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CD" w:rsidRDefault="009E1BCD" w:rsidP="00236EDA">
      <w:pPr>
        <w:pStyle w:val="Heading1"/>
      </w:pPr>
      <w:bookmarkStart w:id="0" w:name="_GoBack"/>
      <w:bookmarkEnd w:id="0"/>
    </w:p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/>
    <w:p w:rsidR="009E1BCD" w:rsidRDefault="009E1BCD">
      <w:pPr>
        <w:jc w:val="center"/>
        <w:rPr>
          <w:b/>
          <w:sz w:val="52"/>
        </w:rPr>
      </w:pPr>
      <w:r>
        <w:rPr>
          <w:b/>
          <w:sz w:val="52"/>
          <w:u w:val="single"/>
        </w:rPr>
        <w:t>FOOD SAFETY AUDIT</w:t>
      </w:r>
    </w:p>
    <w:p w:rsidR="009E1BCD" w:rsidRDefault="009E1BCD">
      <w:pPr>
        <w:jc w:val="center"/>
        <w:rPr>
          <w:b/>
          <w:sz w:val="52"/>
        </w:rPr>
      </w:pPr>
    </w:p>
    <w:p w:rsidR="009E1BCD" w:rsidRDefault="009E1BCD">
      <w:pPr>
        <w:jc w:val="center"/>
        <w:rPr>
          <w:b/>
          <w:sz w:val="52"/>
        </w:rPr>
      </w:pPr>
    </w:p>
    <w:tbl>
      <w:tblPr>
        <w:tblW w:w="0" w:type="auto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5490" w:type="dxa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40"/>
              </w:rPr>
            </w:pPr>
          </w:p>
          <w:p w:rsidR="009E1BCD" w:rsidRDefault="009E1BCD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Complete Once A Month</w:t>
            </w:r>
          </w:p>
          <w:p w:rsidR="009E1BCD" w:rsidRDefault="009E1BCD">
            <w:pPr>
              <w:jc w:val="center"/>
              <w:rPr>
                <w:b/>
                <w:sz w:val="40"/>
              </w:rPr>
            </w:pPr>
          </w:p>
        </w:tc>
      </w:tr>
    </w:tbl>
    <w:p w:rsidR="009E1BCD" w:rsidRDefault="009E1BCD">
      <w:pPr>
        <w:rPr>
          <w:sz w:val="52"/>
        </w:rPr>
      </w:pPr>
    </w:p>
    <w:p w:rsidR="009E1BCD" w:rsidRDefault="009E1BCD">
      <w:pPr>
        <w:rPr>
          <w:sz w:val="24"/>
        </w:rPr>
      </w:pPr>
      <w:r>
        <w:rPr>
          <w:sz w:val="5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0"/>
        <w:gridCol w:w="540"/>
        <w:gridCol w:w="540"/>
        <w:gridCol w:w="720"/>
        <w:gridCol w:w="720"/>
        <w:gridCol w:w="990"/>
      </w:tblGrid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I.   PERSONAL </w:t>
            </w:r>
            <w:r w:rsidR="00B530CB">
              <w:rPr>
                <w:b/>
                <w:sz w:val="24"/>
              </w:rPr>
              <w:t>HYGIENE (</w:t>
            </w:r>
            <w:r>
              <w:rPr>
                <w:b/>
                <w:sz w:val="24"/>
              </w:rPr>
              <w:t>30%)</w:t>
            </w: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40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TO CHECK</w:t>
            </w:r>
          </w:p>
        </w:tc>
        <w:tc>
          <w:tcPr>
            <w:tcW w:w="54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72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Points</w:t>
            </w:r>
          </w:p>
        </w:tc>
        <w:tc>
          <w:tcPr>
            <w:tcW w:w="99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Points Awarded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Pr="00BF3DE8" w:rsidRDefault="00B530CB">
            <w:pPr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b/>
                <w:sz w:val="24"/>
              </w:rPr>
              <w:t>Hand washing</w:t>
            </w:r>
            <w:r w:rsidR="009E1BCD">
              <w:rPr>
                <w:b/>
                <w:sz w:val="24"/>
              </w:rPr>
              <w:t xml:space="preserve"> Facilities  (10 points)  </w:t>
            </w:r>
            <w:r w:rsidR="009E1BCD">
              <w:rPr>
                <w:i/>
              </w:rPr>
              <w:t xml:space="preserve"> "24 Points" Food Safety Standards and Requirements, point # 1 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Sinks located in production and service areas, and in restrooms.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Clean and in good working condition. Properly maintained with hot and cold water, approved antimicrobial soap, disposable towels or air dryer, trash containers.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B530CB">
            <w:pPr>
              <w:rPr>
                <w:sz w:val="24"/>
              </w:rPr>
            </w:pPr>
            <w:r>
              <w:rPr>
                <w:sz w:val="24"/>
              </w:rPr>
              <w:t>Hand sinks</w:t>
            </w:r>
            <w:r w:rsidR="009E1BCD">
              <w:rPr>
                <w:sz w:val="24"/>
              </w:rPr>
              <w:t xml:space="preserve"> used only for handwashing purposes.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Pr="00BF3DE8" w:rsidRDefault="00B530CB">
            <w:pPr>
              <w:numPr>
                <w:ilvl w:val="0"/>
                <w:numId w:val="11"/>
              </w:numPr>
              <w:rPr>
                <w:i/>
                <w:sz w:val="24"/>
              </w:rPr>
            </w:pPr>
            <w:r>
              <w:rPr>
                <w:b/>
                <w:sz w:val="24"/>
              </w:rPr>
              <w:t>Hand washing</w:t>
            </w:r>
            <w:r w:rsidR="009E1BCD">
              <w:rPr>
                <w:b/>
                <w:sz w:val="24"/>
              </w:rPr>
              <w:t xml:space="preserve"> Practices  (10 points) </w:t>
            </w:r>
            <w:r w:rsidR="009E1BCD"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Hands washed frequently and correctly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using restroom facilities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before starting to work and when returning from restroom or breaks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handling raw meat, poultry, seafood and produce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before working with ready-to-eat foods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between handling different types of food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coughing, sneezing or blowing nose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touching hair, face, nose, other parts of body         --  after eating, drinking and smoking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cleaning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handling chemicals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handling dirty equipment</w:t>
            </w:r>
          </w:p>
          <w:p w:rsidR="009E1BCD" w:rsidRDefault="009E1BCD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--  after handling trash and other contaminated objects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Aprons and towels </w:t>
            </w:r>
            <w:r>
              <w:rPr>
                <w:b/>
                <w:i/>
                <w:sz w:val="24"/>
              </w:rPr>
              <w:t>not</w:t>
            </w:r>
            <w:r>
              <w:rPr>
                <w:sz w:val="24"/>
              </w:rPr>
              <w:t xml:space="preserve"> used to dry hands after washing.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Fingernails well trimmed and clean; </w:t>
            </w:r>
            <w:r>
              <w:rPr>
                <w:b/>
                <w:i/>
                <w:sz w:val="24"/>
              </w:rPr>
              <w:t>no</w:t>
            </w:r>
            <w:r>
              <w:rPr>
                <w:sz w:val="24"/>
              </w:rPr>
              <w:t xml:space="preserve"> nail polish or artificial fingernails worn.  Jewelry and watches on hands and arms (except smooth-surface rings / bands) </w:t>
            </w:r>
            <w:r>
              <w:rPr>
                <w:b/>
                <w:i/>
                <w:sz w:val="24"/>
              </w:rPr>
              <w:t>not</w:t>
            </w:r>
            <w:r>
              <w:rPr>
                <w:sz w:val="24"/>
              </w:rPr>
              <w:t xml:space="preserve"> worn during production and service.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Food prep sink and pot sink </w:t>
            </w:r>
            <w:r>
              <w:rPr>
                <w:b/>
                <w:i/>
                <w:sz w:val="24"/>
              </w:rPr>
              <w:t>not</w:t>
            </w:r>
            <w:r>
              <w:rPr>
                <w:sz w:val="24"/>
              </w:rPr>
              <w:t xml:space="preserve"> used for hand</w:t>
            </w:r>
            <w:r w:rsidR="00BF3DE8">
              <w:rPr>
                <w:sz w:val="24"/>
              </w:rPr>
              <w:t xml:space="preserve"> </w:t>
            </w:r>
            <w:r>
              <w:rPr>
                <w:sz w:val="24"/>
              </w:rPr>
              <w:t>washing.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Pr="00BF3DE8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Employee Health  (4 points) </w:t>
            </w:r>
            <w:r>
              <w:rPr>
                <w:i/>
              </w:rPr>
              <w:t xml:space="preserve"> "24 Points" Food Safety Standards and Requirements,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Employees and managers who handle, prepare or serve food have no apparent illnesses (cold, "stomach bug", virus, open wounds, etc.).</w:t>
            </w: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008" w:type="dxa"/>
            <w:tcBorders>
              <w:bottom w:val="single" w:sz="4" w:space="0" w:color="auto"/>
              <w:right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Cuts, abrasions and burns on hands and exposed arms bandaged properly; hands also covered with a disposable glove.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</w:tbl>
    <w:p w:rsidR="009E1BCD" w:rsidRDefault="009E1BCD">
      <w:pPr>
        <w:jc w:val="center"/>
        <w:rPr>
          <w:b/>
          <w:sz w:val="24"/>
        </w:rPr>
        <w:sectPr w:rsidR="009E1BCD">
          <w:headerReference w:type="default" r:id="rId7"/>
          <w:pgSz w:w="12240" w:h="15840" w:code="1"/>
          <w:pgMar w:top="1440" w:right="1296" w:bottom="1440" w:left="1296" w:header="720" w:footer="720" w:gutter="0"/>
          <w:pgNumType w:start="1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0"/>
        <w:gridCol w:w="540"/>
        <w:gridCol w:w="540"/>
        <w:gridCol w:w="720"/>
        <w:gridCol w:w="720"/>
        <w:gridCol w:w="990"/>
      </w:tblGrid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TO CHECK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Points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Points Awarded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Pr="00BF3DE8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Disposable Gloves  (6 points)</w:t>
            </w: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nil"/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Gloves used when handling ready-to-eat foods without utensils. </w:t>
            </w:r>
            <w:r>
              <w:rPr>
                <w:i/>
                <w:sz w:val="24"/>
              </w:rPr>
              <w:t>Not needed when handling raw foods that will be cooked, cleaning or handling trash.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Gloves changed before starting another job.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Gloves changed when they are torn, dirty or contaminated.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Gloves removed when leaving the work area, going to the restroom and going on break.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40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Hands washed before putting on gloves.</w:t>
            </w: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28" w:type="dxa"/>
            <w:gridSpan w:val="6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I.  Personal Hygiene -- Total Points Awarded</w:t>
            </w:r>
          </w:p>
        </w:tc>
        <w:tc>
          <w:tcPr>
            <w:tcW w:w="99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   TIME AND TEMPERATURE CONTROL (36%)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Pr="00BF3DE8" w:rsidRDefault="009E1BCD">
            <w:pPr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Thermometers  (2 points)</w:t>
            </w: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Employees and managers have access to and </w:t>
            </w:r>
            <w:r w:rsidR="00B530CB">
              <w:rPr>
                <w:sz w:val="24"/>
              </w:rPr>
              <w:t>use calibrated</w:t>
            </w:r>
            <w:r>
              <w:rPr>
                <w:sz w:val="24"/>
              </w:rPr>
              <w:t>, sanitized thermometers.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BF3DE8" w:rsidRDefault="009E1BCD">
            <w:pPr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Receiving Refrigerated and Frozen Food  (1 point)</w:t>
            </w:r>
          </w:p>
          <w:p w:rsidR="009E1BCD" w:rsidRPr="00BF3DE8" w:rsidRDefault="009E1BCD" w:rsidP="00BF3DE8">
            <w:pPr>
              <w:rPr>
                <w:b/>
                <w:sz w:val="24"/>
              </w:rPr>
            </w:pP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Refrigerated and frozen food stored within 1 hour or less of delivery.</w:t>
            </w:r>
          </w:p>
          <w:p w:rsidR="009E1BCD" w:rsidRDefault="00B530CB">
            <w:pPr>
              <w:rPr>
                <w:sz w:val="24"/>
              </w:rPr>
            </w:pPr>
            <w:r>
              <w:rPr>
                <w:i/>
                <w:sz w:val="24"/>
              </w:rPr>
              <w:t>-- May</w:t>
            </w:r>
            <w:r w:rsidR="009E1BCD">
              <w:rPr>
                <w:i/>
                <w:sz w:val="24"/>
              </w:rPr>
              <w:t xml:space="preserve"> be extended to 2 hours only under extreme conditions - reason must be documented.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  Cooking Foods   (6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Potentially hazardous foods cooked to correct minimum internal temperature.  Temperature must register on thermometer for 15 seconds minimum.</w:t>
            </w:r>
          </w:p>
          <w:p w:rsidR="009E1BCD" w:rsidRDefault="009E1BC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--  165ºF / 74ºC: 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 w:rsidR="00B530CB">
              <w:rPr>
                <w:i/>
                <w:sz w:val="24"/>
              </w:rPr>
              <w:t>Poultry</w:t>
            </w:r>
            <w:r>
              <w:rPr>
                <w:i/>
                <w:sz w:val="24"/>
              </w:rPr>
              <w:t xml:space="preserve"> (solid and ground), stuffed foods (meat,                   poultry, seafood, pasta, etc.)</w:t>
            </w:r>
          </w:p>
          <w:p w:rsidR="009E1BCD" w:rsidRDefault="009E1BC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--  155ºF / 68ºC: 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ground meats (beef, pork, veal, lamb), pork  and   game</w:t>
            </w:r>
          </w:p>
          <w:p w:rsidR="009E1BCD" w:rsidRDefault="009E1BC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--  145ºF / 63ºC: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veal, lamb, other red meats, seafood, shell eggs, pasteurized egg dishes</w:t>
            </w:r>
          </w:p>
          <w:p w:rsidR="009E1BCD" w:rsidRDefault="009E1BC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--  140ºF / 60ºC: 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convenience foods (foods commercially prepared)</w:t>
            </w:r>
          </w:p>
          <w:p w:rsidR="009E1BCD" w:rsidRDefault="009E1BC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--  135ºF / 57ºC and held for 45 minutes: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i/>
                <w:sz w:val="24"/>
              </w:rPr>
              <w:t xml:space="preserve">    roast beef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TO CHECK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Points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Points Awarded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b)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Egg policy (</w:t>
            </w:r>
            <w:r>
              <w:rPr>
                <w:i/>
                <w:sz w:val="24"/>
              </w:rPr>
              <w:t>Use of Fresh and Pasteurized Eggs</w:t>
            </w:r>
            <w:r>
              <w:rPr>
                <w:sz w:val="24"/>
              </w:rPr>
              <w:t>) followed.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i/>
                <w:sz w:val="24"/>
              </w:rPr>
              <w:t>--  Exception:  cooking single service eggs to order per customer specification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  Holding Hot and Cold Foods during Preparation and Service  (12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Food thawed under refrigeration, not at room temperature.</w:t>
            </w:r>
          </w:p>
          <w:p w:rsidR="009E1BCD" w:rsidRDefault="00B530C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Emergency</w:t>
            </w:r>
            <w:r w:rsidR="009E1BCD">
              <w:rPr>
                <w:i/>
                <w:sz w:val="24"/>
              </w:rPr>
              <w:t xml:space="preserve"> procedure:  under cold running water (70ºF / 21ºC or below) or in microwave, followed by immediate cooking to 165ºF / 74ºC).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Food kept at room temperature during preparation for no more than 40 minutes.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Hot food held / served at 140ºF / 60ºC or above.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Cold food held / served at 40ºF / 4ºC or below.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Cooling Potentially Hazardous Foods  (9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"24 Points" Food Safety Standards and Requirements, 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Food prepared for later use or left over after meal period cooled properly (from 140ºF / 60ºC to 70ºF / 21ºC within 2 hours and then to 40ºF / 4ºC within an additional 2 hours).</w:t>
            </w:r>
          </w:p>
          <w:p w:rsidR="009E1BCD" w:rsidRDefault="00B530C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Placed</w:t>
            </w:r>
            <w:r w:rsidR="009E1BCD">
              <w:rPr>
                <w:i/>
                <w:sz w:val="24"/>
              </w:rPr>
              <w:t xml:space="preserve"> in shallow containers; depth of food not to exceed 2" - 3" (5 cm - 7.5cm).</w:t>
            </w:r>
          </w:p>
          <w:p w:rsidR="009E1BCD" w:rsidRDefault="00B530C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Ice</w:t>
            </w:r>
            <w:r w:rsidR="009E1BCD">
              <w:rPr>
                <w:i/>
                <w:sz w:val="24"/>
              </w:rPr>
              <w:t xml:space="preserve"> bath method used, where possible.</w:t>
            </w:r>
          </w:p>
          <w:p w:rsidR="009E1BCD" w:rsidRDefault="00B530C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Stirred</w:t>
            </w:r>
            <w:r w:rsidR="009E1BCD">
              <w:rPr>
                <w:i/>
                <w:sz w:val="24"/>
              </w:rPr>
              <w:t xml:space="preserve"> to speed cooling (i.e., with ice paddle).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Placed in refrigerator uncovered but protected from contamination for remainder of the cooling process.</w:t>
            </w:r>
          </w:p>
          <w:p w:rsidR="009E1BCD" w:rsidRDefault="009E1BCD">
            <w:pPr>
              <w:rPr>
                <w:i/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Reheating Foods  (5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Food reheated rapidly (within 2 hours) to 165ºF / 74ºC or above. Food reheated once only.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BF3DE8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Refrigeration Equipment Temperatures  (1 point)</w:t>
            </w:r>
          </w:p>
          <w:p w:rsidR="009E1BCD" w:rsidRPr="00BF3DE8" w:rsidRDefault="009E1BCD">
            <w:pPr>
              <w:numPr>
                <w:ilvl w:val="0"/>
                <w:numId w:val="11"/>
              </w:numPr>
              <w:rPr>
                <w:b/>
                <w:sz w:val="24"/>
              </w:rPr>
            </w:pPr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Refrigeration equipment maintained at 40ºF / 4ºC or below.</w:t>
            </w:r>
          </w:p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28" w:type="dxa"/>
            <w:gridSpan w:val="6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II.  Time and Temperature Control -- Total Points Awarded</w:t>
            </w:r>
          </w:p>
        </w:tc>
        <w:tc>
          <w:tcPr>
            <w:tcW w:w="99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40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TO CHECK</w:t>
            </w:r>
          </w:p>
        </w:tc>
        <w:tc>
          <w:tcPr>
            <w:tcW w:w="54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72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Points</w:t>
            </w:r>
          </w:p>
        </w:tc>
        <w:tc>
          <w:tcPr>
            <w:tcW w:w="990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Points Awarded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  <w:shd w:val="pct12" w:color="auto" w:fill="FFFFFF"/>
          </w:tcPr>
          <w:p w:rsidR="009E1BCD" w:rsidRDefault="009E1B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III.   CROSS-CONTAMINATION (21%)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Storing Foods  (4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Raw meat, poultry, seafood, shell eggs stored </w:t>
            </w:r>
            <w:r>
              <w:rPr>
                <w:b/>
                <w:i/>
                <w:sz w:val="24"/>
              </w:rPr>
              <w:t>below</w:t>
            </w:r>
            <w:r>
              <w:rPr>
                <w:sz w:val="24"/>
              </w:rPr>
              <w:t xml:space="preserve"> ready-to-eat foods.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Unwashed produce stored </w:t>
            </w:r>
            <w:r>
              <w:rPr>
                <w:b/>
                <w:i/>
                <w:sz w:val="24"/>
              </w:rPr>
              <w:t>below</w:t>
            </w:r>
            <w:r>
              <w:rPr>
                <w:sz w:val="24"/>
              </w:rPr>
              <w:t xml:space="preserve"> ready-to-eat foods and </w:t>
            </w:r>
            <w:r>
              <w:rPr>
                <w:b/>
                <w:i/>
                <w:sz w:val="24"/>
              </w:rPr>
              <w:t>above</w:t>
            </w:r>
            <w:r>
              <w:rPr>
                <w:sz w:val="24"/>
              </w:rPr>
              <w:t xml:space="preserve"> raw meat, poultry, </w:t>
            </w:r>
            <w:proofErr w:type="gramStart"/>
            <w:r>
              <w:rPr>
                <w:sz w:val="24"/>
              </w:rPr>
              <w:t>seafood</w:t>
            </w:r>
            <w:proofErr w:type="gramEnd"/>
            <w:r>
              <w:rPr>
                <w:sz w:val="24"/>
              </w:rPr>
              <w:t xml:space="preserve"> and shell eggs.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Food stored only in food-grade containers.  Food containers </w:t>
            </w:r>
            <w:r>
              <w:rPr>
                <w:b/>
                <w:i/>
                <w:sz w:val="24"/>
              </w:rPr>
              <w:t>not</w:t>
            </w:r>
            <w:r>
              <w:rPr>
                <w:sz w:val="24"/>
              </w:rPr>
              <w:t xml:space="preserve"> used for purposes other than their intended use.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Preparing and Serving Foods  (15 points)</w:t>
            </w:r>
          </w:p>
          <w:p w:rsidR="009E1BCD" w:rsidRPr="00BF3DE8" w:rsidRDefault="009E1BCD">
            <w:pPr>
              <w:rPr>
                <w:i/>
              </w:rPr>
            </w:pP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Raw foods kept separate from ready-to-eat foods during preparation.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Separate utensils used for each food item (during cooking and serving).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Red cutting board used for raw foods of animal origin.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White cutting board used for ready-to-eat foods.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Green cutting board used for washed raw fruits and vegetables.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f)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Red cutting board always cleaned and sanitized between different raw foods (i.e., cutting chicken, then beef).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Cutting boards in good condition, no cracks, deep groves and discoloration.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nil"/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h)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Cutting boards stored vertically for proper draining and quick drying.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Appropriate serving utensils provided for food items available for self-service.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BF3DE8" w:rsidRDefault="009E1BCD">
            <w:pPr>
              <w:numPr>
                <w:ilvl w:val="0"/>
                <w:numId w:val="1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Sanitizing Food Contact Surfaces  (2 points)</w:t>
            </w:r>
          </w:p>
          <w:p w:rsidR="009E1BCD" w:rsidRPr="00BF3DE8" w:rsidRDefault="009E1BCD" w:rsidP="00BF3DE8">
            <w:pPr>
              <w:rPr>
                <w:b/>
                <w:sz w:val="24"/>
              </w:rPr>
            </w:pPr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All food contact surfaces and utensils (including thermometers, prep knives and stationary parts of slicer) cleaned and sanitized.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Sanitizing solutions prepared in correct concentrations (Ster Bac Blu: 200 ppm, Mikroklene: 25 ppm).</w:t>
            </w:r>
          </w:p>
          <w:p w:rsidR="009E1BCD" w:rsidRDefault="009E1BC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Bleach is </w:t>
            </w:r>
            <w:r>
              <w:rPr>
                <w:b/>
                <w:i/>
                <w:sz w:val="24"/>
              </w:rPr>
              <w:t>not</w:t>
            </w:r>
            <w:r>
              <w:rPr>
                <w:i/>
                <w:sz w:val="24"/>
              </w:rPr>
              <w:t xml:space="preserve"> approved for sanitizing food contact surfaces.</w:t>
            </w: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28" w:type="dxa"/>
            <w:gridSpan w:val="6"/>
            <w:shd w:val="pct12" w:color="auto" w:fill="FFFFFF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III.  Cross-Contamination -- Total Points Awarded</w:t>
            </w:r>
          </w:p>
        </w:tc>
        <w:tc>
          <w:tcPr>
            <w:tcW w:w="990" w:type="dxa"/>
            <w:shd w:val="pct12" w:color="auto" w:fill="FFFFFF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40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 TO CHECK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Points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pct12" w:color="auto" w:fill="FFFFFF"/>
          </w:tcPr>
          <w:p w:rsidR="009E1BCD" w:rsidRDefault="009E1B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Points Awarded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  <w:shd w:val="pct12" w:color="auto" w:fill="FFFFFF"/>
          </w:tcPr>
          <w:p w:rsidR="009E1BCD" w:rsidRDefault="009E1BC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IV.   RECORDKEEPING, TRAINING, SELF-INSPECTIONS (13%)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HACCP Recordkeeping  (5 points)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a)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Refrigerator and freezer logs completed and on file for one year.  Temperatures checked during stable times, i.e., at opening and closing of the operation.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HACCP temperature logs completed and kept on file for one year: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--  HACCP Critical Control Points Daily Temperature Log              </w:t>
            </w:r>
            <w:r>
              <w:rPr>
                <w:b/>
                <w:i/>
                <w:sz w:val="24"/>
              </w:rPr>
              <w:t>OR</w:t>
            </w:r>
            <w:r>
              <w:rPr>
                <w:sz w:val="24"/>
              </w:rPr>
              <w:t xml:space="preserve">           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--   HACCP Cooling &amp; Reheating Chart, </w:t>
            </w:r>
            <w:r>
              <w:rPr>
                <w:b/>
                <w:i/>
                <w:sz w:val="24"/>
              </w:rPr>
              <w:t>and</w:t>
            </w:r>
            <w:r>
              <w:rPr>
                <w:sz w:val="24"/>
              </w:rPr>
              <w:t xml:space="preserve"> HACCP Temperature Log - For Cooking Raw Foods </w:t>
            </w:r>
          </w:p>
          <w:p w:rsidR="009E1BCD" w:rsidRDefault="009E1BCD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and</w:t>
            </w:r>
            <w:r>
              <w:rPr>
                <w:sz w:val="24"/>
              </w:rPr>
              <w:t xml:space="preserve"> HACCP Daily Taste Panel Chart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400" w:type="dxa"/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The Sanitizer Solution log completed twice a day for sample testing; kept on file for one year.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Manager Certification  (2 points)</w:t>
            </w:r>
          </w:p>
          <w:p w:rsidR="009E1BCD" w:rsidRDefault="009E1BCD">
            <w:r>
              <w:rPr>
                <w:i/>
              </w:rPr>
              <w:t xml:space="preserve">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</w:tcPr>
          <w:p w:rsidR="009E1BCD" w:rsidRDefault="0032244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All </w:t>
            </w:r>
            <w:r w:rsidR="009E1BCD">
              <w:rPr>
                <w:sz w:val="24"/>
              </w:rPr>
              <w:t xml:space="preserve"> Managers</w:t>
            </w:r>
            <w:proofErr w:type="gramEnd"/>
            <w:r w:rsidR="009E1BCD">
              <w:rPr>
                <w:sz w:val="24"/>
              </w:rPr>
              <w:t xml:space="preserve"> and supervisors without current certification scheduled for training and certified within 90 days of hire or within 90 days of expiration of previous certification.</w:t>
            </w: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0" w:type="dxa"/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Frontline Employee Training  (4 points)</w:t>
            </w:r>
          </w:p>
          <w:p w:rsidR="009E1BCD" w:rsidRDefault="009E1BCD"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New employees have completed three step food safety training program </w:t>
            </w:r>
          </w:p>
          <w:p w:rsidR="009E1BCD" w:rsidRDefault="00B530C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-- Training</w:t>
            </w:r>
            <w:r w:rsidR="009E1BCD">
              <w:rPr>
                <w:i/>
                <w:sz w:val="24"/>
              </w:rPr>
              <w:t xml:space="preserve"> verification on file.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top w:val="nil"/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>Repeat food safety training for all employees conducted at least annually</w:t>
            </w:r>
          </w:p>
          <w:p w:rsidR="009E1BCD" w:rsidRDefault="00B530CB">
            <w:pPr>
              <w:rPr>
                <w:sz w:val="24"/>
              </w:rPr>
            </w:pPr>
            <w:r>
              <w:rPr>
                <w:sz w:val="24"/>
              </w:rPr>
              <w:t>-- Sign</w:t>
            </w:r>
            <w:r w:rsidR="009E1BCD">
              <w:rPr>
                <w:i/>
                <w:sz w:val="24"/>
              </w:rPr>
              <w:t xml:space="preserve"> up sheets or other documentation on file.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18" w:type="dxa"/>
            <w:gridSpan w:val="7"/>
          </w:tcPr>
          <w:p w:rsidR="009E1BCD" w:rsidRDefault="009E1BCD">
            <w:pPr>
              <w:numPr>
                <w:ilvl w:val="0"/>
                <w:numId w:val="18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Self-Inspection Program  (2 points)</w:t>
            </w:r>
          </w:p>
          <w:p w:rsidR="009E1BCD" w:rsidRDefault="009E1BCD">
            <w:r>
              <w:rPr>
                <w:i/>
              </w:rPr>
              <w:t xml:space="preserve">  "24 Points" Food Safety Standards and Requirements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40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b/>
                <w:i/>
                <w:sz w:val="24"/>
              </w:rPr>
              <w:t>Food Safety Audit</w:t>
            </w:r>
            <w:r>
              <w:rPr>
                <w:sz w:val="24"/>
              </w:rPr>
              <w:t xml:space="preserve"> completed each month (kept on file for one year).</w:t>
            </w: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990" w:type="dxa"/>
            <w:tcBorders>
              <w:bottom w:val="nil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b/>
                <w:i/>
                <w:sz w:val="24"/>
              </w:rPr>
              <w:t>Food Safety Self-Inspection Guide</w:t>
            </w:r>
            <w:r>
              <w:rPr>
                <w:sz w:val="24"/>
              </w:rPr>
              <w:t xml:space="preserve"> completed a</w:t>
            </w:r>
            <w:r w:rsidR="00BF3DE8">
              <w:rPr>
                <w:sz w:val="24"/>
              </w:rPr>
              <w:t>t least quarterly</w:t>
            </w:r>
            <w:r>
              <w:rPr>
                <w:sz w:val="24"/>
              </w:rPr>
              <w:t xml:space="preserve"> (kept on file for one year).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28" w:type="dxa"/>
            <w:gridSpan w:val="6"/>
            <w:shd w:val="pct12" w:color="auto" w:fill="FFFFFF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IV.  Recordkeeping, Training, Self-Inspections -- Total Points Awarded</w:t>
            </w:r>
          </w:p>
        </w:tc>
        <w:tc>
          <w:tcPr>
            <w:tcW w:w="990" w:type="dxa"/>
            <w:tcBorders>
              <w:top w:val="nil"/>
            </w:tcBorders>
            <w:shd w:val="pct12" w:color="auto" w:fill="FFFFFF"/>
          </w:tcPr>
          <w:p w:rsidR="009E1BCD" w:rsidRDefault="009E1BCD">
            <w:pPr>
              <w:rPr>
                <w:sz w:val="24"/>
              </w:rPr>
            </w:pPr>
          </w:p>
        </w:tc>
      </w:tr>
    </w:tbl>
    <w:p w:rsidR="009E1BCD" w:rsidRDefault="009E1BCD"/>
    <w:p w:rsidR="009E1BCD" w:rsidRDefault="009E1BCD">
      <w:pPr>
        <w:shd w:val="pct12" w:color="auto" w:fill="FFFFFF"/>
        <w:jc w:val="center"/>
        <w:rPr>
          <w:b/>
          <w:sz w:val="24"/>
        </w:rPr>
      </w:pPr>
      <w:r>
        <w:rPr>
          <w:b/>
          <w:sz w:val="24"/>
        </w:rPr>
        <w:t>GENERAL OBSERVATIONS -- EQUIPMENT</w:t>
      </w:r>
    </w:p>
    <w:p w:rsidR="009E1BCD" w:rsidRDefault="009E1BCD">
      <w:pPr>
        <w:shd w:val="pct12" w:color="auto" w:fill="FFFFFF"/>
        <w:jc w:val="center"/>
        <w:rPr>
          <w:b/>
          <w:sz w:val="24"/>
        </w:rPr>
      </w:pPr>
      <w:r>
        <w:rPr>
          <w:b/>
          <w:sz w:val="24"/>
        </w:rPr>
        <w:t>(Not included in total points)</w:t>
      </w:r>
    </w:p>
    <w:p w:rsidR="009E1BCD" w:rsidRDefault="009E1BCD"/>
    <w:p w:rsidR="009E1BCD" w:rsidRDefault="009E1B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 Repairs / Maintenance</w:t>
            </w:r>
          </w:p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Good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Fair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Poor</w:t>
            </w:r>
            <w:r>
              <w:rPr>
                <w:snapToGrid w:val="0"/>
                <w:color w:val="000000"/>
                <w:sz w:val="24"/>
              </w:rPr>
              <w:tab/>
            </w:r>
          </w:p>
        </w:tc>
      </w:tr>
    </w:tbl>
    <w:p w:rsidR="009E1BCD" w:rsidRDefault="009E1BCD"/>
    <w:p w:rsidR="009E1BCD" w:rsidRDefault="009E1B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2.  Equipment Needs</w:t>
            </w: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Comments:</w:t>
            </w: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</w:tc>
      </w:tr>
    </w:tbl>
    <w:p w:rsidR="009E1BCD" w:rsidRDefault="009E1BCD"/>
    <w:p w:rsidR="009E1BCD" w:rsidRDefault="009E1BCD"/>
    <w:p w:rsidR="009E1BCD" w:rsidRDefault="009E1BCD">
      <w:pPr>
        <w:shd w:val="pct12" w:color="auto" w:fill="FFFFFF"/>
        <w:jc w:val="center"/>
        <w:rPr>
          <w:b/>
          <w:sz w:val="24"/>
        </w:rPr>
      </w:pPr>
      <w:r>
        <w:rPr>
          <w:b/>
          <w:sz w:val="24"/>
        </w:rPr>
        <w:t>GENERAL OBSERVATIONS -- SANITATION</w:t>
      </w:r>
    </w:p>
    <w:p w:rsidR="009E1BCD" w:rsidRDefault="009E1BCD">
      <w:pPr>
        <w:shd w:val="pct12" w:color="auto" w:fill="FFFFFF"/>
        <w:jc w:val="center"/>
        <w:rPr>
          <w:b/>
          <w:sz w:val="24"/>
        </w:rPr>
      </w:pPr>
      <w:r>
        <w:rPr>
          <w:b/>
          <w:sz w:val="24"/>
        </w:rPr>
        <w:t>(Not included in total points)</w:t>
      </w:r>
    </w:p>
    <w:p w:rsidR="009E1BCD" w:rsidRDefault="009E1BCD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 Front of the House (Service Areas)</w:t>
            </w:r>
          </w:p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Good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Fair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Poor</w:t>
            </w:r>
            <w:r>
              <w:rPr>
                <w:snapToGrid w:val="0"/>
                <w:color w:val="000000"/>
                <w:sz w:val="24"/>
              </w:rPr>
              <w:tab/>
            </w:r>
          </w:p>
        </w:tc>
      </w:tr>
    </w:tbl>
    <w:p w:rsidR="009E1BCD" w:rsidRDefault="009E1BCD">
      <w:pPr>
        <w:rPr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2.  Back of the House (Production Areas)</w:t>
            </w: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Comments:</w:t>
            </w: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Good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Fair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Poor</w:t>
            </w:r>
          </w:p>
        </w:tc>
      </w:tr>
    </w:tbl>
    <w:p w:rsidR="009E1BCD" w:rsidRDefault="009E1BCD">
      <w:pPr>
        <w:rPr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3.  Restrooms, Dressing Rooms and Lockers</w:t>
            </w: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Comments:</w:t>
            </w: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Good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Fair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Poor</w:t>
            </w:r>
          </w:p>
        </w:tc>
      </w:tr>
    </w:tbl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4.  Storage Areas (Dry Storage, Refrigerators, Freezers)</w:t>
            </w: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lastRenderedPageBreak/>
              <w:t>Comments:</w:t>
            </w: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Good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Fair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Poor</w:t>
            </w:r>
          </w:p>
        </w:tc>
      </w:tr>
    </w:tbl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9E1BCD">
        <w:tblPrEx>
          <w:tblCellMar>
            <w:top w:w="0" w:type="dxa"/>
            <w:bottom w:w="0" w:type="dxa"/>
          </w:tblCellMar>
        </w:tblPrEx>
        <w:tc>
          <w:tcPr>
            <w:tcW w:w="9576" w:type="dxa"/>
          </w:tcPr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 xml:space="preserve">5.  Evidence of </w:t>
            </w:r>
            <w:smartTag w:uri="urn:schemas-microsoft-com:office:smarttags" w:element="place">
              <w:r>
                <w:rPr>
                  <w:b/>
                  <w:snapToGrid w:val="0"/>
                  <w:color w:val="000000"/>
                  <w:sz w:val="24"/>
                </w:rPr>
                <w:t>Pest</w:t>
              </w:r>
            </w:smartTag>
            <w:r>
              <w:rPr>
                <w:b/>
                <w:snapToGrid w:val="0"/>
                <w:color w:val="000000"/>
                <w:sz w:val="24"/>
              </w:rPr>
              <w:t xml:space="preserve"> Infestation:</w:t>
            </w: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Comments:</w:t>
            </w: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b/>
                <w:snapToGrid w:val="0"/>
                <w:color w:val="000000"/>
                <w:sz w:val="24"/>
              </w:rPr>
            </w:pPr>
          </w:p>
          <w:p w:rsidR="009E1BCD" w:rsidRDefault="009E1BCD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No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  <w:t xml:space="preserve">            </w:t>
            </w:r>
            <w:r>
              <w:rPr>
                <w:snapToGrid w:val="0"/>
                <w:color w:val="000000"/>
                <w:sz w:val="24"/>
              </w:rPr>
              <w:sym w:font="Wingdings" w:char="F0A8"/>
            </w:r>
            <w:r>
              <w:rPr>
                <w:snapToGrid w:val="0"/>
                <w:color w:val="000000"/>
                <w:sz w:val="24"/>
              </w:rPr>
              <w:t xml:space="preserve">  Yes</w:t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  <w:r>
              <w:rPr>
                <w:snapToGrid w:val="0"/>
                <w:color w:val="000000"/>
                <w:sz w:val="24"/>
              </w:rPr>
              <w:tab/>
            </w:r>
          </w:p>
        </w:tc>
      </w:tr>
    </w:tbl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488"/>
      </w:tblGrid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AUDIT COMMENTS</w:t>
            </w: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   PERSONAL HYGIENE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088" w:type="dxa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 Item No.</w:t>
            </w:r>
          </w:p>
        </w:tc>
        <w:tc>
          <w:tcPr>
            <w:tcW w:w="7488" w:type="dxa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B530CB">
              <w:rPr>
                <w:b/>
                <w:sz w:val="24"/>
              </w:rPr>
              <w:t>Hand washing</w:t>
            </w:r>
            <w:r>
              <w:rPr>
                <w:b/>
                <w:sz w:val="24"/>
              </w:rPr>
              <w:t xml:space="preserve"> Facilities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 </w:t>
            </w:r>
            <w:r w:rsidR="00B530CB">
              <w:rPr>
                <w:b/>
                <w:sz w:val="24"/>
              </w:rPr>
              <w:t>Hand washing</w:t>
            </w:r>
            <w:r>
              <w:rPr>
                <w:b/>
                <w:sz w:val="24"/>
              </w:rPr>
              <w:t xml:space="preserve"> Practices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 Employee Health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 Disposable Gloves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</w:p>
        </w:tc>
        <w:tc>
          <w:tcPr>
            <w:tcW w:w="7488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   TIME AND TEMPERATURE CONTROL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 Thermometers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 Receiving Refrigerated and Frozen Food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 Item No.</w:t>
            </w:r>
          </w:p>
        </w:tc>
        <w:tc>
          <w:tcPr>
            <w:tcW w:w="7488" w:type="dxa"/>
            <w:tcBorders>
              <w:bottom w:val="nil"/>
            </w:tcBorders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 Cooking Foods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88" w:type="dxa"/>
            <w:tcBorders>
              <w:top w:val="nil"/>
              <w:bottom w:val="nil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  <w:tcBorders>
              <w:top w:val="nil"/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 Holding Hot and Cold Foods during Preparation and Service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  Cooling Potentially Hazardous Foods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  Reheating Foods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  Refrigeration Equipment Temperatures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   CROSS-CONTAMINATION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 Storing Foods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 Preparing and Serving Foods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single" w:sz="4" w:space="0" w:color="auto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 Item No.</w:t>
            </w:r>
          </w:p>
        </w:tc>
        <w:tc>
          <w:tcPr>
            <w:tcW w:w="7488" w:type="dxa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h)</w:t>
            </w:r>
          </w:p>
        </w:tc>
        <w:tc>
          <w:tcPr>
            <w:tcW w:w="7488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 Sanitizing Food Contact Surfaces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bottom w:val="nil"/>
            </w:tcBorders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  <w:tcBorders>
              <w:bottom w:val="nil"/>
            </w:tcBorders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shd w:val="pct12" w:color="auto" w:fill="FFFFFF"/>
          </w:tcPr>
          <w:p w:rsidR="009E1BCD" w:rsidRDefault="009E1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   RECORDKEEPING, TRAINING, SELF-INSPECTIONS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 HACCP Recordkeeping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 Manager Certification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 Frontline Employee Training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</w:tcPr>
          <w:p w:rsidR="009E1BCD" w:rsidRDefault="009E1B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 Self-Inspection Program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E1BCD" w:rsidRDefault="009E1BC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7488" w:type="dxa"/>
          </w:tcPr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</w:tc>
      </w:tr>
    </w:tbl>
    <w:p w:rsidR="009E1BCD" w:rsidRDefault="009E1BCD">
      <w:pPr>
        <w:rPr>
          <w:b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b/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br w:type="page"/>
      </w:r>
    </w:p>
    <w:p w:rsidR="009E1BCD" w:rsidRDefault="009E1BCD">
      <w:pPr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lastRenderedPageBreak/>
        <w:t>FOOD SAFETY AUDIT RATING SYSTEM</w:t>
      </w:r>
    </w:p>
    <w:p w:rsidR="009E1BCD" w:rsidRDefault="009E1BCD">
      <w:pPr>
        <w:jc w:val="center"/>
        <w:rPr>
          <w:b/>
          <w:snapToGrid w:val="0"/>
          <w:color w:val="000000"/>
          <w:sz w:val="24"/>
        </w:rPr>
      </w:pPr>
    </w:p>
    <w:p w:rsidR="009E1BCD" w:rsidRDefault="009E1BCD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Total possible points: 100</w:t>
      </w:r>
    </w:p>
    <w:p w:rsidR="009E1BCD" w:rsidRDefault="009E1BCD">
      <w:pPr>
        <w:rPr>
          <w:b/>
          <w:snapToGrid w:val="0"/>
          <w:color w:val="000000"/>
          <w:sz w:val="24"/>
        </w:rPr>
      </w:pPr>
    </w:p>
    <w:p w:rsidR="009E1BCD" w:rsidRDefault="009E1BCD">
      <w:pPr>
        <w:shd w:val="pct12" w:color="auto" w:fill="FFFFFF"/>
        <w:ind w:firstLine="720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Superior</w:t>
      </w:r>
      <w:r>
        <w:rPr>
          <w:b/>
          <w:snapToGrid w:val="0"/>
          <w:color w:val="000000"/>
          <w:sz w:val="24"/>
        </w:rPr>
        <w:tab/>
      </w:r>
      <w:r>
        <w:rPr>
          <w:b/>
          <w:i/>
          <w:snapToGrid w:val="0"/>
          <w:color w:val="000000"/>
          <w:sz w:val="24"/>
        </w:rPr>
        <w:t>"GOLD"</w:t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  <w:t>95 points or above</w:t>
      </w:r>
      <w:r>
        <w:rPr>
          <w:snapToGrid w:val="0"/>
          <w:color w:val="000000"/>
          <w:sz w:val="24"/>
        </w:rPr>
        <w:t xml:space="preserve"> 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shd w:val="pct12" w:color="auto" w:fill="FFFFFF"/>
        <w:ind w:firstLine="720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Good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i/>
          <w:snapToGrid w:val="0"/>
          <w:color w:val="000000"/>
          <w:sz w:val="24"/>
        </w:rPr>
        <w:t>"GREEN"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90 to 94.5 points</w:t>
      </w:r>
      <w:r>
        <w:rPr>
          <w:snapToGrid w:val="0"/>
          <w:color w:val="000000"/>
          <w:sz w:val="24"/>
        </w:rPr>
        <w:t xml:space="preserve"> 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shd w:val="pct12" w:color="auto" w:fill="FFFFFF"/>
        <w:ind w:firstLine="720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Needs Improvement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i/>
          <w:snapToGrid w:val="0"/>
          <w:color w:val="000000"/>
          <w:sz w:val="24"/>
        </w:rPr>
        <w:t>"YELLOW"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85 to 89.5 points</w:t>
      </w:r>
    </w:p>
    <w:p w:rsidR="009E1BCD" w:rsidRDefault="009E1BCD">
      <w:pPr>
        <w:shd w:val="pct12" w:color="auto" w:fill="FFFFFF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Corrective Action Plan Required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shd w:val="pct12" w:color="auto" w:fill="FFFFFF"/>
        <w:ind w:firstLine="720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Unacceptable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i/>
          <w:snapToGrid w:val="0"/>
          <w:color w:val="000000"/>
          <w:sz w:val="24"/>
        </w:rPr>
        <w:t>"RED"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84.5 points or below</w:t>
      </w:r>
      <w:r>
        <w:rPr>
          <w:snapToGrid w:val="0"/>
          <w:color w:val="000000"/>
          <w:sz w:val="24"/>
        </w:rPr>
        <w:t xml:space="preserve"> </w:t>
      </w:r>
    </w:p>
    <w:p w:rsidR="009E1BCD" w:rsidRDefault="009E1BCD">
      <w:pPr>
        <w:shd w:val="pct12" w:color="auto" w:fill="FFFFFF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Immediate Corrective Action Plan</w:t>
      </w:r>
    </w:p>
    <w:p w:rsidR="009E1BCD" w:rsidRDefault="009E1BCD">
      <w:pPr>
        <w:shd w:val="pct12" w:color="auto" w:fill="FFFFFF"/>
        <w:rPr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ab/>
        <w:t>Required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  <w:r>
        <w:rPr>
          <w:b/>
          <w:snapToGrid w:val="0"/>
          <w:color w:val="000000"/>
          <w:sz w:val="24"/>
        </w:rPr>
        <w:t>Score Achieved: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Score: ____ out of 100</w:t>
      </w:r>
      <w:r>
        <w:rPr>
          <w:snapToGrid w:val="0"/>
          <w:color w:val="000000"/>
          <w:sz w:val="24"/>
        </w:rPr>
        <w:tab/>
        <w:t>Percentage:  _____</w:t>
      </w:r>
      <w:r>
        <w:rPr>
          <w:snapToGrid w:val="0"/>
          <w:color w:val="000000"/>
          <w:sz w:val="24"/>
        </w:rPr>
        <w:tab/>
        <w:t>Audit Status:  ___________________</w:t>
      </w: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Date:   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B530CB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DEPARTMENT</w:t>
      </w:r>
      <w:r w:rsidR="009E1BCD">
        <w:rPr>
          <w:snapToGrid w:val="0"/>
          <w:color w:val="000000"/>
          <w:sz w:val="24"/>
        </w:rPr>
        <w:t>:   _________________________________________________________________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B530CB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LOCATION</w:t>
      </w:r>
      <w:r w:rsidR="009E1BCD">
        <w:rPr>
          <w:snapToGrid w:val="0"/>
          <w:color w:val="000000"/>
          <w:sz w:val="24"/>
        </w:rPr>
        <w:t>:   _______________________________________________________________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Audit Conducted By</w:t>
      </w: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Name (PRINTED):   ________________________________________________________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Signature:   _______________________________________________________________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BF3DE8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Reviewed By </w:t>
      </w:r>
      <w:r w:rsidR="009E1BCD">
        <w:rPr>
          <w:snapToGrid w:val="0"/>
          <w:color w:val="000000"/>
          <w:sz w:val="24"/>
        </w:rPr>
        <w:t>GM</w:t>
      </w: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Name (PRINTED):   ________________________________________________________</w:t>
      </w: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ab/>
        <w:t>Signature:   ________________________________________________________________</w:t>
      </w:r>
    </w:p>
    <w:p w:rsidR="009E1BCD" w:rsidRDefault="009E1BCD">
      <w:pPr>
        <w:jc w:val="center"/>
        <w:rPr>
          <w:snapToGrid w:val="0"/>
          <w:color w:val="000000"/>
          <w:sz w:val="24"/>
        </w:rPr>
      </w:pPr>
    </w:p>
    <w:p w:rsidR="009E1BCD" w:rsidRDefault="009E1BCD">
      <w:pPr>
        <w:rPr>
          <w:snapToGrid w:val="0"/>
          <w:color w:val="000000"/>
          <w:sz w:val="24"/>
        </w:rPr>
      </w:pPr>
    </w:p>
    <w:p w:rsidR="009E1BCD" w:rsidRDefault="009E1BCD" w:rsidP="00BF3DE8">
      <w:pPr>
        <w:shd w:val="pct12" w:color="auto" w:fill="FFFFFF"/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 xml:space="preserve">THE AUDIT SCORES </w:t>
      </w:r>
      <w:r w:rsidR="00BF3DE8">
        <w:rPr>
          <w:b/>
          <w:snapToGrid w:val="0"/>
          <w:color w:val="000000"/>
          <w:sz w:val="28"/>
        </w:rPr>
        <w:t>THAT ARE BELOW THE 84.5 RANKING WILL BE FORWARED TO BUSINESS OPS DIR</w:t>
      </w:r>
      <w:r w:rsidR="008D4BEA">
        <w:rPr>
          <w:b/>
          <w:snapToGrid w:val="0"/>
          <w:color w:val="000000"/>
          <w:sz w:val="28"/>
        </w:rPr>
        <w:t>ECTOR AND TO THE</w:t>
      </w:r>
      <w:r w:rsidR="00BF3DE8">
        <w:rPr>
          <w:b/>
          <w:snapToGrid w:val="0"/>
          <w:color w:val="000000"/>
          <w:sz w:val="28"/>
        </w:rPr>
        <w:t xml:space="preserve"> DEPUTY DIRECTOR</w:t>
      </w:r>
      <w:r w:rsidR="00B530CB">
        <w:rPr>
          <w:b/>
          <w:snapToGrid w:val="0"/>
          <w:color w:val="000000"/>
          <w:sz w:val="28"/>
        </w:rPr>
        <w:t>.  ACTION PLAN WILL BE DEVELOPED AND BRIEFED TO GM WITHIN 72 HOURS WITH CORRECTIONS</w:t>
      </w:r>
    </w:p>
    <w:p w:rsidR="009E1BCD" w:rsidRDefault="009E1BCD">
      <w:pPr>
        <w:shd w:val="pct12" w:color="auto" w:fill="FFFFFF"/>
        <w:jc w:val="center"/>
        <w:rPr>
          <w:b/>
          <w:snapToGrid w:val="0"/>
          <w:color w:val="000000"/>
          <w:sz w:val="28"/>
        </w:rPr>
      </w:pPr>
    </w:p>
    <w:p w:rsidR="009E1BCD" w:rsidRDefault="009E1BCD">
      <w:pPr>
        <w:rPr>
          <w:sz w:val="22"/>
        </w:rPr>
      </w:pPr>
    </w:p>
    <w:p w:rsidR="009E1BCD" w:rsidRDefault="009E1BCD">
      <w:pPr>
        <w:rPr>
          <w:sz w:val="22"/>
        </w:rPr>
      </w:pPr>
    </w:p>
    <w:p w:rsidR="009E1BCD" w:rsidRDefault="009E1BCD">
      <w:pPr>
        <w:rPr>
          <w:sz w:val="22"/>
        </w:rPr>
      </w:pPr>
      <w:r>
        <w:rPr>
          <w:sz w:val="22"/>
        </w:rPr>
        <w:t>Unit Name:      ___________________________________</w:t>
      </w:r>
    </w:p>
    <w:p w:rsidR="009E1BCD" w:rsidRDefault="009E1BCD">
      <w:pPr>
        <w:pStyle w:val="Heading1"/>
        <w:rPr>
          <w:sz w:val="22"/>
        </w:rPr>
      </w:pPr>
    </w:p>
    <w:p w:rsidR="009E1BCD" w:rsidRDefault="009E1BCD">
      <w:pPr>
        <w:pStyle w:val="Heading1"/>
      </w:pPr>
      <w:r>
        <w:t>Unit Number: ________________________________</w:t>
      </w:r>
      <w:r>
        <w:tab/>
      </w:r>
      <w:r>
        <w:tab/>
      </w:r>
      <w:r>
        <w:tab/>
        <w:t>Date: _____________</w:t>
      </w:r>
    </w:p>
    <w:p w:rsidR="009E1BCD" w:rsidRDefault="009E1BCD">
      <w:pPr>
        <w:pStyle w:val="Heading1"/>
      </w:pPr>
      <w:r>
        <w:t xml:space="preserve"> </w:t>
      </w:r>
    </w:p>
    <w:p w:rsidR="009E1BCD" w:rsidRDefault="009E1BCD">
      <w:pPr>
        <w:pStyle w:val="Heading2"/>
      </w:pPr>
      <w:r>
        <w:t>CORRECTIVE ACTION PLAN</w:t>
      </w:r>
    </w:p>
    <w:p w:rsidR="009E1BCD" w:rsidRDefault="009E1BC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3690"/>
        <w:gridCol w:w="981"/>
        <w:gridCol w:w="900"/>
        <w:gridCol w:w="1146"/>
        <w:gridCol w:w="1236"/>
      </w:tblGrid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>Unsatisfactory Condition</w:t>
            </w:r>
          </w:p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 xml:space="preserve"> Observed</w:t>
            </w: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981" w:type="dxa"/>
          </w:tcPr>
          <w:p w:rsidR="009E1BCD" w:rsidRDefault="009E1BCD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By Whom</w:t>
            </w:r>
          </w:p>
        </w:tc>
        <w:tc>
          <w:tcPr>
            <w:tcW w:w="900" w:type="dxa"/>
          </w:tcPr>
          <w:p w:rsidR="009E1BCD" w:rsidRDefault="009E1BCD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Target </w:t>
            </w:r>
          </w:p>
          <w:p w:rsidR="009E1BCD" w:rsidRDefault="009E1BCD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 xml:space="preserve">Re-evaluation </w:t>
            </w:r>
          </w:p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Completion </w:t>
            </w:r>
          </w:p>
          <w:p w:rsidR="009E1BCD" w:rsidRDefault="009E1BCD">
            <w:pPr>
              <w:ind w:left="-108" w:right="14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trHeight w:val="998"/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  <w:tr w:rsidR="009E1B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44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369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  <w:tc>
          <w:tcPr>
            <w:tcW w:w="1236" w:type="dxa"/>
          </w:tcPr>
          <w:p w:rsidR="009E1BCD" w:rsidRDefault="009E1BCD">
            <w:pPr>
              <w:jc w:val="center"/>
              <w:rPr>
                <w:b/>
                <w:sz w:val="24"/>
              </w:rPr>
            </w:pPr>
          </w:p>
        </w:tc>
      </w:tr>
    </w:tbl>
    <w:p w:rsidR="009E1BCD" w:rsidRDefault="009E1BCD">
      <w:pPr>
        <w:pStyle w:val="Heading1"/>
        <w:rPr>
          <w:sz w:val="22"/>
        </w:rPr>
      </w:pPr>
    </w:p>
    <w:p w:rsidR="009E1BCD" w:rsidRDefault="009E1BCD">
      <w:pPr>
        <w:pStyle w:val="Heading1"/>
        <w:rPr>
          <w:sz w:val="22"/>
        </w:rPr>
      </w:pPr>
    </w:p>
    <w:p w:rsidR="009E1BCD" w:rsidRDefault="009E1BCD">
      <w:pPr>
        <w:pStyle w:val="Heading1"/>
        <w:rPr>
          <w:sz w:val="22"/>
        </w:rPr>
      </w:pPr>
      <w:r>
        <w:rPr>
          <w:sz w:val="22"/>
        </w:rPr>
        <w:t>Signature: ________________________________________________</w:t>
      </w:r>
    </w:p>
    <w:p w:rsidR="009E1BCD" w:rsidRDefault="00B530CB">
      <w:pPr>
        <w:rPr>
          <w:b/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CLUB </w:t>
      </w:r>
      <w:r w:rsidR="009E1BCD">
        <w:rPr>
          <w:sz w:val="22"/>
        </w:rPr>
        <w:t>General Manager</w:t>
      </w:r>
    </w:p>
    <w:sectPr w:rsidR="009E1BCD">
      <w:pgSz w:w="12240" w:h="15840" w:code="1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34" w:rsidRDefault="00072434">
      <w:r>
        <w:separator/>
      </w:r>
    </w:p>
  </w:endnote>
  <w:endnote w:type="continuationSeparator" w:id="0">
    <w:p w:rsidR="00072434" w:rsidRDefault="0007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34" w:rsidRDefault="00072434">
      <w:r>
        <w:separator/>
      </w:r>
    </w:p>
  </w:footnote>
  <w:footnote w:type="continuationSeparator" w:id="0">
    <w:p w:rsidR="00072434" w:rsidRDefault="0007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0CB" w:rsidRDefault="00B530CB">
    <w:pPr>
      <w:pStyle w:val="Header"/>
      <w:jc w:val="center"/>
      <w:rPr>
        <w:b/>
        <w:sz w:val="28"/>
        <w:u w:val="single"/>
      </w:rPr>
    </w:pPr>
    <w:r>
      <w:rPr>
        <w:b/>
        <w:sz w:val="28"/>
      </w:rPr>
      <w:t>FOOD SAFETY AUDIT</w:t>
    </w:r>
  </w:p>
  <w:p w:rsidR="00B530CB" w:rsidRDefault="00B530CB">
    <w:pPr>
      <w:pStyle w:val="Header"/>
    </w:pPr>
  </w:p>
  <w:p w:rsidR="00B530CB" w:rsidRDefault="00B5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2F4"/>
    <w:multiLevelType w:val="singleLevel"/>
    <w:tmpl w:val="83329C92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E153D5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05292836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0549767A"/>
    <w:multiLevelType w:val="singleLevel"/>
    <w:tmpl w:val="D7F0A9B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6A33D75"/>
    <w:multiLevelType w:val="singleLevel"/>
    <w:tmpl w:val="BF049868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6D832B1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06E063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7BD0BE6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095C2F31"/>
    <w:multiLevelType w:val="singleLevel"/>
    <w:tmpl w:val="4F7EE628"/>
    <w:lvl w:ilvl="0">
      <w:start w:val="3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B5447D0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0EB97FD0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11691A99"/>
    <w:multiLevelType w:val="singleLevel"/>
    <w:tmpl w:val="2BA0DD2C"/>
    <w:lvl w:ilvl="0">
      <w:start w:val="4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302658F"/>
    <w:multiLevelType w:val="singleLevel"/>
    <w:tmpl w:val="FB2082B0"/>
    <w:lvl w:ilvl="0">
      <w:start w:val="4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4CD396C"/>
    <w:multiLevelType w:val="singleLevel"/>
    <w:tmpl w:val="244A96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A97302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222E723F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23703903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25E33F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6B7E92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 w15:restartNumberingAfterBreak="0">
    <w:nsid w:val="30DC222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DF1288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13B5C00"/>
    <w:multiLevelType w:val="singleLevel"/>
    <w:tmpl w:val="702A927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3E81A3C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33EA4BD2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4" w15:restartNumberingAfterBreak="0">
    <w:nsid w:val="379F20B8"/>
    <w:multiLevelType w:val="singleLevel"/>
    <w:tmpl w:val="BDA04396"/>
    <w:lvl w:ilvl="0">
      <w:start w:val="3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8AF50EB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3AA63EB3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7" w15:restartNumberingAfterBreak="0">
    <w:nsid w:val="3E5159A4"/>
    <w:multiLevelType w:val="singleLevel"/>
    <w:tmpl w:val="747C12AC"/>
    <w:lvl w:ilvl="0">
      <w:start w:val="4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78D41C2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4A141D07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0" w15:restartNumberingAfterBreak="0">
    <w:nsid w:val="58D65288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59665743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5D31647C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3" w15:restartNumberingAfterBreak="0">
    <w:nsid w:val="5DB5260F"/>
    <w:multiLevelType w:val="singleLevel"/>
    <w:tmpl w:val="82A0C99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F086EE2"/>
    <w:multiLevelType w:val="singleLevel"/>
    <w:tmpl w:val="432AFE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056006E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6" w15:restartNumberingAfterBreak="0">
    <w:nsid w:val="61570A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F5328A"/>
    <w:multiLevelType w:val="singleLevel"/>
    <w:tmpl w:val="45286EF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8733F43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69C32B66"/>
    <w:multiLevelType w:val="singleLevel"/>
    <w:tmpl w:val="4D447E1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B7F3058"/>
    <w:multiLevelType w:val="singleLevel"/>
    <w:tmpl w:val="AD1222A6"/>
    <w:lvl w:ilvl="0">
      <w:start w:val="8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BE03230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2" w15:restartNumberingAfterBreak="0">
    <w:nsid w:val="7351444C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3" w15:restartNumberingAfterBreak="0">
    <w:nsid w:val="75E2340C"/>
    <w:multiLevelType w:val="singleLevel"/>
    <w:tmpl w:val="E58A9ABE"/>
    <w:lvl w:ilvl="0">
      <w:start w:val="3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7333B83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5" w15:restartNumberingAfterBreak="0">
    <w:nsid w:val="77DD24AA"/>
    <w:multiLevelType w:val="singleLevel"/>
    <w:tmpl w:val="6E96D286"/>
    <w:lvl w:ilvl="0">
      <w:start w:val="3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A490CA1"/>
    <w:multiLevelType w:val="singleLevel"/>
    <w:tmpl w:val="56B83C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7" w15:restartNumberingAfterBreak="0">
    <w:nsid w:val="7CC15CE9"/>
    <w:multiLevelType w:val="singleLevel"/>
    <w:tmpl w:val="37BA4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12"/>
  </w:num>
  <w:num w:numId="5">
    <w:abstractNumId w:val="11"/>
  </w:num>
  <w:num w:numId="6">
    <w:abstractNumId w:val="27"/>
  </w:num>
  <w:num w:numId="7">
    <w:abstractNumId w:val="40"/>
  </w:num>
  <w:num w:numId="8">
    <w:abstractNumId w:val="24"/>
  </w:num>
  <w:num w:numId="9">
    <w:abstractNumId w:val="21"/>
  </w:num>
  <w:num w:numId="10">
    <w:abstractNumId w:val="37"/>
  </w:num>
  <w:num w:numId="11">
    <w:abstractNumId w:val="47"/>
  </w:num>
  <w:num w:numId="12">
    <w:abstractNumId w:val="36"/>
  </w:num>
  <w:num w:numId="13">
    <w:abstractNumId w:val="13"/>
  </w:num>
  <w:num w:numId="14">
    <w:abstractNumId w:val="45"/>
  </w:num>
  <w:num w:numId="15">
    <w:abstractNumId w:val="43"/>
  </w:num>
  <w:num w:numId="16">
    <w:abstractNumId w:val="8"/>
  </w:num>
  <w:num w:numId="17">
    <w:abstractNumId w:val="17"/>
  </w:num>
  <w:num w:numId="18">
    <w:abstractNumId w:val="6"/>
  </w:num>
  <w:num w:numId="19">
    <w:abstractNumId w:val="2"/>
  </w:num>
  <w:num w:numId="20">
    <w:abstractNumId w:val="35"/>
  </w:num>
  <w:num w:numId="21">
    <w:abstractNumId w:val="26"/>
  </w:num>
  <w:num w:numId="22">
    <w:abstractNumId w:val="7"/>
  </w:num>
  <w:num w:numId="23">
    <w:abstractNumId w:val="20"/>
  </w:num>
  <w:num w:numId="24">
    <w:abstractNumId w:val="10"/>
  </w:num>
  <w:num w:numId="25">
    <w:abstractNumId w:val="22"/>
  </w:num>
  <w:num w:numId="26">
    <w:abstractNumId w:val="18"/>
  </w:num>
  <w:num w:numId="27">
    <w:abstractNumId w:val="44"/>
  </w:num>
  <w:num w:numId="28">
    <w:abstractNumId w:val="39"/>
  </w:num>
  <w:num w:numId="29">
    <w:abstractNumId w:val="33"/>
  </w:num>
  <w:num w:numId="30">
    <w:abstractNumId w:val="9"/>
  </w:num>
  <w:num w:numId="31">
    <w:abstractNumId w:val="14"/>
  </w:num>
  <w:num w:numId="32">
    <w:abstractNumId w:val="32"/>
  </w:num>
  <w:num w:numId="33">
    <w:abstractNumId w:val="28"/>
  </w:num>
  <w:num w:numId="34">
    <w:abstractNumId w:val="41"/>
  </w:num>
  <w:num w:numId="35">
    <w:abstractNumId w:val="16"/>
  </w:num>
  <w:num w:numId="36">
    <w:abstractNumId w:val="38"/>
  </w:num>
  <w:num w:numId="37">
    <w:abstractNumId w:val="15"/>
  </w:num>
  <w:num w:numId="38">
    <w:abstractNumId w:val="25"/>
  </w:num>
  <w:num w:numId="39">
    <w:abstractNumId w:val="1"/>
  </w:num>
  <w:num w:numId="40">
    <w:abstractNumId w:val="31"/>
  </w:num>
  <w:num w:numId="41">
    <w:abstractNumId w:val="42"/>
  </w:num>
  <w:num w:numId="42">
    <w:abstractNumId w:val="29"/>
  </w:num>
  <w:num w:numId="43">
    <w:abstractNumId w:val="30"/>
  </w:num>
  <w:num w:numId="44">
    <w:abstractNumId w:val="46"/>
  </w:num>
  <w:num w:numId="45">
    <w:abstractNumId w:val="23"/>
  </w:num>
  <w:num w:numId="46">
    <w:abstractNumId w:val="5"/>
  </w:num>
  <w:num w:numId="47">
    <w:abstractNumId w:val="34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C"/>
    <w:rsid w:val="00072434"/>
    <w:rsid w:val="00236EDA"/>
    <w:rsid w:val="002E35DD"/>
    <w:rsid w:val="0032244F"/>
    <w:rsid w:val="0041717C"/>
    <w:rsid w:val="008D4BEA"/>
    <w:rsid w:val="00907F56"/>
    <w:rsid w:val="009E1BCD"/>
    <w:rsid w:val="00B530CB"/>
    <w:rsid w:val="00BF3DE8"/>
    <w:rsid w:val="00F4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074C49D-FBC0-42EA-9C78-C3273F5A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napToGrid w:val="0"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POINT</vt:lpstr>
    </vt:vector>
  </TitlesOfParts>
  <Company>kitzko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POINT</dc:title>
  <dc:subject/>
  <dc:creator>PHILLIP D KITZKO</dc:creator>
  <cp:keywords/>
  <cp:lastModifiedBy>O'Peirce, Alicia A CIV CNIC HQ, N923</cp:lastModifiedBy>
  <cp:revision>2</cp:revision>
  <cp:lastPrinted>2001-08-08T16:44:00Z</cp:lastPrinted>
  <dcterms:created xsi:type="dcterms:W3CDTF">2020-05-27T15:54:00Z</dcterms:created>
  <dcterms:modified xsi:type="dcterms:W3CDTF">2020-05-27T15:54:00Z</dcterms:modified>
</cp:coreProperties>
</file>