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CD12" w14:textId="77777777" w:rsidR="002A72C6" w:rsidRPr="00DD7ACE" w:rsidRDefault="002A72C6" w:rsidP="002A72C6">
      <w:pPr>
        <w:jc w:val="center"/>
        <w:rPr>
          <w:sz w:val="24"/>
        </w:rPr>
      </w:pPr>
      <w:r w:rsidRPr="006A10D6">
        <w:rPr>
          <w:b/>
          <w:sz w:val="24"/>
          <w:szCs w:val="24"/>
          <w:u w:val="single"/>
        </w:rPr>
        <w:t>FY-</w:t>
      </w:r>
      <w:r w:rsidR="00445E4D">
        <w:rPr>
          <w:b/>
          <w:sz w:val="24"/>
          <w:szCs w:val="24"/>
          <w:u w:val="single"/>
        </w:rPr>
        <w:t>25</w:t>
      </w:r>
      <w:r w:rsidRPr="006A10D6">
        <w:rPr>
          <w:b/>
          <w:sz w:val="24"/>
          <w:szCs w:val="24"/>
          <w:u w:val="single"/>
        </w:rPr>
        <w:t xml:space="preserve"> SAP AIMS CHANGES</w:t>
      </w:r>
    </w:p>
    <w:p w14:paraId="6984FE8F" w14:textId="77777777" w:rsidR="002A72C6" w:rsidRDefault="002A72C6" w:rsidP="002A72C6">
      <w:pPr>
        <w:pStyle w:val="BodyText"/>
        <w:ind w:right="450"/>
        <w:rPr>
          <w:rFonts w:ascii="Arial" w:hAnsi="Arial" w:cs="Arial"/>
        </w:rPr>
      </w:pPr>
    </w:p>
    <w:p w14:paraId="2E2697AE" w14:textId="77777777" w:rsidR="002A72C6" w:rsidRPr="00024D7E" w:rsidRDefault="002A72C6" w:rsidP="002A72C6">
      <w:pPr>
        <w:pStyle w:val="BodyText"/>
        <w:ind w:right="450"/>
        <w:rPr>
          <w:rFonts w:ascii="Times New Roman" w:hAnsi="Times New Roman" w:cs="Times New Roman"/>
        </w:rPr>
      </w:pPr>
      <w:r w:rsidRPr="00024D7E">
        <w:rPr>
          <w:rFonts w:ascii="Times New Roman" w:hAnsi="Times New Roman" w:cs="Times New Roman"/>
        </w:rPr>
        <w:t xml:space="preserve">AIMS SAP accounting changes provided in this enclosure apply to all users of AIMS SAP and </w:t>
      </w:r>
      <w:r w:rsidRPr="00024D7E">
        <w:rPr>
          <w:rFonts w:ascii="Times New Roman" w:hAnsi="Times New Roman" w:cs="Times New Roman"/>
          <w:i/>
          <w:u w:val="single"/>
        </w:rPr>
        <w:t>are in effect now or will be</w:t>
      </w:r>
      <w:r w:rsidRPr="00024D7E">
        <w:rPr>
          <w:rFonts w:ascii="Times New Roman" w:hAnsi="Times New Roman" w:cs="Times New Roman"/>
        </w:rPr>
        <w:t xml:space="preserve"> at the beginning of </w:t>
      </w:r>
      <w:r w:rsidRPr="00024D7E">
        <w:rPr>
          <w:rFonts w:ascii="Times New Roman" w:hAnsi="Times New Roman" w:cs="Times New Roman"/>
          <w:b/>
          <w:i/>
        </w:rPr>
        <w:t>FY-</w:t>
      </w:r>
      <w:r w:rsidR="00445E4D">
        <w:rPr>
          <w:rFonts w:ascii="Times New Roman" w:hAnsi="Times New Roman" w:cs="Times New Roman"/>
          <w:b/>
          <w:i/>
        </w:rPr>
        <w:t>25</w:t>
      </w:r>
      <w:r w:rsidRPr="00024D7E">
        <w:rPr>
          <w:rFonts w:ascii="Times New Roman" w:hAnsi="Times New Roman" w:cs="Times New Roman"/>
          <w:b/>
          <w:i/>
        </w:rPr>
        <w:t xml:space="preserve"> (1 Oct </w:t>
      </w:r>
      <w:r w:rsidR="00445E4D">
        <w:rPr>
          <w:rFonts w:ascii="Times New Roman" w:hAnsi="Times New Roman" w:cs="Times New Roman"/>
          <w:b/>
          <w:i/>
        </w:rPr>
        <w:t>24</w:t>
      </w:r>
      <w:r w:rsidRPr="00024D7E">
        <w:rPr>
          <w:rFonts w:ascii="Times New Roman" w:hAnsi="Times New Roman" w:cs="Times New Roman"/>
          <w:b/>
          <w:i/>
        </w:rPr>
        <w:t>)</w:t>
      </w:r>
      <w:r w:rsidRPr="00024D7E">
        <w:rPr>
          <w:rFonts w:ascii="Times New Roman" w:hAnsi="Times New Roman" w:cs="Times New Roman"/>
        </w:rPr>
        <w:t xml:space="preserve"> unless otherwise noted</w:t>
      </w:r>
      <w:r>
        <w:rPr>
          <w:rFonts w:ascii="Times New Roman" w:hAnsi="Times New Roman" w:cs="Times New Roman"/>
        </w:rPr>
        <w:t>:</w:t>
      </w:r>
    </w:p>
    <w:p w14:paraId="1995BEFC" w14:textId="77777777" w:rsidR="004C0CEA" w:rsidRPr="00DD7ACE" w:rsidRDefault="004C0CEA" w:rsidP="004C0CEA">
      <w:pPr>
        <w:spacing w:line="180" w:lineRule="auto"/>
        <w:ind w:right="-1008"/>
        <w:rPr>
          <w:sz w:val="24"/>
        </w:rPr>
      </w:pPr>
    </w:p>
    <w:p w14:paraId="20CC9C0C" w14:textId="77777777" w:rsidR="00024D7E" w:rsidRPr="00024D7E" w:rsidRDefault="00024D7E" w:rsidP="00024D7E">
      <w:pPr>
        <w:pStyle w:val="BodyText"/>
        <w:tabs>
          <w:tab w:val="left" w:pos="1170"/>
        </w:tabs>
        <w:ind w:left="630" w:right="450"/>
        <w:rPr>
          <w:rFonts w:ascii="Times New Roman" w:hAnsi="Times New Roman" w:cs="Times New Roman"/>
        </w:rPr>
      </w:pPr>
    </w:p>
    <w:p w14:paraId="648B2B4F" w14:textId="77777777" w:rsidR="00024D7E" w:rsidRPr="0021033E" w:rsidRDefault="00425DA1" w:rsidP="00024D7E">
      <w:pPr>
        <w:ind w:right="450"/>
        <w:rPr>
          <w:sz w:val="24"/>
          <w:szCs w:val="24"/>
        </w:rPr>
      </w:pPr>
      <w:r w:rsidRPr="0021033E">
        <w:rPr>
          <w:sz w:val="24"/>
          <w:szCs w:val="24"/>
        </w:rPr>
        <w:t>1</w:t>
      </w:r>
      <w:r w:rsidR="00024D7E" w:rsidRPr="0021033E">
        <w:rPr>
          <w:sz w:val="24"/>
          <w:szCs w:val="24"/>
        </w:rPr>
        <w:t xml:space="preserve">.  </w:t>
      </w:r>
      <w:r w:rsidR="00F76E8D" w:rsidRPr="0021033E">
        <w:rPr>
          <w:sz w:val="24"/>
          <w:szCs w:val="24"/>
        </w:rPr>
        <w:t>Cost Center</w:t>
      </w:r>
      <w:r w:rsidRPr="0021033E">
        <w:rPr>
          <w:sz w:val="24"/>
          <w:szCs w:val="24"/>
        </w:rPr>
        <w:t xml:space="preserve"> </w:t>
      </w:r>
      <w:r w:rsidR="003E6B73" w:rsidRPr="0021033E">
        <w:rPr>
          <w:sz w:val="24"/>
          <w:szCs w:val="24"/>
        </w:rPr>
        <w:t>Changes</w:t>
      </w:r>
    </w:p>
    <w:p w14:paraId="4A096352" w14:textId="77777777" w:rsidR="00607BD7" w:rsidRPr="0021033E" w:rsidRDefault="00607BD7" w:rsidP="00024D7E">
      <w:pPr>
        <w:ind w:right="450"/>
        <w:rPr>
          <w:sz w:val="24"/>
          <w:szCs w:val="24"/>
        </w:rPr>
      </w:pPr>
    </w:p>
    <w:p w14:paraId="653410A9" w14:textId="77777777" w:rsidR="00B734E3" w:rsidRDefault="00B734E3" w:rsidP="00B734E3">
      <w:pPr>
        <w:pStyle w:val="ListParagraph"/>
        <w:numPr>
          <w:ilvl w:val="1"/>
          <w:numId w:val="1"/>
        </w:numPr>
        <w:ind w:right="450"/>
        <w:rPr>
          <w:sz w:val="24"/>
          <w:szCs w:val="24"/>
          <w:u w:val="single"/>
        </w:rPr>
      </w:pPr>
      <w:r w:rsidRPr="00B734E3">
        <w:rPr>
          <w:sz w:val="24"/>
          <w:szCs w:val="24"/>
          <w:u w:val="single"/>
        </w:rPr>
        <w:t>Activity Changes</w:t>
      </w:r>
    </w:p>
    <w:p w14:paraId="1970155D" w14:textId="77777777" w:rsidR="00B734E3" w:rsidRPr="00445E4D" w:rsidRDefault="00B734E3" w:rsidP="00B734E3">
      <w:pPr>
        <w:pStyle w:val="ListParagraph"/>
        <w:numPr>
          <w:ilvl w:val="3"/>
          <w:numId w:val="1"/>
        </w:numPr>
        <w:ind w:right="450"/>
        <w:rPr>
          <w:b/>
          <w:sz w:val="24"/>
          <w:szCs w:val="24"/>
        </w:rPr>
      </w:pPr>
      <w:r w:rsidRPr="00B734E3">
        <w:rPr>
          <w:b/>
          <w:sz w:val="24"/>
          <w:szCs w:val="24"/>
        </w:rPr>
        <w:t>24 Animal Care</w:t>
      </w:r>
      <w:r>
        <w:rPr>
          <w:b/>
          <w:sz w:val="24"/>
          <w:szCs w:val="24"/>
        </w:rPr>
        <w:t xml:space="preserve"> –</w:t>
      </w:r>
      <w:r w:rsidRPr="00B734E3">
        <w:rPr>
          <w:sz w:val="24"/>
          <w:szCs w:val="24"/>
        </w:rPr>
        <w:t xml:space="preserve"> Renamed</w:t>
      </w:r>
    </w:p>
    <w:p w14:paraId="7BF04ED3" w14:textId="77777777" w:rsidR="00260F02" w:rsidRPr="00DF4580" w:rsidRDefault="007A2AD5" w:rsidP="007A2AD5">
      <w:pPr>
        <w:pStyle w:val="ListParagraph"/>
        <w:numPr>
          <w:ilvl w:val="3"/>
          <w:numId w:val="1"/>
        </w:numPr>
        <w:ind w:right="450"/>
        <w:rPr>
          <w:b/>
          <w:sz w:val="24"/>
          <w:szCs w:val="24"/>
        </w:rPr>
      </w:pPr>
      <w:r w:rsidRPr="00DF4580">
        <w:rPr>
          <w:b/>
          <w:sz w:val="24"/>
          <w:szCs w:val="24"/>
        </w:rPr>
        <w:t xml:space="preserve">*NEW* </w:t>
      </w:r>
      <w:r w:rsidR="00445E4D" w:rsidRPr="00DF4580">
        <w:rPr>
          <w:b/>
          <w:sz w:val="24"/>
          <w:szCs w:val="24"/>
        </w:rPr>
        <w:t>47 Virtual Single Sailor Program (VSSP)</w:t>
      </w:r>
    </w:p>
    <w:p w14:paraId="4D0CDDC7" w14:textId="01A44BBE" w:rsidR="007A2AD5" w:rsidRPr="00DF4580" w:rsidRDefault="007A2AD5" w:rsidP="007A2AD5">
      <w:pPr>
        <w:pStyle w:val="ListParagraph"/>
        <w:numPr>
          <w:ilvl w:val="4"/>
          <w:numId w:val="1"/>
        </w:numPr>
        <w:ind w:right="450"/>
        <w:rPr>
          <w:sz w:val="24"/>
          <w:szCs w:val="24"/>
        </w:rPr>
      </w:pPr>
      <w:r w:rsidRPr="00DF4580">
        <w:rPr>
          <w:sz w:val="24"/>
          <w:szCs w:val="24"/>
        </w:rPr>
        <w:t>Implementation of a Navy MWR pilot program to expand free Wi-Fi services to Navy owned unaccompanied housing at selected Navy installations. The Single Sailor Program contributes directly to the MWR mission and positively affects Sailors’ quality of life. Reliable high-speed Wi-Fi ensures Sailors can communicate with friends and family, pursue distance learning, and engage in stress-relieving recreational activities, including gaming options. Through a variety of online resources, the Navy’s VSSP is a current novel program aligned with the intent of Navy MWR Single Sailor Program and engages Active Duty members by providing information, services, programming, equipment and facilities to meet the online leisure, recreational interests and pursuits of authorized single Sailor patrons, with particular focus on Sailors residing in UH. This is a Category A activity.</w:t>
      </w:r>
      <w:r w:rsidR="00335CBB">
        <w:rPr>
          <w:sz w:val="24"/>
          <w:szCs w:val="24"/>
        </w:rPr>
        <w:t xml:space="preserve">  HQ only activity.</w:t>
      </w:r>
    </w:p>
    <w:p w14:paraId="3B0D4525" w14:textId="1D78D6F7" w:rsidR="009D3231" w:rsidRPr="00DF4580" w:rsidRDefault="00A63ABA" w:rsidP="009D3231">
      <w:pPr>
        <w:pStyle w:val="ListParagraph"/>
        <w:numPr>
          <w:ilvl w:val="3"/>
          <w:numId w:val="1"/>
        </w:numPr>
        <w:ind w:right="450"/>
        <w:rPr>
          <w:b/>
          <w:sz w:val="24"/>
          <w:szCs w:val="24"/>
        </w:rPr>
      </w:pPr>
      <w:r w:rsidRPr="00DF4580">
        <w:rPr>
          <w:b/>
          <w:bCs/>
          <w:sz w:val="24"/>
          <w:szCs w:val="24"/>
        </w:rPr>
        <w:t xml:space="preserve">55 Recreation Tickets and Leisure Travel </w:t>
      </w:r>
      <w:r w:rsidR="009D3231" w:rsidRPr="00DF4580">
        <w:rPr>
          <w:sz w:val="24"/>
          <w:szCs w:val="24"/>
        </w:rPr>
        <w:t>–</w:t>
      </w:r>
      <w:r w:rsidRPr="00DF4580">
        <w:rPr>
          <w:sz w:val="24"/>
          <w:szCs w:val="24"/>
        </w:rPr>
        <w:t> </w:t>
      </w:r>
      <w:r w:rsidR="005A47C9" w:rsidRPr="00DF4580">
        <w:rPr>
          <w:sz w:val="24"/>
          <w:szCs w:val="24"/>
        </w:rPr>
        <w:t>Reopened</w:t>
      </w:r>
      <w:r w:rsidR="00BF7D73">
        <w:rPr>
          <w:sz w:val="24"/>
          <w:szCs w:val="24"/>
        </w:rPr>
        <w:t xml:space="preserve"> and Modified</w:t>
      </w:r>
    </w:p>
    <w:p w14:paraId="3D1D6243" w14:textId="00921024" w:rsidR="00F4049E" w:rsidRDefault="00961DD0" w:rsidP="009D3231">
      <w:pPr>
        <w:pStyle w:val="ListParagraph"/>
        <w:numPr>
          <w:ilvl w:val="4"/>
          <w:numId w:val="1"/>
        </w:numPr>
        <w:ind w:right="450"/>
        <w:rPr>
          <w:sz w:val="24"/>
          <w:szCs w:val="24"/>
        </w:rPr>
      </w:pPr>
      <w:r>
        <w:rPr>
          <w:sz w:val="24"/>
          <w:szCs w:val="24"/>
        </w:rPr>
        <w:t>F</w:t>
      </w:r>
      <w:r w:rsidRPr="00961DD0">
        <w:rPr>
          <w:sz w:val="24"/>
          <w:szCs w:val="24"/>
        </w:rPr>
        <w:t>inancial breakout of specific components of Community Recreation Activity 18; all metrics will be reported as part of the Community Recreation Metrics. Activity 55 will consist of services that include the resale of discount entertainment, event, and recreation activity tickets. Ticket sales may include but are not limited to local, regional, and national theme parks, attractions, tours, movie theaters, concerts, plays, sporting events and museums. All transportation, trips and tours will remain in Comm Rec Activity 18 except for those facilitated by a stand-alone ticket office. Transportation, trips, tours and activities solely supported by Activity 55 labor should be recorded and accounted for under Activity 55. All tickets offered by the joint service Military Ticket Program (MTP) must be purchased from MTP. Installations are only authorized to negotiate a contract for resale tickets not available through MTP. Services may also include securing leisure travel reservations for or directing individuals to the online travel platform American Forces Travel (AFT) for self-guided vacation/leisure travel bookings.   This activity will have authorized use of departments 03 Resale, 10 Program, and 89 UFM. This is a Category B activity.</w:t>
      </w:r>
    </w:p>
    <w:p w14:paraId="11C6D022" w14:textId="738E7750" w:rsidR="00794C98" w:rsidRPr="00D8027B" w:rsidRDefault="00D11B62" w:rsidP="00794C98">
      <w:pPr>
        <w:pStyle w:val="ListParagraph"/>
        <w:numPr>
          <w:ilvl w:val="4"/>
          <w:numId w:val="1"/>
        </w:numPr>
        <w:ind w:right="450"/>
        <w:rPr>
          <w:sz w:val="24"/>
          <w:szCs w:val="24"/>
        </w:rPr>
      </w:pPr>
      <w:r w:rsidRPr="00D8027B">
        <w:rPr>
          <w:sz w:val="24"/>
          <w:szCs w:val="24"/>
        </w:rPr>
        <w:t xml:space="preserve">Please refer to </w:t>
      </w:r>
      <w:r w:rsidR="00D8027B" w:rsidRPr="00D8027B">
        <w:rPr>
          <w:sz w:val="24"/>
          <w:szCs w:val="24"/>
        </w:rPr>
        <w:t>Exhibit (5a)</w:t>
      </w:r>
      <w:r w:rsidRPr="00D8027B">
        <w:rPr>
          <w:sz w:val="24"/>
          <w:szCs w:val="24"/>
        </w:rPr>
        <w:t xml:space="preserve"> for Activity 55 Guidance</w:t>
      </w:r>
    </w:p>
    <w:p w14:paraId="64ED921A" w14:textId="0358693D" w:rsidR="00211675" w:rsidRPr="00D11B62" w:rsidRDefault="00211675" w:rsidP="00D11B62">
      <w:pPr>
        <w:ind w:left="1530" w:right="450"/>
        <w:rPr>
          <w:b/>
          <w:bCs/>
          <w:sz w:val="24"/>
          <w:szCs w:val="24"/>
        </w:rPr>
      </w:pPr>
    </w:p>
    <w:p w14:paraId="6031AD38" w14:textId="3625840B" w:rsidR="002E6F96" w:rsidRPr="002E6F96" w:rsidRDefault="00CE14BA" w:rsidP="002E6F96">
      <w:pPr>
        <w:rPr>
          <w:sz w:val="24"/>
          <w:szCs w:val="24"/>
        </w:rPr>
      </w:pPr>
      <w:r w:rsidRPr="008C4F76">
        <w:rPr>
          <w:sz w:val="24"/>
          <w:szCs w:val="24"/>
        </w:rPr>
        <w:t xml:space="preserve">2.  </w:t>
      </w:r>
      <w:r w:rsidR="004727B4">
        <w:rPr>
          <w:sz w:val="24"/>
          <w:szCs w:val="24"/>
        </w:rPr>
        <w:t xml:space="preserve">New </w:t>
      </w:r>
      <w:r w:rsidR="00425DA1" w:rsidRPr="008C4F76">
        <w:rPr>
          <w:sz w:val="24"/>
          <w:szCs w:val="24"/>
        </w:rPr>
        <w:t xml:space="preserve">GL </w:t>
      </w:r>
      <w:r w:rsidR="004727B4">
        <w:rPr>
          <w:sz w:val="24"/>
          <w:szCs w:val="24"/>
        </w:rPr>
        <w:t>Accounts</w:t>
      </w:r>
    </w:p>
    <w:p w14:paraId="264393FD" w14:textId="6086B291" w:rsidR="002E6F96" w:rsidRPr="002E6F96" w:rsidRDefault="002E6F96" w:rsidP="002E6F96">
      <w:pPr>
        <w:pStyle w:val="ListParagraph"/>
        <w:numPr>
          <w:ilvl w:val="0"/>
          <w:numId w:val="2"/>
        </w:numPr>
        <w:rPr>
          <w:sz w:val="24"/>
          <w:szCs w:val="24"/>
          <w:u w:val="single"/>
        </w:rPr>
      </w:pPr>
      <w:r w:rsidRPr="002E6F96">
        <w:rPr>
          <w:sz w:val="24"/>
          <w:szCs w:val="24"/>
          <w:u w:val="single"/>
        </w:rPr>
        <w:t>New GL Accounts</w:t>
      </w:r>
    </w:p>
    <w:p w14:paraId="2531CA28" w14:textId="371E16CD" w:rsidR="00CE5B31" w:rsidRPr="00CE5B31" w:rsidRDefault="0078044C" w:rsidP="00CE5B31">
      <w:pPr>
        <w:numPr>
          <w:ilvl w:val="3"/>
          <w:numId w:val="7"/>
        </w:numPr>
        <w:ind w:right="450"/>
        <w:rPr>
          <w:b/>
          <w:sz w:val="24"/>
          <w:szCs w:val="24"/>
        </w:rPr>
      </w:pPr>
      <w:r>
        <w:rPr>
          <w:b/>
          <w:sz w:val="24"/>
          <w:szCs w:val="24"/>
        </w:rPr>
        <w:t xml:space="preserve">228100 </w:t>
      </w:r>
      <w:r w:rsidR="00CE5B31">
        <w:rPr>
          <w:b/>
          <w:sz w:val="24"/>
          <w:szCs w:val="24"/>
        </w:rPr>
        <w:t>CNIC NAF SIP Loan</w:t>
      </w:r>
    </w:p>
    <w:p w14:paraId="5D0E5219" w14:textId="2368D049" w:rsidR="002E6F96" w:rsidRPr="00551B5F" w:rsidRDefault="002E6F96" w:rsidP="002E6F96">
      <w:pPr>
        <w:pStyle w:val="ListParagraph"/>
        <w:numPr>
          <w:ilvl w:val="4"/>
          <w:numId w:val="7"/>
        </w:numPr>
        <w:ind w:right="450"/>
        <w:rPr>
          <w:b/>
          <w:sz w:val="24"/>
          <w:szCs w:val="24"/>
        </w:rPr>
      </w:pPr>
      <w:r w:rsidRPr="008C4F76">
        <w:rPr>
          <w:sz w:val="24"/>
          <w:szCs w:val="24"/>
        </w:rPr>
        <w:lastRenderedPageBreak/>
        <w:t>Extended to all active</w:t>
      </w:r>
      <w:r w:rsidR="0078044C">
        <w:rPr>
          <w:sz w:val="24"/>
          <w:szCs w:val="24"/>
        </w:rPr>
        <w:t xml:space="preserve"> payroll company codes</w:t>
      </w:r>
      <w:r w:rsidR="00BF7D73">
        <w:rPr>
          <w:sz w:val="24"/>
          <w:szCs w:val="24"/>
        </w:rPr>
        <w:t>, but not currently active. Once this benefit is available, updates will be coming from HR.</w:t>
      </w:r>
    </w:p>
    <w:p w14:paraId="7F6B3515" w14:textId="3A752856" w:rsidR="000D009D" w:rsidRPr="0078044C" w:rsidRDefault="002E6F96" w:rsidP="0078044C">
      <w:pPr>
        <w:numPr>
          <w:ilvl w:val="4"/>
          <w:numId w:val="7"/>
        </w:numPr>
        <w:ind w:right="450"/>
        <w:rPr>
          <w:b/>
          <w:sz w:val="24"/>
          <w:szCs w:val="24"/>
        </w:rPr>
      </w:pPr>
      <w:r w:rsidRPr="00343E0D">
        <w:rPr>
          <w:sz w:val="24"/>
          <w:szCs w:val="24"/>
        </w:rPr>
        <w:t xml:space="preserve">This account </w:t>
      </w:r>
      <w:r w:rsidR="0078044C">
        <w:rPr>
          <w:sz w:val="24"/>
          <w:szCs w:val="24"/>
        </w:rPr>
        <w:t>is u</w:t>
      </w:r>
      <w:r w:rsidR="0078044C" w:rsidRPr="0078044C">
        <w:rPr>
          <w:sz w:val="24"/>
          <w:szCs w:val="24"/>
        </w:rPr>
        <w:t>sed to record payroll withholdings from NAF employees that are repaying a CNIC NAF Savings Plan Loan. Amounts swept at the end of the month by CNIC NAF Savings Plan recordkeeper.</w:t>
      </w:r>
    </w:p>
    <w:p w14:paraId="40A80EA2" w14:textId="77777777" w:rsidR="0078044C" w:rsidRPr="004B30E5" w:rsidRDefault="0078044C" w:rsidP="0078044C">
      <w:pPr>
        <w:numPr>
          <w:ilvl w:val="3"/>
          <w:numId w:val="7"/>
        </w:numPr>
        <w:ind w:right="450"/>
        <w:rPr>
          <w:b/>
          <w:sz w:val="24"/>
          <w:szCs w:val="24"/>
        </w:rPr>
      </w:pPr>
      <w:r>
        <w:rPr>
          <w:b/>
          <w:sz w:val="24"/>
          <w:szCs w:val="24"/>
        </w:rPr>
        <w:t>569020</w:t>
      </w:r>
      <w:r w:rsidRPr="004B30E5">
        <w:rPr>
          <w:b/>
          <w:sz w:val="24"/>
          <w:szCs w:val="24"/>
        </w:rPr>
        <w:t xml:space="preserve"> </w:t>
      </w:r>
      <w:r>
        <w:rPr>
          <w:b/>
          <w:sz w:val="24"/>
          <w:szCs w:val="24"/>
        </w:rPr>
        <w:t>Unaccompanied Housing MOA Revenue</w:t>
      </w:r>
    </w:p>
    <w:p w14:paraId="0A462888" w14:textId="77777777" w:rsidR="0078044C" w:rsidRPr="00551B5F" w:rsidRDefault="0078044C" w:rsidP="0078044C">
      <w:pPr>
        <w:pStyle w:val="ListParagraph"/>
        <w:numPr>
          <w:ilvl w:val="4"/>
          <w:numId w:val="7"/>
        </w:numPr>
        <w:ind w:right="450"/>
        <w:rPr>
          <w:b/>
          <w:sz w:val="24"/>
          <w:szCs w:val="24"/>
        </w:rPr>
      </w:pPr>
      <w:r w:rsidRPr="008C4F76">
        <w:rPr>
          <w:sz w:val="24"/>
          <w:szCs w:val="24"/>
        </w:rPr>
        <w:t>Extended to all active MWR company codes</w:t>
      </w:r>
      <w:r>
        <w:rPr>
          <w:sz w:val="24"/>
          <w:szCs w:val="24"/>
        </w:rPr>
        <w:t xml:space="preserve"> and 6513</w:t>
      </w:r>
      <w:r w:rsidRPr="008C4F76">
        <w:rPr>
          <w:sz w:val="24"/>
          <w:szCs w:val="24"/>
        </w:rPr>
        <w:t>.</w:t>
      </w:r>
    </w:p>
    <w:p w14:paraId="2FC680DB" w14:textId="34066D0F" w:rsidR="0078044C" w:rsidRPr="0078044C" w:rsidRDefault="0078044C" w:rsidP="0078044C">
      <w:pPr>
        <w:numPr>
          <w:ilvl w:val="4"/>
          <w:numId w:val="7"/>
        </w:numPr>
        <w:ind w:right="450"/>
        <w:rPr>
          <w:b/>
          <w:sz w:val="24"/>
          <w:szCs w:val="24"/>
        </w:rPr>
      </w:pPr>
      <w:r w:rsidRPr="00343E0D">
        <w:rPr>
          <w:sz w:val="24"/>
          <w:szCs w:val="24"/>
        </w:rPr>
        <w:t xml:space="preserve">This account </w:t>
      </w:r>
      <w:r>
        <w:rPr>
          <w:sz w:val="24"/>
          <w:szCs w:val="24"/>
        </w:rPr>
        <w:t>is used t</w:t>
      </w:r>
      <w:r w:rsidRPr="00062B8A">
        <w:rPr>
          <w:sz w:val="24"/>
          <w:szCs w:val="24"/>
        </w:rPr>
        <w:t>o record revenue received for Unaccompanied Housing MOA Revenue for services (housekeeping, maintenance, etc.) provided by MWR.</w:t>
      </w:r>
    </w:p>
    <w:p w14:paraId="370160A5" w14:textId="350BD907" w:rsidR="00120373" w:rsidRPr="00827032" w:rsidRDefault="006E1281" w:rsidP="00120373">
      <w:pPr>
        <w:pStyle w:val="ListParagraph"/>
        <w:numPr>
          <w:ilvl w:val="0"/>
          <w:numId w:val="2"/>
        </w:numPr>
        <w:rPr>
          <w:sz w:val="24"/>
          <w:szCs w:val="24"/>
          <w:u w:val="single"/>
        </w:rPr>
      </w:pPr>
      <w:r w:rsidRPr="00827032">
        <w:rPr>
          <w:sz w:val="24"/>
          <w:szCs w:val="24"/>
          <w:u w:val="single"/>
        </w:rPr>
        <w:t xml:space="preserve">New </w:t>
      </w:r>
      <w:r w:rsidR="00F772AC" w:rsidRPr="00827032">
        <w:rPr>
          <w:b/>
          <w:sz w:val="24"/>
          <w:szCs w:val="24"/>
          <w:u w:val="single"/>
        </w:rPr>
        <w:t>Intercompany</w:t>
      </w:r>
      <w:r w:rsidRPr="00827032">
        <w:rPr>
          <w:sz w:val="24"/>
          <w:szCs w:val="24"/>
          <w:u w:val="single"/>
        </w:rPr>
        <w:t xml:space="preserve"> GL Accounts</w:t>
      </w:r>
      <w:r w:rsidR="00042B67" w:rsidRPr="00827032">
        <w:rPr>
          <w:sz w:val="24"/>
          <w:szCs w:val="24"/>
          <w:u w:val="single"/>
        </w:rPr>
        <w:t>-</w:t>
      </w:r>
      <w:r w:rsidR="00042B67" w:rsidRPr="00827032">
        <w:rPr>
          <w:i/>
          <w:sz w:val="24"/>
          <w:szCs w:val="24"/>
        </w:rPr>
        <w:t xml:space="preserve"> These accounts </w:t>
      </w:r>
      <w:r w:rsidR="00F772AC" w:rsidRPr="00827032">
        <w:rPr>
          <w:i/>
          <w:sz w:val="24"/>
          <w:szCs w:val="24"/>
        </w:rPr>
        <w:t xml:space="preserve">were created to assist The Auto Skills Center to track services provided to CYP. These accounts are being rolled out alongside </w:t>
      </w:r>
      <w:r w:rsidR="00042B67" w:rsidRPr="00827032">
        <w:rPr>
          <w:i/>
          <w:sz w:val="24"/>
          <w:szCs w:val="24"/>
        </w:rPr>
        <w:t>RecTrac 3.1</w:t>
      </w:r>
      <w:r w:rsidR="00F772AC" w:rsidRPr="00827032">
        <w:rPr>
          <w:i/>
          <w:sz w:val="24"/>
          <w:szCs w:val="24"/>
        </w:rPr>
        <w:t xml:space="preserve"> standards. </w:t>
      </w:r>
    </w:p>
    <w:p w14:paraId="4817DDE4" w14:textId="77777777" w:rsidR="00120373" w:rsidRPr="00A7023D" w:rsidRDefault="00120373" w:rsidP="00120373">
      <w:pPr>
        <w:pStyle w:val="ListParagraph"/>
        <w:numPr>
          <w:ilvl w:val="3"/>
          <w:numId w:val="7"/>
        </w:numPr>
        <w:ind w:right="450"/>
        <w:rPr>
          <w:b/>
          <w:sz w:val="24"/>
          <w:szCs w:val="24"/>
        </w:rPr>
      </w:pPr>
      <w:r>
        <w:rPr>
          <w:b/>
          <w:sz w:val="24"/>
          <w:szCs w:val="24"/>
        </w:rPr>
        <w:t>301531</w:t>
      </w:r>
      <w:r w:rsidRPr="00A7023D">
        <w:rPr>
          <w:b/>
          <w:sz w:val="24"/>
          <w:szCs w:val="24"/>
        </w:rPr>
        <w:t xml:space="preserve"> </w:t>
      </w:r>
      <w:r>
        <w:rPr>
          <w:b/>
          <w:sz w:val="24"/>
          <w:szCs w:val="24"/>
        </w:rPr>
        <w:t>Intercompany Resale Revenue</w:t>
      </w:r>
    </w:p>
    <w:p w14:paraId="56A84C64" w14:textId="77777777" w:rsidR="00120373" w:rsidRPr="00A7023D" w:rsidRDefault="00120373" w:rsidP="00120373">
      <w:pPr>
        <w:pStyle w:val="ListParagraph"/>
        <w:numPr>
          <w:ilvl w:val="4"/>
          <w:numId w:val="7"/>
        </w:numPr>
        <w:ind w:right="450"/>
        <w:rPr>
          <w:b/>
          <w:sz w:val="24"/>
          <w:szCs w:val="24"/>
        </w:rPr>
      </w:pPr>
      <w:r w:rsidRPr="00A7023D">
        <w:rPr>
          <w:sz w:val="24"/>
          <w:szCs w:val="24"/>
        </w:rPr>
        <w:t>Extended to all active MWR company codes.</w:t>
      </w:r>
    </w:p>
    <w:p w14:paraId="66BDA316" w14:textId="71B5A90A" w:rsidR="00120373" w:rsidRPr="00120373" w:rsidRDefault="00120373" w:rsidP="00120373">
      <w:pPr>
        <w:pStyle w:val="ListParagraph"/>
        <w:numPr>
          <w:ilvl w:val="4"/>
          <w:numId w:val="7"/>
        </w:numPr>
        <w:ind w:right="450"/>
        <w:rPr>
          <w:b/>
          <w:sz w:val="24"/>
          <w:szCs w:val="24"/>
        </w:rPr>
      </w:pPr>
      <w:r w:rsidRPr="00F772AC">
        <w:rPr>
          <w:sz w:val="24"/>
          <w:szCs w:val="24"/>
        </w:rPr>
        <w:t>This account was created for Auto Skills to track the amount of merchandise sold to CYP, an inter-company entity to MWR.  This account should only be used once a site goes on RecTrac 3.1.  This account requires use of a resale department cost center.</w:t>
      </w:r>
    </w:p>
    <w:p w14:paraId="62FE6633" w14:textId="77777777" w:rsidR="005B2010" w:rsidRPr="00A7023D" w:rsidRDefault="00F772AC" w:rsidP="005B2010">
      <w:pPr>
        <w:pStyle w:val="ListParagraph"/>
        <w:numPr>
          <w:ilvl w:val="3"/>
          <w:numId w:val="7"/>
        </w:numPr>
        <w:ind w:right="450"/>
        <w:rPr>
          <w:b/>
          <w:sz w:val="24"/>
          <w:szCs w:val="24"/>
        </w:rPr>
      </w:pPr>
      <w:r>
        <w:rPr>
          <w:b/>
          <w:sz w:val="24"/>
          <w:szCs w:val="24"/>
        </w:rPr>
        <w:t>501531</w:t>
      </w:r>
      <w:r w:rsidR="005B2010" w:rsidRPr="00A7023D">
        <w:rPr>
          <w:b/>
          <w:sz w:val="24"/>
          <w:szCs w:val="24"/>
        </w:rPr>
        <w:t xml:space="preserve"> </w:t>
      </w:r>
      <w:r w:rsidR="005B2010">
        <w:rPr>
          <w:b/>
          <w:sz w:val="24"/>
          <w:szCs w:val="24"/>
        </w:rPr>
        <w:t xml:space="preserve">Resale </w:t>
      </w:r>
      <w:r w:rsidR="005B2010" w:rsidRPr="00A7023D">
        <w:rPr>
          <w:b/>
          <w:sz w:val="24"/>
          <w:szCs w:val="24"/>
        </w:rPr>
        <w:t>Discount</w:t>
      </w:r>
      <w:r w:rsidR="005B2010">
        <w:rPr>
          <w:b/>
          <w:sz w:val="24"/>
          <w:szCs w:val="24"/>
        </w:rPr>
        <w:t xml:space="preserve"> Rentals</w:t>
      </w:r>
    </w:p>
    <w:p w14:paraId="54A39FFF" w14:textId="77777777" w:rsidR="005B2010" w:rsidRPr="00A7023D" w:rsidRDefault="005B2010" w:rsidP="005B2010">
      <w:pPr>
        <w:pStyle w:val="ListParagraph"/>
        <w:numPr>
          <w:ilvl w:val="4"/>
          <w:numId w:val="7"/>
        </w:numPr>
        <w:ind w:right="450"/>
        <w:rPr>
          <w:b/>
          <w:sz w:val="24"/>
          <w:szCs w:val="24"/>
        </w:rPr>
      </w:pPr>
      <w:r w:rsidRPr="00A7023D">
        <w:rPr>
          <w:sz w:val="24"/>
          <w:szCs w:val="24"/>
        </w:rPr>
        <w:t>Extended to all active MWR company codes.</w:t>
      </w:r>
    </w:p>
    <w:p w14:paraId="243DE1F0" w14:textId="77777777" w:rsidR="005B2010" w:rsidRPr="00F772AC" w:rsidRDefault="00F772AC" w:rsidP="00F772AC">
      <w:pPr>
        <w:pStyle w:val="ListParagraph"/>
        <w:numPr>
          <w:ilvl w:val="4"/>
          <w:numId w:val="7"/>
        </w:numPr>
        <w:ind w:right="450"/>
        <w:rPr>
          <w:sz w:val="24"/>
          <w:szCs w:val="24"/>
        </w:rPr>
      </w:pPr>
      <w:r w:rsidRPr="00F772AC">
        <w:rPr>
          <w:sz w:val="24"/>
          <w:szCs w:val="24"/>
        </w:rPr>
        <w:t>This account was created for Auto Skills to track the amount of services provided to CYP vehicles, an inter-company entity to MWR.  This account should only be used once a site goes on RecTrac 3.1.  This account requires use of a program department cost center.</w:t>
      </w:r>
    </w:p>
    <w:p w14:paraId="5258394F" w14:textId="089D0599" w:rsidR="00E03433" w:rsidRPr="002E6F96" w:rsidRDefault="00D107BA" w:rsidP="002E6F96">
      <w:pPr>
        <w:numPr>
          <w:ilvl w:val="1"/>
          <w:numId w:val="23"/>
        </w:numPr>
        <w:ind w:right="450"/>
        <w:rPr>
          <w:b/>
          <w:sz w:val="24"/>
          <w:szCs w:val="24"/>
          <w:u w:val="single"/>
        </w:rPr>
      </w:pPr>
      <w:r w:rsidRPr="002E6F96">
        <w:rPr>
          <w:sz w:val="24"/>
          <w:szCs w:val="24"/>
          <w:u w:val="single"/>
        </w:rPr>
        <w:t>New</w:t>
      </w:r>
      <w:r w:rsidRPr="002E6F96">
        <w:rPr>
          <w:b/>
          <w:sz w:val="24"/>
          <w:szCs w:val="24"/>
          <w:u w:val="single"/>
        </w:rPr>
        <w:t xml:space="preserve"> Resale Revenue </w:t>
      </w:r>
      <w:r w:rsidRPr="002E6F96">
        <w:rPr>
          <w:sz w:val="24"/>
          <w:szCs w:val="24"/>
          <w:u w:val="single"/>
        </w:rPr>
        <w:t>GL Accounts</w:t>
      </w:r>
      <w:r w:rsidR="00DB2F79" w:rsidRPr="002E6F96">
        <w:rPr>
          <w:sz w:val="24"/>
          <w:szCs w:val="24"/>
        </w:rPr>
        <w:t>-</w:t>
      </w:r>
      <w:r w:rsidR="00DB2F79" w:rsidRPr="002E6F96">
        <w:rPr>
          <w:i/>
          <w:sz w:val="24"/>
          <w:szCs w:val="24"/>
        </w:rPr>
        <w:t xml:space="preserve">These accounts were created </w:t>
      </w:r>
      <w:r w:rsidR="008160D8" w:rsidRPr="002E6F96">
        <w:rPr>
          <w:i/>
          <w:sz w:val="24"/>
          <w:szCs w:val="24"/>
        </w:rPr>
        <w:t>for the marinas</w:t>
      </w:r>
      <w:r w:rsidR="00895172" w:rsidRPr="002E6F96">
        <w:rPr>
          <w:i/>
          <w:sz w:val="24"/>
          <w:szCs w:val="24"/>
        </w:rPr>
        <w:t xml:space="preserve"> and are permitted for use by Navy Flying Club</w:t>
      </w:r>
      <w:r w:rsidR="008160D8" w:rsidRPr="002E6F96">
        <w:rPr>
          <w:i/>
          <w:sz w:val="24"/>
          <w:szCs w:val="24"/>
        </w:rPr>
        <w:t>.</w:t>
      </w:r>
    </w:p>
    <w:p w14:paraId="1D9B78F2" w14:textId="77777777" w:rsidR="00D107BA" w:rsidRDefault="008160D8" w:rsidP="00D107BA">
      <w:pPr>
        <w:numPr>
          <w:ilvl w:val="3"/>
          <w:numId w:val="13"/>
        </w:numPr>
        <w:ind w:right="450"/>
        <w:rPr>
          <w:b/>
          <w:sz w:val="24"/>
          <w:szCs w:val="24"/>
        </w:rPr>
      </w:pPr>
      <w:r>
        <w:rPr>
          <w:b/>
          <w:sz w:val="24"/>
          <w:szCs w:val="24"/>
        </w:rPr>
        <w:t>151131 Resale Inventory Fuel</w:t>
      </w:r>
    </w:p>
    <w:p w14:paraId="707BAF4E" w14:textId="77777777" w:rsidR="00D107BA" w:rsidRPr="00551B5F" w:rsidRDefault="00D107BA" w:rsidP="00D107BA">
      <w:pPr>
        <w:pStyle w:val="ListParagraph"/>
        <w:numPr>
          <w:ilvl w:val="4"/>
          <w:numId w:val="13"/>
        </w:numPr>
        <w:ind w:right="450"/>
        <w:rPr>
          <w:b/>
          <w:sz w:val="24"/>
          <w:szCs w:val="24"/>
        </w:rPr>
      </w:pPr>
      <w:r w:rsidRPr="008C4F76">
        <w:rPr>
          <w:sz w:val="24"/>
          <w:szCs w:val="24"/>
        </w:rPr>
        <w:t xml:space="preserve">Extended to all active MWR </w:t>
      </w:r>
      <w:r w:rsidR="008160D8">
        <w:rPr>
          <w:sz w:val="24"/>
          <w:szCs w:val="24"/>
        </w:rPr>
        <w:t xml:space="preserve">and NFC </w:t>
      </w:r>
      <w:r w:rsidRPr="008C4F76">
        <w:rPr>
          <w:sz w:val="24"/>
          <w:szCs w:val="24"/>
        </w:rPr>
        <w:t>company codes.</w:t>
      </w:r>
    </w:p>
    <w:p w14:paraId="540149E8" w14:textId="77777777" w:rsidR="00551B5F" w:rsidRDefault="008160D8" w:rsidP="008160D8">
      <w:pPr>
        <w:pStyle w:val="ListParagraph"/>
        <w:numPr>
          <w:ilvl w:val="4"/>
          <w:numId w:val="13"/>
        </w:numPr>
        <w:ind w:right="450"/>
        <w:rPr>
          <w:sz w:val="24"/>
          <w:szCs w:val="24"/>
        </w:rPr>
      </w:pPr>
      <w:r w:rsidRPr="008160D8">
        <w:rPr>
          <w:sz w:val="24"/>
          <w:szCs w:val="24"/>
        </w:rPr>
        <w:t>This inventory account will be used to record all purchases of fuel for resale. This will include gasoline, diesel and propane. Sales of fuel included in this account will be recorded in GL 301131 Resale Revenue Fuel. Physical inventory is required at the end of every accounting period (monthly) per CNICINST 7000.3. This account requires use of a resale department 03 cost center</w:t>
      </w:r>
      <w:r>
        <w:rPr>
          <w:sz w:val="24"/>
          <w:szCs w:val="24"/>
        </w:rPr>
        <w:t xml:space="preserve"> for MWR or a resale cost center for Navy Flying Club</w:t>
      </w:r>
      <w:r w:rsidRPr="008160D8">
        <w:rPr>
          <w:sz w:val="24"/>
          <w:szCs w:val="24"/>
        </w:rPr>
        <w:t>.</w:t>
      </w:r>
    </w:p>
    <w:p w14:paraId="507D2BD0" w14:textId="77777777" w:rsidR="00895172" w:rsidRPr="00C15F8A" w:rsidRDefault="00895172" w:rsidP="008160D8">
      <w:pPr>
        <w:pStyle w:val="ListParagraph"/>
        <w:numPr>
          <w:ilvl w:val="4"/>
          <w:numId w:val="13"/>
        </w:numPr>
        <w:ind w:right="450"/>
        <w:rPr>
          <w:sz w:val="24"/>
          <w:szCs w:val="24"/>
        </w:rPr>
      </w:pPr>
      <w:r w:rsidRPr="00C15F8A">
        <w:rPr>
          <w:sz w:val="24"/>
          <w:szCs w:val="24"/>
        </w:rPr>
        <w:t>There is a validation that requires activity 34 department 03 for MWR or a resale cost center for Navy Flying Club.</w:t>
      </w:r>
    </w:p>
    <w:p w14:paraId="6D069EEE" w14:textId="77777777" w:rsidR="00D107BA" w:rsidRPr="00C15F8A" w:rsidRDefault="00D107BA" w:rsidP="00D107BA">
      <w:pPr>
        <w:numPr>
          <w:ilvl w:val="3"/>
          <w:numId w:val="13"/>
        </w:numPr>
        <w:ind w:right="450"/>
        <w:rPr>
          <w:b/>
          <w:sz w:val="24"/>
          <w:szCs w:val="24"/>
        </w:rPr>
      </w:pPr>
      <w:r w:rsidRPr="00C15F8A">
        <w:rPr>
          <w:b/>
          <w:sz w:val="24"/>
          <w:szCs w:val="24"/>
        </w:rPr>
        <w:t>301</w:t>
      </w:r>
      <w:r w:rsidR="00895172" w:rsidRPr="00C15F8A">
        <w:rPr>
          <w:b/>
          <w:sz w:val="24"/>
          <w:szCs w:val="24"/>
        </w:rPr>
        <w:t>131 Resale Revenue Fuel</w:t>
      </w:r>
    </w:p>
    <w:p w14:paraId="320BFE88" w14:textId="77777777" w:rsidR="00D107BA" w:rsidRPr="00C15F8A" w:rsidRDefault="00D107BA" w:rsidP="00D107BA">
      <w:pPr>
        <w:pStyle w:val="ListParagraph"/>
        <w:numPr>
          <w:ilvl w:val="4"/>
          <w:numId w:val="13"/>
        </w:numPr>
        <w:ind w:right="450"/>
        <w:rPr>
          <w:b/>
          <w:sz w:val="24"/>
          <w:szCs w:val="24"/>
        </w:rPr>
      </w:pPr>
      <w:r w:rsidRPr="00C15F8A">
        <w:rPr>
          <w:sz w:val="24"/>
          <w:szCs w:val="24"/>
        </w:rPr>
        <w:t>Extended to all active MWR</w:t>
      </w:r>
      <w:r w:rsidR="00895172" w:rsidRPr="00C15F8A">
        <w:rPr>
          <w:sz w:val="24"/>
          <w:szCs w:val="24"/>
        </w:rPr>
        <w:t xml:space="preserve"> and NFC</w:t>
      </w:r>
      <w:r w:rsidRPr="00C15F8A">
        <w:rPr>
          <w:sz w:val="24"/>
          <w:szCs w:val="24"/>
        </w:rPr>
        <w:t xml:space="preserve"> company codes.</w:t>
      </w:r>
    </w:p>
    <w:p w14:paraId="11307ACE" w14:textId="77777777" w:rsidR="00551B5F" w:rsidRPr="00C15F8A" w:rsidRDefault="00895172" w:rsidP="00895172">
      <w:pPr>
        <w:pStyle w:val="ListParagraph"/>
        <w:numPr>
          <w:ilvl w:val="4"/>
          <w:numId w:val="13"/>
        </w:numPr>
        <w:ind w:right="450"/>
        <w:rPr>
          <w:sz w:val="24"/>
          <w:szCs w:val="24"/>
        </w:rPr>
      </w:pPr>
      <w:r w:rsidRPr="00C15F8A">
        <w:rPr>
          <w:sz w:val="24"/>
          <w:szCs w:val="24"/>
        </w:rPr>
        <w:t>This account will be used to record revenue earned from the sale of fuel including gasoline, diesel and propane. The Cost of Goods Sold (COGS) associated with this GL account is 401131 COGS Fuel. This account requires use of a resale department 03 cost center</w:t>
      </w:r>
      <w:r w:rsidR="000E5F5C" w:rsidRPr="00C15F8A">
        <w:rPr>
          <w:sz w:val="24"/>
          <w:szCs w:val="24"/>
        </w:rPr>
        <w:t xml:space="preserve"> for MWR or a resale cost center for Navy Flying Club.</w:t>
      </w:r>
    </w:p>
    <w:p w14:paraId="0BE3EAAF" w14:textId="77777777" w:rsidR="000E5F5C" w:rsidRPr="00C15F8A" w:rsidRDefault="000E5F5C" w:rsidP="000E5F5C">
      <w:pPr>
        <w:pStyle w:val="ListParagraph"/>
        <w:numPr>
          <w:ilvl w:val="4"/>
          <w:numId w:val="13"/>
        </w:numPr>
        <w:ind w:right="450"/>
        <w:rPr>
          <w:sz w:val="24"/>
          <w:szCs w:val="24"/>
        </w:rPr>
      </w:pPr>
      <w:r w:rsidRPr="00C15F8A">
        <w:rPr>
          <w:sz w:val="24"/>
          <w:szCs w:val="24"/>
        </w:rPr>
        <w:t>There is a validation that requires activity 34 department 03 for MWR or a resale cost center for Navy Flying Club.</w:t>
      </w:r>
    </w:p>
    <w:p w14:paraId="41AEF7BE" w14:textId="77777777" w:rsidR="00D107BA" w:rsidRPr="00C15F8A" w:rsidRDefault="000E5F5C" w:rsidP="00D107BA">
      <w:pPr>
        <w:numPr>
          <w:ilvl w:val="3"/>
          <w:numId w:val="13"/>
        </w:numPr>
        <w:ind w:right="450"/>
        <w:rPr>
          <w:b/>
          <w:sz w:val="24"/>
          <w:szCs w:val="24"/>
        </w:rPr>
      </w:pPr>
      <w:r w:rsidRPr="00C15F8A">
        <w:rPr>
          <w:b/>
          <w:sz w:val="24"/>
          <w:szCs w:val="24"/>
        </w:rPr>
        <w:lastRenderedPageBreak/>
        <w:t>303131 Sales Discount Fuel</w:t>
      </w:r>
    </w:p>
    <w:p w14:paraId="70630864" w14:textId="77777777" w:rsidR="00D107BA" w:rsidRPr="00C15F8A" w:rsidRDefault="00D107BA" w:rsidP="00D107BA">
      <w:pPr>
        <w:pStyle w:val="ListParagraph"/>
        <w:numPr>
          <w:ilvl w:val="4"/>
          <w:numId w:val="13"/>
        </w:numPr>
        <w:ind w:right="450"/>
        <w:rPr>
          <w:b/>
          <w:sz w:val="24"/>
          <w:szCs w:val="24"/>
        </w:rPr>
      </w:pPr>
      <w:r w:rsidRPr="00C15F8A">
        <w:rPr>
          <w:sz w:val="24"/>
          <w:szCs w:val="24"/>
        </w:rPr>
        <w:t xml:space="preserve">Extended to all active MWR </w:t>
      </w:r>
      <w:r w:rsidR="000E5F5C" w:rsidRPr="00C15F8A">
        <w:rPr>
          <w:sz w:val="24"/>
          <w:szCs w:val="24"/>
        </w:rPr>
        <w:t xml:space="preserve">and NFC </w:t>
      </w:r>
      <w:r w:rsidRPr="00C15F8A">
        <w:rPr>
          <w:sz w:val="24"/>
          <w:szCs w:val="24"/>
        </w:rPr>
        <w:t>company codes.</w:t>
      </w:r>
    </w:p>
    <w:p w14:paraId="2245D266" w14:textId="77777777" w:rsidR="00551B5F" w:rsidRPr="00C15F8A" w:rsidRDefault="000E5F5C" w:rsidP="000E5F5C">
      <w:pPr>
        <w:pStyle w:val="ListParagraph"/>
        <w:numPr>
          <w:ilvl w:val="4"/>
          <w:numId w:val="13"/>
        </w:numPr>
        <w:ind w:right="450"/>
        <w:rPr>
          <w:b/>
          <w:sz w:val="24"/>
          <w:szCs w:val="24"/>
        </w:rPr>
      </w:pPr>
      <w:r w:rsidRPr="00C15F8A">
        <w:rPr>
          <w:sz w:val="24"/>
          <w:szCs w:val="24"/>
        </w:rPr>
        <w:t>This contra-revenue account will be used to record the discount given to customers on purchases of fuel. Authorized discounts include official coupons issued by the activity or installation, or management approved discounts. This account requires use of a resale department 03 cost center for MWR or a resale cost center for Navy Flying Club.</w:t>
      </w:r>
    </w:p>
    <w:p w14:paraId="6BA56673" w14:textId="77777777" w:rsidR="000E5F5C" w:rsidRPr="00C15F8A" w:rsidRDefault="000E5F5C" w:rsidP="000E5F5C">
      <w:pPr>
        <w:pStyle w:val="ListParagraph"/>
        <w:numPr>
          <w:ilvl w:val="4"/>
          <w:numId w:val="13"/>
        </w:numPr>
        <w:ind w:right="450"/>
        <w:rPr>
          <w:sz w:val="24"/>
          <w:szCs w:val="24"/>
        </w:rPr>
      </w:pPr>
      <w:r w:rsidRPr="00C15F8A">
        <w:rPr>
          <w:sz w:val="24"/>
          <w:szCs w:val="24"/>
        </w:rPr>
        <w:t>There is a validation that requires activity 34 department 03 for MWR or a resale cost center for Navy Flying Club.</w:t>
      </w:r>
    </w:p>
    <w:p w14:paraId="435829FC" w14:textId="77777777" w:rsidR="00D107BA" w:rsidRPr="00C15F8A" w:rsidRDefault="000E5F5C" w:rsidP="00D107BA">
      <w:pPr>
        <w:numPr>
          <w:ilvl w:val="3"/>
          <w:numId w:val="13"/>
        </w:numPr>
        <w:ind w:right="450"/>
        <w:rPr>
          <w:b/>
          <w:sz w:val="24"/>
          <w:szCs w:val="24"/>
        </w:rPr>
      </w:pPr>
      <w:r w:rsidRPr="00C15F8A">
        <w:rPr>
          <w:b/>
          <w:sz w:val="24"/>
          <w:szCs w:val="24"/>
        </w:rPr>
        <w:t>401131 Cost of Goods Sold Fuel</w:t>
      </w:r>
    </w:p>
    <w:p w14:paraId="284F8B14" w14:textId="006C5E3D" w:rsidR="00D107BA" w:rsidRPr="00C15F8A" w:rsidRDefault="00D107BA" w:rsidP="00D107BA">
      <w:pPr>
        <w:pStyle w:val="ListParagraph"/>
        <w:numPr>
          <w:ilvl w:val="4"/>
          <w:numId w:val="13"/>
        </w:numPr>
        <w:ind w:right="450"/>
        <w:rPr>
          <w:b/>
          <w:sz w:val="24"/>
          <w:szCs w:val="24"/>
        </w:rPr>
      </w:pPr>
      <w:r w:rsidRPr="00C15F8A">
        <w:rPr>
          <w:sz w:val="24"/>
          <w:szCs w:val="24"/>
        </w:rPr>
        <w:t xml:space="preserve">Extended to all active MWR </w:t>
      </w:r>
      <w:r w:rsidR="000E5F5C" w:rsidRPr="00C15F8A">
        <w:rPr>
          <w:sz w:val="24"/>
          <w:szCs w:val="24"/>
        </w:rPr>
        <w:t xml:space="preserve">and NFC </w:t>
      </w:r>
      <w:r w:rsidRPr="00C15F8A">
        <w:rPr>
          <w:sz w:val="24"/>
          <w:szCs w:val="24"/>
        </w:rPr>
        <w:t>company codes.</w:t>
      </w:r>
    </w:p>
    <w:p w14:paraId="0E9752A3" w14:textId="77777777" w:rsidR="000E5F5C" w:rsidRPr="00C15F8A" w:rsidRDefault="000E5F5C" w:rsidP="000E5F5C">
      <w:pPr>
        <w:pStyle w:val="ListParagraph"/>
        <w:numPr>
          <w:ilvl w:val="4"/>
          <w:numId w:val="13"/>
        </w:numPr>
        <w:ind w:right="450"/>
        <w:rPr>
          <w:sz w:val="24"/>
          <w:szCs w:val="24"/>
        </w:rPr>
      </w:pPr>
      <w:r w:rsidRPr="00C15F8A">
        <w:rPr>
          <w:sz w:val="24"/>
          <w:szCs w:val="24"/>
        </w:rPr>
        <w:t>This account includes the cost of fuel sold that was originally recorded in GL account 151131 Resale Inventory Fuel. The COGS calculation is beginning inventory plus purchases plus/minus transfers minus ending inventory. Loss of product due to outages caused by mechanical failure or acts of God should be posted to GL 791001 Spillage/Spoilage Expense. Product waste due to other reasons is part of COGS and should not be reclassified. This account requires use of a resale department 03 cost center for MWR or a resale cost center for Navy Flying Club.</w:t>
      </w:r>
    </w:p>
    <w:p w14:paraId="5E49FEEB" w14:textId="77777777" w:rsidR="000E5F5C" w:rsidRPr="00C15F8A" w:rsidRDefault="000E5F5C" w:rsidP="000E5F5C">
      <w:pPr>
        <w:pStyle w:val="ListParagraph"/>
        <w:numPr>
          <w:ilvl w:val="4"/>
          <w:numId w:val="13"/>
        </w:numPr>
        <w:ind w:right="450"/>
        <w:rPr>
          <w:sz w:val="24"/>
          <w:szCs w:val="24"/>
        </w:rPr>
      </w:pPr>
      <w:r w:rsidRPr="00C15F8A">
        <w:rPr>
          <w:sz w:val="24"/>
          <w:szCs w:val="24"/>
        </w:rPr>
        <w:t>There is a validation that requires activity 34 department 03 for MWR or a resale cost center for Navy Flying Club.</w:t>
      </w:r>
    </w:p>
    <w:p w14:paraId="751AFCD3" w14:textId="1B99F393" w:rsidR="004B30E5" w:rsidRPr="00827032" w:rsidRDefault="004B30E5" w:rsidP="004B30E5">
      <w:pPr>
        <w:numPr>
          <w:ilvl w:val="1"/>
          <w:numId w:val="13"/>
        </w:numPr>
        <w:ind w:right="450"/>
        <w:rPr>
          <w:b/>
          <w:sz w:val="24"/>
          <w:szCs w:val="24"/>
          <w:u w:val="single"/>
        </w:rPr>
      </w:pPr>
      <w:r w:rsidRPr="00827032">
        <w:rPr>
          <w:b/>
          <w:sz w:val="24"/>
          <w:szCs w:val="24"/>
          <w:u w:val="single"/>
        </w:rPr>
        <w:t xml:space="preserve">New </w:t>
      </w:r>
      <w:r w:rsidR="00827032" w:rsidRPr="00827032">
        <w:rPr>
          <w:b/>
          <w:sz w:val="24"/>
          <w:szCs w:val="24"/>
          <w:u w:val="single"/>
        </w:rPr>
        <w:t>GL Accounts for ESM Operation</w:t>
      </w:r>
      <w:r w:rsidR="00D11B62" w:rsidRPr="00D11B62">
        <w:rPr>
          <w:b/>
          <w:sz w:val="24"/>
          <w:szCs w:val="24"/>
        </w:rPr>
        <w:t xml:space="preserve"> (We will notify once these go live)</w:t>
      </w:r>
    </w:p>
    <w:p w14:paraId="480DD275" w14:textId="5BD655F7" w:rsidR="00827032" w:rsidRDefault="00827032" w:rsidP="00827032">
      <w:pPr>
        <w:pStyle w:val="ListParagraph"/>
        <w:numPr>
          <w:ilvl w:val="3"/>
          <w:numId w:val="13"/>
        </w:numPr>
        <w:ind w:right="450"/>
        <w:rPr>
          <w:b/>
          <w:sz w:val="24"/>
          <w:szCs w:val="24"/>
        </w:rPr>
      </w:pPr>
      <w:r>
        <w:rPr>
          <w:b/>
          <w:sz w:val="24"/>
          <w:szCs w:val="24"/>
        </w:rPr>
        <w:t>165800 APF MOA Minor Property</w:t>
      </w:r>
    </w:p>
    <w:p w14:paraId="48ACBF3E" w14:textId="1711AFA1" w:rsidR="00827032" w:rsidRPr="00827032" w:rsidRDefault="00827032" w:rsidP="00827032">
      <w:pPr>
        <w:pStyle w:val="ListParagraph"/>
        <w:numPr>
          <w:ilvl w:val="4"/>
          <w:numId w:val="13"/>
        </w:numPr>
        <w:ind w:right="450"/>
        <w:rPr>
          <w:sz w:val="24"/>
          <w:szCs w:val="24"/>
        </w:rPr>
      </w:pPr>
      <w:r w:rsidRPr="00827032">
        <w:rPr>
          <w:sz w:val="24"/>
          <w:szCs w:val="24"/>
        </w:rPr>
        <w:t>New asset class.</w:t>
      </w:r>
    </w:p>
    <w:p w14:paraId="554FBD5A" w14:textId="77777777" w:rsidR="00827032" w:rsidRPr="00120373" w:rsidRDefault="00827032" w:rsidP="00827032">
      <w:pPr>
        <w:pStyle w:val="ListParagraph"/>
        <w:numPr>
          <w:ilvl w:val="4"/>
          <w:numId w:val="13"/>
        </w:numPr>
        <w:ind w:right="450"/>
        <w:rPr>
          <w:b/>
          <w:sz w:val="24"/>
          <w:szCs w:val="24"/>
        </w:rPr>
      </w:pPr>
      <w:r w:rsidRPr="00A7023D">
        <w:rPr>
          <w:sz w:val="24"/>
          <w:szCs w:val="24"/>
        </w:rPr>
        <w:t>Extended to all active MWR company codes.</w:t>
      </w:r>
    </w:p>
    <w:p w14:paraId="6F200048" w14:textId="77777777" w:rsidR="00827032" w:rsidRPr="00120373" w:rsidRDefault="00827032" w:rsidP="00827032">
      <w:pPr>
        <w:pStyle w:val="ListParagraph"/>
        <w:numPr>
          <w:ilvl w:val="4"/>
          <w:numId w:val="13"/>
        </w:numPr>
        <w:ind w:right="450"/>
        <w:rPr>
          <w:sz w:val="24"/>
          <w:szCs w:val="24"/>
        </w:rPr>
      </w:pPr>
      <w:r w:rsidRPr="00120373">
        <w:rPr>
          <w:sz w:val="24"/>
          <w:szCs w:val="24"/>
        </w:rPr>
        <w:t>Minor Property assets funded by APF MOA grants. These are NOT UFM assets. This account will be used specifically for ESM equipment upgrades that qualify as minor property. The associated asset class 165800 will require a department 09 cost center. 686800 will be used to record APF asset expense.</w:t>
      </w:r>
    </w:p>
    <w:p w14:paraId="2A75A95A" w14:textId="03247D2D" w:rsidR="00827032" w:rsidRDefault="00827032" w:rsidP="00827032">
      <w:pPr>
        <w:pStyle w:val="ListParagraph"/>
        <w:numPr>
          <w:ilvl w:val="3"/>
          <w:numId w:val="13"/>
        </w:numPr>
        <w:ind w:right="450"/>
        <w:rPr>
          <w:b/>
          <w:sz w:val="24"/>
          <w:szCs w:val="24"/>
        </w:rPr>
      </w:pPr>
      <w:r>
        <w:rPr>
          <w:b/>
          <w:sz w:val="24"/>
          <w:szCs w:val="24"/>
        </w:rPr>
        <w:t>165850 APF MOA Fixed Assets</w:t>
      </w:r>
    </w:p>
    <w:p w14:paraId="29E2D74E" w14:textId="2BC47E46" w:rsidR="00827032" w:rsidRPr="00827032" w:rsidRDefault="00827032" w:rsidP="00827032">
      <w:pPr>
        <w:pStyle w:val="ListParagraph"/>
        <w:numPr>
          <w:ilvl w:val="4"/>
          <w:numId w:val="13"/>
        </w:numPr>
        <w:ind w:right="450"/>
        <w:rPr>
          <w:sz w:val="24"/>
          <w:szCs w:val="24"/>
        </w:rPr>
      </w:pPr>
      <w:r w:rsidRPr="00827032">
        <w:rPr>
          <w:sz w:val="24"/>
          <w:szCs w:val="24"/>
        </w:rPr>
        <w:t>New asset class.</w:t>
      </w:r>
    </w:p>
    <w:p w14:paraId="58937758" w14:textId="77777777" w:rsidR="00827032" w:rsidRPr="00A7023D" w:rsidRDefault="00827032" w:rsidP="00827032">
      <w:pPr>
        <w:pStyle w:val="ListParagraph"/>
        <w:numPr>
          <w:ilvl w:val="4"/>
          <w:numId w:val="13"/>
        </w:numPr>
        <w:ind w:right="450"/>
        <w:rPr>
          <w:b/>
          <w:sz w:val="24"/>
          <w:szCs w:val="24"/>
        </w:rPr>
      </w:pPr>
      <w:r w:rsidRPr="00A7023D">
        <w:rPr>
          <w:sz w:val="24"/>
          <w:szCs w:val="24"/>
        </w:rPr>
        <w:t>Extended to all active MWR company codes.</w:t>
      </w:r>
    </w:p>
    <w:p w14:paraId="277024A4" w14:textId="4EAAF758" w:rsidR="00827032" w:rsidRPr="00827032" w:rsidRDefault="00827032" w:rsidP="00827032">
      <w:pPr>
        <w:pStyle w:val="ListParagraph"/>
        <w:numPr>
          <w:ilvl w:val="4"/>
          <w:numId w:val="13"/>
        </w:numPr>
        <w:ind w:right="450"/>
        <w:rPr>
          <w:sz w:val="24"/>
          <w:szCs w:val="24"/>
        </w:rPr>
      </w:pPr>
      <w:r w:rsidRPr="00120373">
        <w:rPr>
          <w:sz w:val="24"/>
          <w:szCs w:val="24"/>
        </w:rPr>
        <w:t>Fixed Assets funded by APF MOA grants. These are NOT UFM assets. This account will be used specifically for ESM equipment upgrades that qualify as fixed assets. The associated asset class 165850 will require a department 09 cost center. 688800 will be used to record APF asset expense.</w:t>
      </w:r>
    </w:p>
    <w:p w14:paraId="27622769" w14:textId="005DACDA" w:rsidR="004B30E5" w:rsidRPr="004B30E5" w:rsidRDefault="00120373" w:rsidP="004B30E5">
      <w:pPr>
        <w:numPr>
          <w:ilvl w:val="3"/>
          <w:numId w:val="13"/>
        </w:numPr>
        <w:ind w:right="450"/>
        <w:rPr>
          <w:b/>
          <w:sz w:val="24"/>
          <w:szCs w:val="24"/>
        </w:rPr>
      </w:pPr>
      <w:r>
        <w:rPr>
          <w:b/>
          <w:sz w:val="24"/>
          <w:szCs w:val="24"/>
        </w:rPr>
        <w:t>562800</w:t>
      </w:r>
      <w:r w:rsidR="004B30E5" w:rsidRPr="004B30E5">
        <w:rPr>
          <w:b/>
          <w:sz w:val="24"/>
          <w:szCs w:val="24"/>
        </w:rPr>
        <w:t xml:space="preserve"> </w:t>
      </w:r>
      <w:r>
        <w:rPr>
          <w:b/>
          <w:sz w:val="24"/>
          <w:szCs w:val="24"/>
        </w:rPr>
        <w:t>APF MOA Grant</w:t>
      </w:r>
    </w:p>
    <w:p w14:paraId="7B8EAB40" w14:textId="638EF518" w:rsidR="008B7AF7" w:rsidRPr="00551B5F" w:rsidRDefault="008B7AF7" w:rsidP="008B7AF7">
      <w:pPr>
        <w:pStyle w:val="ListParagraph"/>
        <w:numPr>
          <w:ilvl w:val="4"/>
          <w:numId w:val="13"/>
        </w:numPr>
        <w:ind w:right="450"/>
        <w:rPr>
          <w:b/>
          <w:sz w:val="24"/>
          <w:szCs w:val="24"/>
        </w:rPr>
      </w:pPr>
      <w:r w:rsidRPr="008C4F76">
        <w:rPr>
          <w:sz w:val="24"/>
          <w:szCs w:val="24"/>
        </w:rPr>
        <w:t>Extended to all active MWR company codes.</w:t>
      </w:r>
    </w:p>
    <w:p w14:paraId="2B4CBABA" w14:textId="00AF2FDE" w:rsidR="008160D8" w:rsidRPr="00120373" w:rsidRDefault="00120373" w:rsidP="00120373">
      <w:pPr>
        <w:numPr>
          <w:ilvl w:val="4"/>
          <w:numId w:val="13"/>
        </w:numPr>
        <w:ind w:right="450"/>
        <w:rPr>
          <w:b/>
          <w:sz w:val="24"/>
          <w:szCs w:val="24"/>
        </w:rPr>
      </w:pPr>
      <w:r w:rsidRPr="00120373">
        <w:rPr>
          <w:sz w:val="24"/>
          <w:szCs w:val="24"/>
        </w:rPr>
        <w:t>To record APF MOA grant revenue to the MWR field company codes. This account will be used to record the funding for ESM equipment upgrades. This account will require a department 09 cost center.</w:t>
      </w:r>
    </w:p>
    <w:p w14:paraId="33E73F4E" w14:textId="77777777" w:rsidR="00120373" w:rsidRPr="004B30E5" w:rsidRDefault="00120373" w:rsidP="00120373">
      <w:pPr>
        <w:numPr>
          <w:ilvl w:val="3"/>
          <w:numId w:val="13"/>
        </w:numPr>
        <w:ind w:right="450"/>
        <w:rPr>
          <w:b/>
          <w:sz w:val="24"/>
          <w:szCs w:val="24"/>
        </w:rPr>
      </w:pPr>
      <w:r>
        <w:rPr>
          <w:b/>
          <w:sz w:val="24"/>
          <w:szCs w:val="24"/>
        </w:rPr>
        <w:t>569020</w:t>
      </w:r>
      <w:r w:rsidRPr="004B30E5">
        <w:rPr>
          <w:b/>
          <w:sz w:val="24"/>
          <w:szCs w:val="24"/>
        </w:rPr>
        <w:t xml:space="preserve"> </w:t>
      </w:r>
      <w:r>
        <w:rPr>
          <w:b/>
          <w:sz w:val="24"/>
          <w:szCs w:val="24"/>
        </w:rPr>
        <w:t>Unaccompanied Housing MOA Revenue</w:t>
      </w:r>
    </w:p>
    <w:p w14:paraId="49745233" w14:textId="77777777" w:rsidR="00120373" w:rsidRPr="00551B5F" w:rsidRDefault="00120373" w:rsidP="00120373">
      <w:pPr>
        <w:pStyle w:val="ListParagraph"/>
        <w:numPr>
          <w:ilvl w:val="4"/>
          <w:numId w:val="13"/>
        </w:numPr>
        <w:ind w:right="450"/>
        <w:rPr>
          <w:b/>
          <w:sz w:val="24"/>
          <w:szCs w:val="24"/>
        </w:rPr>
      </w:pPr>
      <w:r w:rsidRPr="008C4F76">
        <w:rPr>
          <w:sz w:val="24"/>
          <w:szCs w:val="24"/>
        </w:rPr>
        <w:t>Extended to all active MWR company codes</w:t>
      </w:r>
      <w:r>
        <w:rPr>
          <w:sz w:val="24"/>
          <w:szCs w:val="24"/>
        </w:rPr>
        <w:t xml:space="preserve"> and 6513</w:t>
      </w:r>
      <w:r w:rsidRPr="008C4F76">
        <w:rPr>
          <w:sz w:val="24"/>
          <w:szCs w:val="24"/>
        </w:rPr>
        <w:t>.</w:t>
      </w:r>
    </w:p>
    <w:p w14:paraId="4ECB7338" w14:textId="2CF7B255" w:rsidR="00120373" w:rsidRPr="00120373" w:rsidRDefault="00120373" w:rsidP="00120373">
      <w:pPr>
        <w:numPr>
          <w:ilvl w:val="4"/>
          <w:numId w:val="13"/>
        </w:numPr>
        <w:ind w:right="450"/>
        <w:rPr>
          <w:b/>
          <w:sz w:val="24"/>
          <w:szCs w:val="24"/>
        </w:rPr>
      </w:pPr>
      <w:r w:rsidRPr="00343E0D">
        <w:rPr>
          <w:sz w:val="24"/>
          <w:szCs w:val="24"/>
        </w:rPr>
        <w:t xml:space="preserve">This account </w:t>
      </w:r>
      <w:r>
        <w:rPr>
          <w:sz w:val="24"/>
          <w:szCs w:val="24"/>
        </w:rPr>
        <w:t>is used t</w:t>
      </w:r>
      <w:r w:rsidRPr="00062B8A">
        <w:rPr>
          <w:sz w:val="24"/>
          <w:szCs w:val="24"/>
        </w:rPr>
        <w:t>o record revenue received for Unaccompanied Housing MOA Revenue for services (housekeeping, maintenance, etc.) provided by MWR.</w:t>
      </w:r>
    </w:p>
    <w:p w14:paraId="59294C78" w14:textId="121889F2" w:rsidR="00120373" w:rsidRPr="004B30E5" w:rsidRDefault="00120373" w:rsidP="00120373">
      <w:pPr>
        <w:numPr>
          <w:ilvl w:val="3"/>
          <w:numId w:val="13"/>
        </w:numPr>
        <w:ind w:right="450"/>
        <w:rPr>
          <w:b/>
          <w:sz w:val="24"/>
          <w:szCs w:val="24"/>
        </w:rPr>
      </w:pPr>
      <w:r>
        <w:rPr>
          <w:b/>
          <w:sz w:val="24"/>
          <w:szCs w:val="24"/>
        </w:rPr>
        <w:lastRenderedPageBreak/>
        <w:t>686800 APF MOA Minor Property Expense</w:t>
      </w:r>
    </w:p>
    <w:p w14:paraId="2067812C" w14:textId="7D4F81BC" w:rsidR="00120373" w:rsidRPr="00551B5F" w:rsidRDefault="00120373" w:rsidP="00120373">
      <w:pPr>
        <w:pStyle w:val="ListParagraph"/>
        <w:numPr>
          <w:ilvl w:val="4"/>
          <w:numId w:val="13"/>
        </w:numPr>
        <w:ind w:right="450"/>
        <w:rPr>
          <w:b/>
          <w:sz w:val="24"/>
          <w:szCs w:val="24"/>
        </w:rPr>
      </w:pPr>
      <w:r w:rsidRPr="008C4F76">
        <w:rPr>
          <w:sz w:val="24"/>
          <w:szCs w:val="24"/>
        </w:rPr>
        <w:t>Extended to all active MWR company codes.</w:t>
      </w:r>
    </w:p>
    <w:p w14:paraId="63B6A9CF" w14:textId="4BF61246" w:rsidR="00120373" w:rsidRPr="00120373" w:rsidRDefault="00120373" w:rsidP="00120373">
      <w:pPr>
        <w:numPr>
          <w:ilvl w:val="4"/>
          <w:numId w:val="13"/>
        </w:numPr>
        <w:ind w:right="450"/>
        <w:rPr>
          <w:sz w:val="24"/>
          <w:szCs w:val="24"/>
        </w:rPr>
      </w:pPr>
      <w:r w:rsidRPr="00120373">
        <w:rPr>
          <w:sz w:val="24"/>
          <w:szCs w:val="24"/>
        </w:rPr>
        <w:t>To record APF asset expense for APF MOA Funded Minor Property. This account will be used specifically for ESM equipment upgrades. This account will require a department 09 cost center.</w:t>
      </w:r>
    </w:p>
    <w:p w14:paraId="00DD5CB4" w14:textId="54D5C4ED" w:rsidR="00120373" w:rsidRPr="004B30E5" w:rsidRDefault="00120373" w:rsidP="00120373">
      <w:pPr>
        <w:numPr>
          <w:ilvl w:val="3"/>
          <w:numId w:val="13"/>
        </w:numPr>
        <w:ind w:right="450"/>
        <w:rPr>
          <w:b/>
          <w:sz w:val="24"/>
          <w:szCs w:val="24"/>
        </w:rPr>
      </w:pPr>
      <w:r>
        <w:rPr>
          <w:b/>
          <w:sz w:val="24"/>
          <w:szCs w:val="24"/>
        </w:rPr>
        <w:t>688800 APF MOA Fixed Asset Expense</w:t>
      </w:r>
    </w:p>
    <w:p w14:paraId="473A090E" w14:textId="39E8E560" w:rsidR="00120373" w:rsidRPr="00551B5F" w:rsidRDefault="00120373" w:rsidP="00120373">
      <w:pPr>
        <w:pStyle w:val="ListParagraph"/>
        <w:numPr>
          <w:ilvl w:val="4"/>
          <w:numId w:val="13"/>
        </w:numPr>
        <w:ind w:right="450"/>
        <w:rPr>
          <w:b/>
          <w:sz w:val="24"/>
          <w:szCs w:val="24"/>
        </w:rPr>
      </w:pPr>
      <w:r w:rsidRPr="008C4F76">
        <w:rPr>
          <w:sz w:val="24"/>
          <w:szCs w:val="24"/>
        </w:rPr>
        <w:t>Extended to all active MWR company codes.</w:t>
      </w:r>
    </w:p>
    <w:p w14:paraId="1ADF3ABE" w14:textId="324AA657" w:rsidR="00120373" w:rsidRDefault="00120373" w:rsidP="00120373">
      <w:pPr>
        <w:numPr>
          <w:ilvl w:val="4"/>
          <w:numId w:val="13"/>
        </w:numPr>
        <w:ind w:right="450"/>
        <w:rPr>
          <w:sz w:val="24"/>
          <w:szCs w:val="24"/>
        </w:rPr>
      </w:pPr>
      <w:r w:rsidRPr="00120373">
        <w:rPr>
          <w:sz w:val="24"/>
          <w:szCs w:val="24"/>
        </w:rPr>
        <w:t>To record APF asset expense for APF MOA Funded Fixed Assets. This account will be used specifically for ESM equipment upgrades. This account will require a department 09 cost center.</w:t>
      </w:r>
    </w:p>
    <w:p w14:paraId="3C7BE9F1" w14:textId="7E52E48F" w:rsidR="00120373" w:rsidRPr="004B30E5" w:rsidRDefault="00120373" w:rsidP="00120373">
      <w:pPr>
        <w:numPr>
          <w:ilvl w:val="3"/>
          <w:numId w:val="13"/>
        </w:numPr>
        <w:ind w:right="450"/>
        <w:rPr>
          <w:b/>
          <w:sz w:val="24"/>
          <w:szCs w:val="24"/>
        </w:rPr>
      </w:pPr>
      <w:r>
        <w:rPr>
          <w:b/>
          <w:sz w:val="24"/>
          <w:szCs w:val="24"/>
        </w:rPr>
        <w:t>799800 APF MOA Grant Expense</w:t>
      </w:r>
    </w:p>
    <w:p w14:paraId="78CAA1EE" w14:textId="1E7078C8" w:rsidR="00120373" w:rsidRPr="00551B5F" w:rsidRDefault="00827032" w:rsidP="00120373">
      <w:pPr>
        <w:pStyle w:val="ListParagraph"/>
        <w:numPr>
          <w:ilvl w:val="4"/>
          <w:numId w:val="13"/>
        </w:numPr>
        <w:ind w:right="450"/>
        <w:rPr>
          <w:b/>
          <w:sz w:val="24"/>
          <w:szCs w:val="24"/>
        </w:rPr>
      </w:pPr>
      <w:r>
        <w:rPr>
          <w:sz w:val="24"/>
          <w:szCs w:val="24"/>
        </w:rPr>
        <w:t>HQ Only.</w:t>
      </w:r>
    </w:p>
    <w:p w14:paraId="5EFAF410" w14:textId="0E0B3F84" w:rsidR="008B7AF7" w:rsidRPr="0078044C" w:rsidRDefault="00120373" w:rsidP="0078044C">
      <w:pPr>
        <w:numPr>
          <w:ilvl w:val="4"/>
          <w:numId w:val="13"/>
        </w:numPr>
        <w:ind w:right="450"/>
        <w:rPr>
          <w:sz w:val="24"/>
          <w:szCs w:val="24"/>
        </w:rPr>
      </w:pPr>
      <w:r w:rsidRPr="00120373">
        <w:rPr>
          <w:sz w:val="24"/>
          <w:szCs w:val="24"/>
        </w:rPr>
        <w:t>To record APF asset expense for APF MOA Funded Fixed Assets. This account will be used specifically for ESM equipment upgrades. This account will require a department 09 cost center.</w:t>
      </w:r>
    </w:p>
    <w:p w14:paraId="5C71E260" w14:textId="77777777" w:rsidR="004727B4" w:rsidRDefault="004727B4" w:rsidP="004727B4">
      <w:pPr>
        <w:ind w:right="450"/>
        <w:rPr>
          <w:sz w:val="24"/>
          <w:szCs w:val="24"/>
        </w:rPr>
      </w:pPr>
    </w:p>
    <w:p w14:paraId="4A3E8DDA" w14:textId="0D31681E" w:rsidR="004727B4" w:rsidRPr="008C4F76" w:rsidRDefault="004727B4" w:rsidP="004727B4">
      <w:pPr>
        <w:rPr>
          <w:sz w:val="24"/>
          <w:szCs w:val="24"/>
        </w:rPr>
      </w:pPr>
      <w:r>
        <w:rPr>
          <w:sz w:val="24"/>
          <w:szCs w:val="24"/>
        </w:rPr>
        <w:t>3</w:t>
      </w:r>
      <w:r w:rsidRPr="008C4F76">
        <w:rPr>
          <w:sz w:val="24"/>
          <w:szCs w:val="24"/>
        </w:rPr>
        <w:t>.  GL Account Changes</w:t>
      </w:r>
    </w:p>
    <w:p w14:paraId="4518C819" w14:textId="77777777" w:rsidR="007873E1" w:rsidRPr="00062B8A" w:rsidRDefault="00062B8A" w:rsidP="007873E1">
      <w:pPr>
        <w:pStyle w:val="ListParagraph"/>
        <w:numPr>
          <w:ilvl w:val="3"/>
          <w:numId w:val="3"/>
        </w:numPr>
        <w:ind w:right="450"/>
        <w:rPr>
          <w:b/>
          <w:sz w:val="24"/>
          <w:szCs w:val="24"/>
        </w:rPr>
      </w:pPr>
      <w:r>
        <w:rPr>
          <w:b/>
          <w:sz w:val="24"/>
          <w:szCs w:val="24"/>
        </w:rPr>
        <w:t>401022</w:t>
      </w:r>
      <w:r w:rsidR="007873E1" w:rsidRPr="00062B8A">
        <w:rPr>
          <w:b/>
          <w:sz w:val="24"/>
          <w:szCs w:val="24"/>
        </w:rPr>
        <w:t xml:space="preserve"> </w:t>
      </w:r>
      <w:r>
        <w:rPr>
          <w:b/>
          <w:sz w:val="24"/>
          <w:szCs w:val="24"/>
        </w:rPr>
        <w:t>COGS Vendor Rebates</w:t>
      </w:r>
    </w:p>
    <w:p w14:paraId="62C14D82" w14:textId="77777777" w:rsidR="007873E1" w:rsidRDefault="007873E1" w:rsidP="00062B8A">
      <w:pPr>
        <w:pStyle w:val="ListParagraph"/>
        <w:numPr>
          <w:ilvl w:val="4"/>
          <w:numId w:val="3"/>
        </w:numPr>
        <w:ind w:right="450"/>
        <w:rPr>
          <w:sz w:val="24"/>
          <w:szCs w:val="24"/>
        </w:rPr>
      </w:pPr>
      <w:r w:rsidRPr="00062B8A">
        <w:rPr>
          <w:sz w:val="24"/>
          <w:szCs w:val="24"/>
        </w:rPr>
        <w:t>Account has been renamed to</w:t>
      </w:r>
      <w:r w:rsidR="00062B8A">
        <w:rPr>
          <w:sz w:val="24"/>
          <w:szCs w:val="24"/>
        </w:rPr>
        <w:t xml:space="preserve"> remove prime from the description to allow all vendor provided rebates to be recorded here.</w:t>
      </w:r>
    </w:p>
    <w:p w14:paraId="2CC759AE" w14:textId="77777777" w:rsidR="00062B8A" w:rsidRPr="00062B8A" w:rsidRDefault="00062B8A" w:rsidP="00062B8A">
      <w:pPr>
        <w:pStyle w:val="ListParagraph"/>
        <w:numPr>
          <w:ilvl w:val="4"/>
          <w:numId w:val="3"/>
        </w:numPr>
        <w:ind w:right="450"/>
        <w:rPr>
          <w:sz w:val="24"/>
          <w:szCs w:val="24"/>
        </w:rPr>
      </w:pPr>
      <w:r>
        <w:rPr>
          <w:sz w:val="24"/>
          <w:szCs w:val="24"/>
        </w:rPr>
        <w:t>This account is only used when COGS is recorded in the old GL accounts.</w:t>
      </w:r>
    </w:p>
    <w:p w14:paraId="76C83FCD" w14:textId="77777777" w:rsidR="009B3FBD" w:rsidRPr="00062B8A" w:rsidRDefault="00062B8A" w:rsidP="009B3FBD">
      <w:pPr>
        <w:pStyle w:val="ListParagraph"/>
        <w:numPr>
          <w:ilvl w:val="3"/>
          <w:numId w:val="3"/>
        </w:numPr>
        <w:ind w:right="450"/>
        <w:rPr>
          <w:b/>
          <w:sz w:val="24"/>
          <w:szCs w:val="24"/>
        </w:rPr>
      </w:pPr>
      <w:r>
        <w:rPr>
          <w:b/>
          <w:sz w:val="24"/>
          <w:szCs w:val="24"/>
        </w:rPr>
        <w:t>401111 COGS Vendor Rebates Food</w:t>
      </w:r>
    </w:p>
    <w:p w14:paraId="7B448245" w14:textId="77777777" w:rsidR="00C729BD" w:rsidRPr="00C729BD" w:rsidRDefault="00062B8A" w:rsidP="00C729BD">
      <w:pPr>
        <w:pStyle w:val="ListParagraph"/>
        <w:numPr>
          <w:ilvl w:val="4"/>
          <w:numId w:val="3"/>
        </w:numPr>
        <w:ind w:right="450"/>
        <w:rPr>
          <w:sz w:val="24"/>
          <w:szCs w:val="24"/>
        </w:rPr>
      </w:pPr>
      <w:r w:rsidRPr="00062B8A">
        <w:rPr>
          <w:sz w:val="24"/>
          <w:szCs w:val="24"/>
        </w:rPr>
        <w:t>Account has been renamed to</w:t>
      </w:r>
      <w:r>
        <w:rPr>
          <w:sz w:val="24"/>
          <w:szCs w:val="24"/>
        </w:rPr>
        <w:t xml:space="preserve"> remove prime from the description to allow all vendor provided rebates to be recorded here.</w:t>
      </w:r>
    </w:p>
    <w:p w14:paraId="0E46995D" w14:textId="54F9EC64" w:rsidR="00C729BD" w:rsidRDefault="00062B8A" w:rsidP="00C729BD">
      <w:pPr>
        <w:pStyle w:val="ListParagraph"/>
        <w:numPr>
          <w:ilvl w:val="4"/>
          <w:numId w:val="3"/>
        </w:numPr>
        <w:ind w:right="450"/>
        <w:rPr>
          <w:sz w:val="24"/>
          <w:szCs w:val="24"/>
        </w:rPr>
      </w:pPr>
      <w:r>
        <w:rPr>
          <w:sz w:val="24"/>
          <w:szCs w:val="24"/>
        </w:rPr>
        <w:t>This account is only used when COGS is recorded in GL 401110 COGS Food.</w:t>
      </w:r>
    </w:p>
    <w:p w14:paraId="2AEEA7F4" w14:textId="0311DB81" w:rsidR="00D11B62" w:rsidRPr="00062B8A" w:rsidRDefault="00D11B62" w:rsidP="00D11B62">
      <w:pPr>
        <w:pStyle w:val="ListParagraph"/>
        <w:numPr>
          <w:ilvl w:val="3"/>
          <w:numId w:val="3"/>
        </w:numPr>
        <w:ind w:right="450"/>
        <w:rPr>
          <w:b/>
          <w:sz w:val="24"/>
          <w:szCs w:val="24"/>
        </w:rPr>
      </w:pPr>
      <w:r>
        <w:rPr>
          <w:b/>
          <w:sz w:val="24"/>
          <w:szCs w:val="24"/>
        </w:rPr>
        <w:t xml:space="preserve">506020 Tour Revenue – </w:t>
      </w:r>
      <w:r w:rsidRPr="00D11B62">
        <w:rPr>
          <w:sz w:val="24"/>
          <w:szCs w:val="24"/>
        </w:rPr>
        <w:t>Account will be blocked 10/01/2</w:t>
      </w:r>
      <w:r w:rsidR="00D8027B">
        <w:rPr>
          <w:sz w:val="24"/>
          <w:szCs w:val="24"/>
        </w:rPr>
        <w:t>024</w:t>
      </w:r>
    </w:p>
    <w:p w14:paraId="1304AC76" w14:textId="3452EE43" w:rsidR="00D11B62" w:rsidRPr="00062B8A" w:rsidRDefault="00D11B62" w:rsidP="00D11B62">
      <w:pPr>
        <w:pStyle w:val="ListParagraph"/>
        <w:numPr>
          <w:ilvl w:val="3"/>
          <w:numId w:val="3"/>
        </w:numPr>
        <w:ind w:right="450"/>
        <w:rPr>
          <w:b/>
          <w:sz w:val="24"/>
          <w:szCs w:val="24"/>
        </w:rPr>
      </w:pPr>
      <w:r>
        <w:rPr>
          <w:b/>
          <w:sz w:val="24"/>
          <w:szCs w:val="24"/>
        </w:rPr>
        <w:t xml:space="preserve">506021 Tour Expense – </w:t>
      </w:r>
      <w:r w:rsidRPr="00D11B62">
        <w:rPr>
          <w:sz w:val="24"/>
          <w:szCs w:val="24"/>
        </w:rPr>
        <w:t>Account will be blocked 10/01/2</w:t>
      </w:r>
      <w:r w:rsidR="00D8027B">
        <w:rPr>
          <w:sz w:val="24"/>
          <w:szCs w:val="24"/>
        </w:rPr>
        <w:t>02</w:t>
      </w:r>
      <w:r w:rsidRPr="00D11B62">
        <w:rPr>
          <w:sz w:val="24"/>
          <w:szCs w:val="24"/>
        </w:rPr>
        <w:t>4</w:t>
      </w:r>
    </w:p>
    <w:p w14:paraId="12EE8FC6" w14:textId="38A50D2B" w:rsidR="00D11B62" w:rsidRPr="00D11B62" w:rsidRDefault="00D11B62" w:rsidP="00D11B62">
      <w:pPr>
        <w:pStyle w:val="ListParagraph"/>
        <w:numPr>
          <w:ilvl w:val="3"/>
          <w:numId w:val="3"/>
        </w:numPr>
        <w:ind w:right="450"/>
        <w:rPr>
          <w:b/>
          <w:sz w:val="24"/>
          <w:szCs w:val="24"/>
        </w:rPr>
      </w:pPr>
      <w:r>
        <w:rPr>
          <w:b/>
          <w:sz w:val="24"/>
          <w:szCs w:val="24"/>
        </w:rPr>
        <w:t xml:space="preserve">506031 ITT Travel Expense – </w:t>
      </w:r>
      <w:r w:rsidRPr="00D11B62">
        <w:rPr>
          <w:sz w:val="24"/>
          <w:szCs w:val="24"/>
        </w:rPr>
        <w:t>Account will be blocked 10/01/</w:t>
      </w:r>
      <w:r w:rsidR="00D8027B">
        <w:rPr>
          <w:sz w:val="24"/>
          <w:szCs w:val="24"/>
        </w:rPr>
        <w:t>20</w:t>
      </w:r>
      <w:r w:rsidRPr="00D11B62">
        <w:rPr>
          <w:sz w:val="24"/>
          <w:szCs w:val="24"/>
        </w:rPr>
        <w:t>24</w:t>
      </w:r>
    </w:p>
    <w:p w14:paraId="457647D9" w14:textId="77777777" w:rsidR="00B734E3" w:rsidRPr="00062B8A" w:rsidRDefault="00B734E3" w:rsidP="00B734E3">
      <w:pPr>
        <w:pStyle w:val="ListParagraph"/>
        <w:numPr>
          <w:ilvl w:val="3"/>
          <w:numId w:val="3"/>
        </w:numPr>
        <w:ind w:right="450"/>
        <w:rPr>
          <w:b/>
          <w:sz w:val="24"/>
          <w:szCs w:val="24"/>
        </w:rPr>
      </w:pPr>
      <w:r>
        <w:rPr>
          <w:b/>
          <w:sz w:val="24"/>
          <w:szCs w:val="24"/>
        </w:rPr>
        <w:t>506050 Recreational Equipment Rental (Cat C)</w:t>
      </w:r>
    </w:p>
    <w:p w14:paraId="65AF191C" w14:textId="77777777" w:rsidR="00B734E3" w:rsidRDefault="00864ABD" w:rsidP="00864ABD">
      <w:pPr>
        <w:pStyle w:val="ListParagraph"/>
        <w:numPr>
          <w:ilvl w:val="4"/>
          <w:numId w:val="3"/>
        </w:numPr>
        <w:ind w:right="450"/>
        <w:rPr>
          <w:sz w:val="24"/>
          <w:szCs w:val="24"/>
        </w:rPr>
      </w:pPr>
      <w:r>
        <w:rPr>
          <w:sz w:val="24"/>
          <w:szCs w:val="24"/>
        </w:rPr>
        <w:t>Account has been opened to Activity 34 Marinas Cat C in addition to Activity 28 Recreation Equipment Rental.</w:t>
      </w:r>
    </w:p>
    <w:p w14:paraId="096339BE" w14:textId="77777777" w:rsidR="00864ABD" w:rsidRDefault="00864ABD" w:rsidP="00864ABD">
      <w:pPr>
        <w:pStyle w:val="ListParagraph"/>
        <w:numPr>
          <w:ilvl w:val="3"/>
          <w:numId w:val="3"/>
        </w:numPr>
        <w:ind w:right="450"/>
        <w:rPr>
          <w:b/>
          <w:sz w:val="24"/>
          <w:szCs w:val="24"/>
        </w:rPr>
      </w:pPr>
      <w:r>
        <w:rPr>
          <w:b/>
          <w:sz w:val="24"/>
          <w:szCs w:val="24"/>
        </w:rPr>
        <w:t>569018 Recycling Revenue</w:t>
      </w:r>
    </w:p>
    <w:p w14:paraId="3EAAD716" w14:textId="77777777" w:rsidR="00864ABD" w:rsidRPr="00864ABD" w:rsidRDefault="00864ABD" w:rsidP="00864ABD">
      <w:pPr>
        <w:pStyle w:val="ListParagraph"/>
        <w:numPr>
          <w:ilvl w:val="4"/>
          <w:numId w:val="3"/>
        </w:numPr>
        <w:ind w:right="450"/>
        <w:rPr>
          <w:sz w:val="24"/>
          <w:szCs w:val="24"/>
        </w:rPr>
      </w:pPr>
      <w:r>
        <w:rPr>
          <w:sz w:val="24"/>
          <w:szCs w:val="24"/>
        </w:rPr>
        <w:t>Added validation to restrict the account to Activity 59 Recycling.</w:t>
      </w:r>
    </w:p>
    <w:p w14:paraId="3B0A2F26" w14:textId="77777777" w:rsidR="00C729BD" w:rsidRDefault="00C729BD" w:rsidP="00C729BD">
      <w:pPr>
        <w:pStyle w:val="ListParagraph"/>
        <w:numPr>
          <w:ilvl w:val="3"/>
          <w:numId w:val="3"/>
        </w:numPr>
        <w:ind w:right="450"/>
        <w:rPr>
          <w:b/>
          <w:sz w:val="24"/>
          <w:szCs w:val="24"/>
        </w:rPr>
      </w:pPr>
      <w:r>
        <w:rPr>
          <w:b/>
          <w:sz w:val="24"/>
          <w:szCs w:val="24"/>
        </w:rPr>
        <w:t>708089 FCC Subsidy Expense UFM</w:t>
      </w:r>
    </w:p>
    <w:p w14:paraId="10BF9B93" w14:textId="77777777" w:rsidR="00C729BD" w:rsidRPr="00C729BD" w:rsidRDefault="00C729BD" w:rsidP="00C729BD">
      <w:pPr>
        <w:pStyle w:val="ListParagraph"/>
        <w:numPr>
          <w:ilvl w:val="4"/>
          <w:numId w:val="3"/>
        </w:numPr>
        <w:ind w:right="450"/>
        <w:rPr>
          <w:sz w:val="24"/>
          <w:szCs w:val="24"/>
        </w:rPr>
      </w:pPr>
      <w:r w:rsidRPr="00062B8A">
        <w:rPr>
          <w:sz w:val="24"/>
          <w:szCs w:val="24"/>
        </w:rPr>
        <w:t xml:space="preserve">Account has been renamed </w:t>
      </w:r>
      <w:r>
        <w:rPr>
          <w:sz w:val="24"/>
          <w:szCs w:val="24"/>
        </w:rPr>
        <w:t>from CDH to Family Child Care (FCC).</w:t>
      </w:r>
    </w:p>
    <w:p w14:paraId="21C016EB" w14:textId="77777777" w:rsidR="00C729BD" w:rsidRDefault="00C729BD" w:rsidP="00C729BD">
      <w:pPr>
        <w:pStyle w:val="ListParagraph"/>
        <w:numPr>
          <w:ilvl w:val="3"/>
          <w:numId w:val="3"/>
        </w:numPr>
        <w:ind w:right="450"/>
        <w:rPr>
          <w:b/>
          <w:sz w:val="24"/>
          <w:szCs w:val="24"/>
        </w:rPr>
      </w:pPr>
      <w:r>
        <w:rPr>
          <w:b/>
          <w:sz w:val="24"/>
          <w:szCs w:val="24"/>
        </w:rPr>
        <w:t>747000 UFM APF Offset FCC Subsidy Expense</w:t>
      </w:r>
    </w:p>
    <w:p w14:paraId="613BF7E8" w14:textId="77777777" w:rsidR="00C729BD" w:rsidRPr="00C729BD" w:rsidRDefault="00C729BD" w:rsidP="00C729BD">
      <w:pPr>
        <w:pStyle w:val="ListParagraph"/>
        <w:numPr>
          <w:ilvl w:val="4"/>
          <w:numId w:val="3"/>
        </w:numPr>
        <w:ind w:right="450"/>
        <w:rPr>
          <w:sz w:val="24"/>
          <w:szCs w:val="24"/>
        </w:rPr>
      </w:pPr>
      <w:r w:rsidRPr="00062B8A">
        <w:rPr>
          <w:sz w:val="24"/>
          <w:szCs w:val="24"/>
        </w:rPr>
        <w:t xml:space="preserve">Account has been renamed </w:t>
      </w:r>
      <w:r>
        <w:rPr>
          <w:sz w:val="24"/>
          <w:szCs w:val="24"/>
        </w:rPr>
        <w:t>from CDH to Family Child Care (FCC).</w:t>
      </w:r>
    </w:p>
    <w:p w14:paraId="54A26482" w14:textId="77777777" w:rsidR="00C81624" w:rsidRPr="00C81624" w:rsidRDefault="00CC1BA1" w:rsidP="00C81624">
      <w:pPr>
        <w:pStyle w:val="ListParagraph"/>
        <w:numPr>
          <w:ilvl w:val="3"/>
          <w:numId w:val="3"/>
        </w:numPr>
        <w:ind w:right="450"/>
        <w:rPr>
          <w:b/>
          <w:sz w:val="24"/>
          <w:szCs w:val="24"/>
        </w:rPr>
      </w:pPr>
      <w:r>
        <w:rPr>
          <w:b/>
          <w:sz w:val="24"/>
          <w:szCs w:val="24"/>
        </w:rPr>
        <w:t>783689 Contract Labor Program Support UFM</w:t>
      </w:r>
    </w:p>
    <w:p w14:paraId="74F6B846" w14:textId="77777777" w:rsidR="007A4749" w:rsidRPr="007A4749" w:rsidRDefault="009B3FBD" w:rsidP="007A4749">
      <w:pPr>
        <w:pStyle w:val="ListParagraph"/>
        <w:numPr>
          <w:ilvl w:val="4"/>
          <w:numId w:val="3"/>
        </w:numPr>
        <w:ind w:right="450"/>
        <w:rPr>
          <w:sz w:val="24"/>
          <w:szCs w:val="24"/>
        </w:rPr>
      </w:pPr>
      <w:r>
        <w:rPr>
          <w:sz w:val="24"/>
          <w:szCs w:val="24"/>
        </w:rPr>
        <w:t>Accou</w:t>
      </w:r>
      <w:r w:rsidR="00CC1BA1">
        <w:rPr>
          <w:sz w:val="24"/>
          <w:szCs w:val="24"/>
        </w:rPr>
        <w:t>nt has been extended to CYP 16##</w:t>
      </w:r>
      <w:r>
        <w:rPr>
          <w:sz w:val="24"/>
          <w:szCs w:val="24"/>
        </w:rPr>
        <w:t xml:space="preserve"> company codes.</w:t>
      </w:r>
    </w:p>
    <w:p w14:paraId="56DC676C" w14:textId="32B71BDA" w:rsidR="00F77D87" w:rsidRDefault="007A4749" w:rsidP="00F77D87">
      <w:pPr>
        <w:pStyle w:val="ListParagraph"/>
        <w:numPr>
          <w:ilvl w:val="4"/>
          <w:numId w:val="3"/>
        </w:numPr>
        <w:ind w:right="450"/>
        <w:rPr>
          <w:sz w:val="24"/>
          <w:szCs w:val="24"/>
        </w:rPr>
      </w:pPr>
      <w:r>
        <w:rPr>
          <w:sz w:val="24"/>
          <w:szCs w:val="24"/>
        </w:rPr>
        <w:t>This account is utilized in CYP for</w:t>
      </w:r>
      <w:r w:rsidRPr="007A4749">
        <w:rPr>
          <w:sz w:val="24"/>
          <w:szCs w:val="24"/>
        </w:rPr>
        <w:t xml:space="preserve"> supplemental staff</w:t>
      </w:r>
      <w:r>
        <w:rPr>
          <w:sz w:val="24"/>
          <w:szCs w:val="24"/>
        </w:rPr>
        <w:t>ing contracts</w:t>
      </w:r>
      <w:r w:rsidRPr="007A4749">
        <w:rPr>
          <w:sz w:val="24"/>
          <w:szCs w:val="24"/>
        </w:rPr>
        <w:t xml:space="preserve"> to correctly allocate those contracted expenses</w:t>
      </w:r>
      <w:r>
        <w:rPr>
          <w:sz w:val="24"/>
          <w:szCs w:val="24"/>
        </w:rPr>
        <w:t xml:space="preserve"> more specifically than the</w:t>
      </w:r>
      <w:r w:rsidRPr="007A4749">
        <w:rPr>
          <w:sz w:val="24"/>
          <w:szCs w:val="24"/>
        </w:rPr>
        <w:t xml:space="preserve"> generic</w:t>
      </w:r>
      <w:r>
        <w:rPr>
          <w:sz w:val="24"/>
          <w:szCs w:val="24"/>
        </w:rPr>
        <w:t xml:space="preserve"> 783000/783089.</w:t>
      </w:r>
    </w:p>
    <w:p w14:paraId="57267D66" w14:textId="1D123802" w:rsidR="00F77D87" w:rsidRDefault="00F77D87" w:rsidP="00F77D87">
      <w:pPr>
        <w:pStyle w:val="ListParagraph"/>
        <w:numPr>
          <w:ilvl w:val="3"/>
          <w:numId w:val="3"/>
        </w:numPr>
        <w:ind w:right="450"/>
        <w:rPr>
          <w:b/>
          <w:sz w:val="24"/>
          <w:szCs w:val="24"/>
        </w:rPr>
      </w:pPr>
      <w:r>
        <w:rPr>
          <w:b/>
          <w:sz w:val="24"/>
          <w:szCs w:val="24"/>
        </w:rPr>
        <w:t>7</w:t>
      </w:r>
      <w:r w:rsidR="006101B4">
        <w:rPr>
          <w:b/>
          <w:sz w:val="24"/>
          <w:szCs w:val="24"/>
        </w:rPr>
        <w:t>94002</w:t>
      </w:r>
      <w:r>
        <w:rPr>
          <w:b/>
          <w:sz w:val="24"/>
          <w:szCs w:val="24"/>
        </w:rPr>
        <w:t xml:space="preserve"> </w:t>
      </w:r>
      <w:r w:rsidR="006101B4">
        <w:rPr>
          <w:b/>
          <w:sz w:val="24"/>
          <w:szCs w:val="24"/>
        </w:rPr>
        <w:t>Bank Service Fees</w:t>
      </w:r>
    </w:p>
    <w:p w14:paraId="0CC2B3D1" w14:textId="27EE74E6" w:rsidR="0077302D" w:rsidRDefault="0077302D" w:rsidP="0077302D">
      <w:pPr>
        <w:pStyle w:val="ListParagraph"/>
        <w:numPr>
          <w:ilvl w:val="4"/>
          <w:numId w:val="3"/>
        </w:numPr>
        <w:ind w:right="450"/>
        <w:rPr>
          <w:sz w:val="24"/>
          <w:szCs w:val="24"/>
        </w:rPr>
      </w:pPr>
      <w:r>
        <w:rPr>
          <w:sz w:val="24"/>
          <w:szCs w:val="24"/>
        </w:rPr>
        <w:t>Account has been extended to all active company codes.</w:t>
      </w:r>
    </w:p>
    <w:p w14:paraId="5DB600BB" w14:textId="12F6593A" w:rsidR="00F77D87" w:rsidRPr="0078044C" w:rsidRDefault="0098464D" w:rsidP="0078044C">
      <w:pPr>
        <w:pStyle w:val="ListParagraph"/>
        <w:numPr>
          <w:ilvl w:val="4"/>
          <w:numId w:val="3"/>
        </w:numPr>
        <w:ind w:right="450"/>
        <w:rPr>
          <w:sz w:val="24"/>
          <w:szCs w:val="24"/>
        </w:rPr>
      </w:pPr>
      <w:r>
        <w:rPr>
          <w:sz w:val="24"/>
          <w:szCs w:val="24"/>
        </w:rPr>
        <w:lastRenderedPageBreak/>
        <w:t xml:space="preserve">This account is </w:t>
      </w:r>
      <w:r w:rsidR="00724FD6">
        <w:rPr>
          <w:sz w:val="24"/>
          <w:szCs w:val="24"/>
        </w:rPr>
        <w:t>f</w:t>
      </w:r>
      <w:r w:rsidRPr="0098464D">
        <w:rPr>
          <w:sz w:val="24"/>
          <w:szCs w:val="24"/>
        </w:rPr>
        <w:t>or recording of bank service fees.  Bank service fees should not be recorded in GL 799000 Miscellaneous Expense.</w:t>
      </w:r>
    </w:p>
    <w:p w14:paraId="09271EB0" w14:textId="77777777" w:rsidR="00D11B62" w:rsidRDefault="00D11B62" w:rsidP="001A46C2">
      <w:pPr>
        <w:ind w:right="450"/>
        <w:rPr>
          <w:sz w:val="24"/>
          <w:szCs w:val="24"/>
        </w:rPr>
      </w:pPr>
    </w:p>
    <w:p w14:paraId="6CEE5E5C" w14:textId="0BCB1667" w:rsidR="00FF56EA" w:rsidRDefault="00445E4D" w:rsidP="001A46C2">
      <w:pPr>
        <w:ind w:right="450"/>
        <w:rPr>
          <w:sz w:val="24"/>
          <w:szCs w:val="24"/>
        </w:rPr>
      </w:pPr>
      <w:r>
        <w:rPr>
          <w:sz w:val="24"/>
          <w:szCs w:val="24"/>
        </w:rPr>
        <w:t>4.  Other Changes</w:t>
      </w:r>
    </w:p>
    <w:p w14:paraId="4E2B5E5F" w14:textId="77777777" w:rsidR="00445E4D" w:rsidRDefault="00445E4D" w:rsidP="00445E4D">
      <w:pPr>
        <w:pStyle w:val="ListParagraph"/>
        <w:numPr>
          <w:ilvl w:val="3"/>
          <w:numId w:val="3"/>
        </w:numPr>
        <w:ind w:right="450"/>
        <w:rPr>
          <w:b/>
          <w:sz w:val="24"/>
          <w:szCs w:val="24"/>
        </w:rPr>
      </w:pPr>
      <w:r>
        <w:rPr>
          <w:b/>
          <w:sz w:val="24"/>
          <w:szCs w:val="24"/>
        </w:rPr>
        <w:t>Asset Class 165389</w:t>
      </w:r>
    </w:p>
    <w:p w14:paraId="70D053F3" w14:textId="77777777" w:rsidR="00445E4D" w:rsidRDefault="00445E4D" w:rsidP="00445E4D">
      <w:pPr>
        <w:pStyle w:val="ListParagraph"/>
        <w:numPr>
          <w:ilvl w:val="4"/>
          <w:numId w:val="3"/>
        </w:numPr>
        <w:ind w:right="450"/>
        <w:rPr>
          <w:sz w:val="24"/>
          <w:szCs w:val="24"/>
        </w:rPr>
      </w:pPr>
      <w:r>
        <w:rPr>
          <w:sz w:val="24"/>
          <w:szCs w:val="24"/>
        </w:rPr>
        <w:t>Removed IO requirement.</w:t>
      </w:r>
    </w:p>
    <w:p w14:paraId="033191A2" w14:textId="77777777" w:rsidR="00445E4D" w:rsidRDefault="00445E4D" w:rsidP="00445E4D">
      <w:pPr>
        <w:pStyle w:val="ListParagraph"/>
        <w:numPr>
          <w:ilvl w:val="3"/>
          <w:numId w:val="3"/>
        </w:numPr>
        <w:ind w:right="450"/>
        <w:rPr>
          <w:b/>
          <w:sz w:val="24"/>
          <w:szCs w:val="24"/>
        </w:rPr>
      </w:pPr>
      <w:r>
        <w:rPr>
          <w:b/>
          <w:sz w:val="24"/>
          <w:szCs w:val="24"/>
        </w:rPr>
        <w:t>Asset Class 165489</w:t>
      </w:r>
    </w:p>
    <w:p w14:paraId="39A3CE92" w14:textId="13248921" w:rsidR="00FF56EA" w:rsidRPr="00FF56EA" w:rsidRDefault="00445E4D" w:rsidP="00FF56EA">
      <w:pPr>
        <w:pStyle w:val="ListParagraph"/>
        <w:numPr>
          <w:ilvl w:val="4"/>
          <w:numId w:val="3"/>
        </w:numPr>
        <w:ind w:right="450"/>
        <w:rPr>
          <w:sz w:val="24"/>
          <w:szCs w:val="24"/>
        </w:rPr>
      </w:pPr>
      <w:r>
        <w:rPr>
          <w:sz w:val="24"/>
          <w:szCs w:val="24"/>
        </w:rPr>
        <w:t>Removed</w:t>
      </w:r>
      <w:r w:rsidR="00FF56EA">
        <w:rPr>
          <w:sz w:val="24"/>
          <w:szCs w:val="24"/>
        </w:rPr>
        <w:t xml:space="preserve"> IO requirement.</w:t>
      </w:r>
    </w:p>
    <w:p w14:paraId="76B58EDF" w14:textId="0955629E" w:rsidR="00FF56EA" w:rsidRDefault="00FF56EA" w:rsidP="00FF56EA">
      <w:pPr>
        <w:pStyle w:val="ListParagraph"/>
        <w:numPr>
          <w:ilvl w:val="3"/>
          <w:numId w:val="3"/>
        </w:numPr>
        <w:ind w:right="450"/>
        <w:rPr>
          <w:b/>
          <w:sz w:val="24"/>
          <w:szCs w:val="24"/>
        </w:rPr>
      </w:pPr>
      <w:r>
        <w:rPr>
          <w:b/>
          <w:sz w:val="24"/>
          <w:szCs w:val="24"/>
        </w:rPr>
        <w:t>Bingo Department 15</w:t>
      </w:r>
    </w:p>
    <w:p w14:paraId="2E36F77A" w14:textId="05DE4917" w:rsidR="00FF56EA" w:rsidRDefault="00FF56EA" w:rsidP="00FF56EA">
      <w:pPr>
        <w:pStyle w:val="ListParagraph"/>
        <w:numPr>
          <w:ilvl w:val="4"/>
          <w:numId w:val="3"/>
        </w:numPr>
        <w:ind w:right="450"/>
        <w:rPr>
          <w:sz w:val="24"/>
          <w:szCs w:val="24"/>
        </w:rPr>
      </w:pPr>
      <w:r>
        <w:rPr>
          <w:sz w:val="24"/>
          <w:szCs w:val="24"/>
        </w:rPr>
        <w:t>Changes with the transition to RecTrac 3.1.</w:t>
      </w:r>
    </w:p>
    <w:p w14:paraId="01BDB796" w14:textId="69E8ED96" w:rsidR="00FF56EA" w:rsidRPr="00633618" w:rsidRDefault="00633618" w:rsidP="00633618">
      <w:pPr>
        <w:pStyle w:val="ListParagraph"/>
        <w:numPr>
          <w:ilvl w:val="4"/>
          <w:numId w:val="3"/>
        </w:numPr>
        <w:ind w:right="450"/>
        <w:rPr>
          <w:sz w:val="24"/>
          <w:szCs w:val="24"/>
        </w:rPr>
      </w:pPr>
      <w:r>
        <w:rPr>
          <w:sz w:val="24"/>
          <w:szCs w:val="24"/>
        </w:rPr>
        <w:t>Bingo resale inventory should be reclassified to GL 161000 Prepaid Supplies. Daub</w:t>
      </w:r>
      <w:r w:rsidRPr="00FF56EA">
        <w:rPr>
          <w:sz w:val="24"/>
          <w:szCs w:val="24"/>
        </w:rPr>
        <w:t>ers and</w:t>
      </w:r>
      <w:r>
        <w:rPr>
          <w:sz w:val="24"/>
          <w:szCs w:val="24"/>
        </w:rPr>
        <w:t xml:space="preserve"> cards will</w:t>
      </w:r>
      <w:r w:rsidRPr="00FF56EA">
        <w:rPr>
          <w:sz w:val="24"/>
          <w:szCs w:val="24"/>
        </w:rPr>
        <w:t xml:space="preserve"> expense monthly from prepaids and </w:t>
      </w:r>
      <w:r>
        <w:rPr>
          <w:sz w:val="24"/>
          <w:szCs w:val="24"/>
        </w:rPr>
        <w:t>not be under resale.  This will</w:t>
      </w:r>
      <w:r w:rsidRPr="00FF56EA">
        <w:rPr>
          <w:sz w:val="24"/>
          <w:szCs w:val="24"/>
        </w:rPr>
        <w:t xml:space="preserve"> keep all of Bingo under Department 15.</w:t>
      </w:r>
    </w:p>
    <w:p w14:paraId="067FB27F" w14:textId="77777777" w:rsidR="006B0857" w:rsidRPr="006B0857" w:rsidRDefault="006B0857" w:rsidP="006B0857">
      <w:pPr>
        <w:pStyle w:val="NoSpacing"/>
        <w:rPr>
          <w:sz w:val="24"/>
          <w:szCs w:val="24"/>
        </w:rPr>
      </w:pPr>
    </w:p>
    <w:p w14:paraId="6BEF57C0" w14:textId="77777777" w:rsidR="002A72C6" w:rsidRDefault="002A72C6" w:rsidP="002A72C6">
      <w:pPr>
        <w:pStyle w:val="BodyTextIndent2"/>
        <w:ind w:left="0" w:right="450"/>
        <w:rPr>
          <w:rFonts w:ascii="Times New Roman" w:hAnsi="Times New Roman" w:cs="Times New Roman"/>
        </w:rPr>
      </w:pPr>
      <w:r>
        <w:rPr>
          <w:rFonts w:ascii="Times New Roman" w:hAnsi="Times New Roman" w:cs="Times New Roman"/>
        </w:rPr>
        <w:t>5</w:t>
      </w:r>
      <w:r w:rsidRPr="00024D7E">
        <w:rPr>
          <w:rFonts w:ascii="Times New Roman" w:hAnsi="Times New Roman" w:cs="Times New Roman"/>
        </w:rPr>
        <w:t>. MWR</w:t>
      </w:r>
      <w:r>
        <w:rPr>
          <w:rFonts w:ascii="Times New Roman" w:hAnsi="Times New Roman" w:cs="Times New Roman"/>
        </w:rPr>
        <w:t xml:space="preserve"> </w:t>
      </w:r>
      <w:r w:rsidRPr="00024D7E">
        <w:rPr>
          <w:rFonts w:ascii="Times New Roman" w:hAnsi="Times New Roman" w:cs="Times New Roman"/>
        </w:rPr>
        <w:t>Download rates – The cent</w:t>
      </w:r>
      <w:r>
        <w:rPr>
          <w:rFonts w:ascii="Times New Roman" w:hAnsi="Times New Roman" w:cs="Times New Roman"/>
        </w:rPr>
        <w:t xml:space="preserve">ral fund download rates </w:t>
      </w:r>
      <w:r w:rsidRPr="00034092">
        <w:rPr>
          <w:rFonts w:ascii="Times New Roman" w:hAnsi="Times New Roman" w:cs="Times New Roman"/>
        </w:rPr>
        <w:t xml:space="preserve">for </w:t>
      </w:r>
      <w:r w:rsidRPr="00551692">
        <w:rPr>
          <w:rFonts w:ascii="Times New Roman" w:hAnsi="Times New Roman" w:cs="Times New Roman"/>
        </w:rPr>
        <w:t>FY-2</w:t>
      </w:r>
      <w:r w:rsidR="00D97822">
        <w:rPr>
          <w:rFonts w:ascii="Times New Roman" w:hAnsi="Times New Roman" w:cs="Times New Roman"/>
        </w:rPr>
        <w:t>4</w:t>
      </w:r>
      <w:r w:rsidRPr="00034092">
        <w:rPr>
          <w:rFonts w:ascii="Times New Roman" w:hAnsi="Times New Roman" w:cs="Times New Roman"/>
        </w:rPr>
        <w:t xml:space="preserve"> are</w:t>
      </w:r>
      <w:r w:rsidRPr="00024D7E">
        <w:rPr>
          <w:rFonts w:ascii="Times New Roman" w:hAnsi="Times New Roman" w:cs="Times New Roman"/>
        </w:rPr>
        <w:t xml:space="preserve"> as follows:</w:t>
      </w:r>
    </w:p>
    <w:p w14:paraId="580641A2" w14:textId="77777777" w:rsidR="002A72C6" w:rsidRPr="00024D7E" w:rsidRDefault="002A72C6" w:rsidP="002A72C6">
      <w:pPr>
        <w:pStyle w:val="BodyTextIndent"/>
        <w:spacing w:line="60" w:lineRule="auto"/>
        <w:ind w:left="-43"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004"/>
        <w:gridCol w:w="2733"/>
      </w:tblGrid>
      <w:tr w:rsidR="002A72C6" w:rsidRPr="00024D7E" w14:paraId="37B860DE" w14:textId="77777777" w:rsidTr="004A11D1">
        <w:trPr>
          <w:trHeight w:val="368"/>
        </w:trPr>
        <w:tc>
          <w:tcPr>
            <w:tcW w:w="3600" w:type="dxa"/>
          </w:tcPr>
          <w:p w14:paraId="0310B873" w14:textId="77777777" w:rsidR="002A72C6" w:rsidRPr="00024D7E" w:rsidRDefault="002A72C6" w:rsidP="004A11D1">
            <w:pPr>
              <w:pStyle w:val="Heading2"/>
              <w:rPr>
                <w:rFonts w:ascii="Times New Roman" w:hAnsi="Times New Roman" w:cs="Times New Roman"/>
              </w:rPr>
            </w:pPr>
            <w:r w:rsidRPr="00024D7E">
              <w:rPr>
                <w:rFonts w:ascii="Times New Roman" w:hAnsi="Times New Roman" w:cs="Times New Roman"/>
              </w:rPr>
              <w:t>Description</w:t>
            </w:r>
          </w:p>
        </w:tc>
        <w:tc>
          <w:tcPr>
            <w:tcW w:w="3004" w:type="dxa"/>
          </w:tcPr>
          <w:p w14:paraId="3380CA07" w14:textId="77777777" w:rsidR="002A72C6" w:rsidRPr="00024D7E" w:rsidRDefault="002A72C6" w:rsidP="004A11D1">
            <w:pPr>
              <w:pStyle w:val="Heading2"/>
              <w:jc w:val="both"/>
              <w:rPr>
                <w:rFonts w:ascii="Times New Roman" w:hAnsi="Times New Roman" w:cs="Times New Roman"/>
              </w:rPr>
            </w:pPr>
            <w:r w:rsidRPr="00024D7E">
              <w:rPr>
                <w:rFonts w:ascii="Times New Roman" w:hAnsi="Times New Roman" w:cs="Times New Roman"/>
              </w:rPr>
              <w:t>MWR</w:t>
            </w:r>
          </w:p>
        </w:tc>
        <w:tc>
          <w:tcPr>
            <w:tcW w:w="2733" w:type="dxa"/>
          </w:tcPr>
          <w:p w14:paraId="6ED33580" w14:textId="77777777" w:rsidR="002A72C6" w:rsidRPr="00024D7E" w:rsidRDefault="002A72C6" w:rsidP="004A11D1">
            <w:pPr>
              <w:pStyle w:val="Heading2"/>
              <w:jc w:val="both"/>
              <w:rPr>
                <w:rFonts w:ascii="Times New Roman" w:hAnsi="Times New Roman" w:cs="Times New Roman"/>
              </w:rPr>
            </w:pPr>
            <w:r w:rsidRPr="00024D7E">
              <w:rPr>
                <w:rFonts w:ascii="Times New Roman" w:hAnsi="Times New Roman" w:cs="Times New Roman"/>
              </w:rPr>
              <w:t>SAP GL</w:t>
            </w:r>
          </w:p>
        </w:tc>
      </w:tr>
      <w:tr w:rsidR="002A72C6" w:rsidRPr="00024D7E" w14:paraId="663EA9CA" w14:textId="77777777" w:rsidTr="004A11D1">
        <w:trPr>
          <w:trHeight w:val="386"/>
        </w:trPr>
        <w:tc>
          <w:tcPr>
            <w:tcW w:w="3600" w:type="dxa"/>
          </w:tcPr>
          <w:p w14:paraId="3768F7BF" w14:textId="77777777" w:rsidR="002A72C6" w:rsidRPr="00826F8D" w:rsidRDefault="002A72C6" w:rsidP="004A11D1">
            <w:pPr>
              <w:spacing w:before="240"/>
              <w:ind w:right="-720"/>
              <w:rPr>
                <w:sz w:val="24"/>
                <w:szCs w:val="24"/>
              </w:rPr>
            </w:pPr>
            <w:r w:rsidRPr="00826F8D">
              <w:rPr>
                <w:sz w:val="24"/>
                <w:szCs w:val="24"/>
              </w:rPr>
              <w:t>Health &amp; Disability</w:t>
            </w:r>
          </w:p>
        </w:tc>
        <w:tc>
          <w:tcPr>
            <w:tcW w:w="3004" w:type="dxa"/>
          </w:tcPr>
          <w:p w14:paraId="50F51EB8" w14:textId="47863B4E" w:rsidR="002A72C6" w:rsidRPr="00826F8D" w:rsidRDefault="004576C6" w:rsidP="00BA2372">
            <w:pPr>
              <w:spacing w:before="240"/>
              <w:ind w:right="-720"/>
              <w:jc w:val="both"/>
              <w:rPr>
                <w:sz w:val="24"/>
                <w:szCs w:val="24"/>
              </w:rPr>
            </w:pPr>
            <w:r>
              <w:rPr>
                <w:sz w:val="24"/>
                <w:szCs w:val="24"/>
              </w:rPr>
              <w:t>2.5</w:t>
            </w:r>
            <w:r w:rsidR="002A72C6" w:rsidRPr="00826F8D">
              <w:rPr>
                <w:sz w:val="24"/>
                <w:szCs w:val="24"/>
              </w:rPr>
              <w:t xml:space="preserve"> X W/H</w:t>
            </w:r>
          </w:p>
        </w:tc>
        <w:tc>
          <w:tcPr>
            <w:tcW w:w="2733" w:type="dxa"/>
          </w:tcPr>
          <w:p w14:paraId="66A86BDB" w14:textId="77777777" w:rsidR="002A72C6" w:rsidRPr="00826F8D" w:rsidRDefault="002A72C6" w:rsidP="004A11D1">
            <w:pPr>
              <w:spacing w:before="240"/>
              <w:ind w:right="-720"/>
              <w:jc w:val="both"/>
              <w:rPr>
                <w:sz w:val="24"/>
                <w:szCs w:val="24"/>
              </w:rPr>
            </w:pPr>
            <w:r w:rsidRPr="00826F8D">
              <w:rPr>
                <w:sz w:val="24"/>
                <w:szCs w:val="24"/>
              </w:rPr>
              <w:t>629000</w:t>
            </w:r>
          </w:p>
        </w:tc>
      </w:tr>
      <w:tr w:rsidR="002A72C6" w:rsidRPr="00024D7E" w14:paraId="2C12D595" w14:textId="77777777" w:rsidTr="004A11D1">
        <w:trPr>
          <w:trHeight w:val="314"/>
        </w:trPr>
        <w:tc>
          <w:tcPr>
            <w:tcW w:w="3600" w:type="dxa"/>
          </w:tcPr>
          <w:p w14:paraId="0D04A68B" w14:textId="77777777" w:rsidR="002A72C6" w:rsidRPr="00826F8D" w:rsidRDefault="002A72C6" w:rsidP="004A11D1">
            <w:pPr>
              <w:spacing w:before="240"/>
              <w:ind w:right="-720"/>
              <w:rPr>
                <w:sz w:val="24"/>
                <w:szCs w:val="24"/>
              </w:rPr>
            </w:pPr>
            <w:r w:rsidRPr="00826F8D">
              <w:rPr>
                <w:sz w:val="24"/>
                <w:szCs w:val="24"/>
              </w:rPr>
              <w:t>Life</w:t>
            </w:r>
          </w:p>
        </w:tc>
        <w:tc>
          <w:tcPr>
            <w:tcW w:w="3004" w:type="dxa"/>
          </w:tcPr>
          <w:p w14:paraId="0675D527" w14:textId="77777777" w:rsidR="002A72C6" w:rsidRPr="00826F8D" w:rsidRDefault="002A72C6" w:rsidP="004A11D1">
            <w:pPr>
              <w:spacing w:before="240"/>
              <w:ind w:right="-720"/>
              <w:jc w:val="both"/>
              <w:rPr>
                <w:sz w:val="24"/>
                <w:szCs w:val="24"/>
              </w:rPr>
            </w:pPr>
            <w:r w:rsidRPr="00826F8D">
              <w:rPr>
                <w:sz w:val="24"/>
                <w:szCs w:val="24"/>
              </w:rPr>
              <w:t>0.45 X W/H</w:t>
            </w:r>
          </w:p>
        </w:tc>
        <w:tc>
          <w:tcPr>
            <w:tcW w:w="2733" w:type="dxa"/>
          </w:tcPr>
          <w:p w14:paraId="717EE48C" w14:textId="77777777" w:rsidR="002A72C6" w:rsidRPr="00826F8D" w:rsidRDefault="002A72C6" w:rsidP="004A11D1">
            <w:pPr>
              <w:spacing w:before="240"/>
              <w:ind w:right="-720"/>
              <w:jc w:val="both"/>
              <w:rPr>
                <w:sz w:val="24"/>
                <w:szCs w:val="24"/>
              </w:rPr>
            </w:pPr>
            <w:r w:rsidRPr="00826F8D">
              <w:rPr>
                <w:sz w:val="24"/>
                <w:szCs w:val="24"/>
              </w:rPr>
              <w:t>630000</w:t>
            </w:r>
          </w:p>
        </w:tc>
      </w:tr>
      <w:tr w:rsidR="002A72C6" w:rsidRPr="00024D7E" w14:paraId="5E409C44" w14:textId="77777777" w:rsidTr="004A11D1">
        <w:tc>
          <w:tcPr>
            <w:tcW w:w="3600" w:type="dxa"/>
          </w:tcPr>
          <w:p w14:paraId="69987F61" w14:textId="77777777" w:rsidR="002A72C6" w:rsidRPr="00826F8D" w:rsidRDefault="002A72C6" w:rsidP="004A11D1">
            <w:pPr>
              <w:spacing w:before="240"/>
              <w:ind w:right="-720"/>
              <w:rPr>
                <w:b/>
                <w:bCs/>
                <w:sz w:val="24"/>
                <w:szCs w:val="24"/>
              </w:rPr>
            </w:pPr>
            <w:r w:rsidRPr="00826F8D">
              <w:rPr>
                <w:sz w:val="24"/>
                <w:szCs w:val="24"/>
              </w:rPr>
              <w:t>Retirement NAF ER Cost</w:t>
            </w:r>
          </w:p>
        </w:tc>
        <w:tc>
          <w:tcPr>
            <w:tcW w:w="3004" w:type="dxa"/>
          </w:tcPr>
          <w:p w14:paraId="1A5BACAB" w14:textId="77777777" w:rsidR="002A72C6" w:rsidRPr="00826F8D" w:rsidRDefault="00BA2372" w:rsidP="00BA2372">
            <w:pPr>
              <w:spacing w:before="240"/>
              <w:ind w:right="-720"/>
              <w:jc w:val="both"/>
              <w:rPr>
                <w:sz w:val="24"/>
                <w:szCs w:val="24"/>
              </w:rPr>
            </w:pPr>
            <w:r w:rsidRPr="00826F8D">
              <w:rPr>
                <w:sz w:val="24"/>
                <w:szCs w:val="24"/>
              </w:rPr>
              <w:t>8</w:t>
            </w:r>
            <w:r w:rsidR="002A72C6" w:rsidRPr="00826F8D">
              <w:rPr>
                <w:sz w:val="24"/>
                <w:szCs w:val="24"/>
              </w:rPr>
              <w:t>.00 X W/H</w:t>
            </w:r>
          </w:p>
        </w:tc>
        <w:tc>
          <w:tcPr>
            <w:tcW w:w="2733" w:type="dxa"/>
          </w:tcPr>
          <w:p w14:paraId="49FBDC56" w14:textId="77777777" w:rsidR="002A72C6" w:rsidRPr="00826F8D" w:rsidRDefault="002A72C6" w:rsidP="004A11D1">
            <w:pPr>
              <w:spacing w:before="240"/>
              <w:ind w:right="-720"/>
              <w:jc w:val="both"/>
              <w:rPr>
                <w:sz w:val="24"/>
                <w:szCs w:val="24"/>
              </w:rPr>
            </w:pPr>
            <w:r w:rsidRPr="00826F8D">
              <w:rPr>
                <w:sz w:val="24"/>
                <w:szCs w:val="24"/>
              </w:rPr>
              <w:t>632003</w:t>
            </w:r>
          </w:p>
        </w:tc>
      </w:tr>
      <w:tr w:rsidR="002A72C6" w:rsidRPr="00024D7E" w14:paraId="4EDBAF8F" w14:textId="77777777" w:rsidTr="004A11D1">
        <w:tc>
          <w:tcPr>
            <w:tcW w:w="3600" w:type="dxa"/>
          </w:tcPr>
          <w:p w14:paraId="6FB7D26A" w14:textId="77777777" w:rsidR="002A72C6" w:rsidRPr="00826F8D" w:rsidRDefault="002A72C6" w:rsidP="004A11D1">
            <w:pPr>
              <w:spacing w:before="240"/>
              <w:ind w:right="-720"/>
              <w:rPr>
                <w:b/>
                <w:bCs/>
                <w:sz w:val="24"/>
                <w:szCs w:val="24"/>
              </w:rPr>
            </w:pPr>
            <w:r w:rsidRPr="00826F8D">
              <w:rPr>
                <w:sz w:val="24"/>
                <w:szCs w:val="24"/>
              </w:rPr>
              <w:t xml:space="preserve">Post Ret Benefit Cost  </w:t>
            </w:r>
          </w:p>
        </w:tc>
        <w:tc>
          <w:tcPr>
            <w:tcW w:w="3004" w:type="dxa"/>
          </w:tcPr>
          <w:p w14:paraId="7A10140E" w14:textId="77777777" w:rsidR="002A72C6" w:rsidRPr="00826F8D" w:rsidRDefault="002A72C6" w:rsidP="004A11D1">
            <w:pPr>
              <w:spacing w:before="240"/>
              <w:ind w:right="-720"/>
              <w:jc w:val="both"/>
              <w:rPr>
                <w:sz w:val="24"/>
                <w:szCs w:val="24"/>
              </w:rPr>
            </w:pPr>
            <w:r w:rsidRPr="00826F8D">
              <w:rPr>
                <w:sz w:val="24"/>
                <w:szCs w:val="24"/>
              </w:rPr>
              <w:t>0.60 X W/H</w:t>
            </w:r>
          </w:p>
        </w:tc>
        <w:tc>
          <w:tcPr>
            <w:tcW w:w="2733" w:type="dxa"/>
          </w:tcPr>
          <w:p w14:paraId="55DE5E7C" w14:textId="77777777" w:rsidR="002A72C6" w:rsidRPr="00826F8D" w:rsidRDefault="002A72C6" w:rsidP="004A11D1">
            <w:pPr>
              <w:spacing w:before="240"/>
              <w:ind w:right="-720"/>
              <w:jc w:val="both"/>
              <w:rPr>
                <w:sz w:val="24"/>
                <w:szCs w:val="24"/>
              </w:rPr>
            </w:pPr>
            <w:r w:rsidRPr="00826F8D">
              <w:rPr>
                <w:sz w:val="24"/>
                <w:szCs w:val="24"/>
              </w:rPr>
              <w:t>632007</w:t>
            </w:r>
          </w:p>
        </w:tc>
      </w:tr>
      <w:tr w:rsidR="002A72C6" w:rsidRPr="00024D7E" w14:paraId="680BB062" w14:textId="77777777" w:rsidTr="004A11D1">
        <w:tc>
          <w:tcPr>
            <w:tcW w:w="3600" w:type="dxa"/>
          </w:tcPr>
          <w:p w14:paraId="5CEAEC18" w14:textId="77777777" w:rsidR="002A72C6" w:rsidRPr="00826F8D" w:rsidRDefault="002A72C6" w:rsidP="004A11D1">
            <w:pPr>
              <w:spacing w:before="240"/>
              <w:ind w:right="-720"/>
              <w:rPr>
                <w:b/>
                <w:bCs/>
                <w:sz w:val="24"/>
                <w:szCs w:val="24"/>
              </w:rPr>
            </w:pPr>
            <w:r w:rsidRPr="00826F8D">
              <w:rPr>
                <w:sz w:val="24"/>
                <w:szCs w:val="24"/>
              </w:rPr>
              <w:t xml:space="preserve">401K Match  </w:t>
            </w:r>
          </w:p>
        </w:tc>
        <w:tc>
          <w:tcPr>
            <w:tcW w:w="3004" w:type="dxa"/>
          </w:tcPr>
          <w:p w14:paraId="3B704B2E" w14:textId="77777777" w:rsidR="002A72C6" w:rsidRPr="00826F8D" w:rsidRDefault="002A72C6" w:rsidP="004A11D1">
            <w:pPr>
              <w:spacing w:before="240"/>
              <w:ind w:right="-720"/>
              <w:jc w:val="both"/>
              <w:rPr>
                <w:sz w:val="24"/>
                <w:szCs w:val="24"/>
              </w:rPr>
            </w:pPr>
            <w:r w:rsidRPr="00826F8D">
              <w:rPr>
                <w:sz w:val="24"/>
                <w:szCs w:val="24"/>
              </w:rPr>
              <w:t>Up to 3% earnings</w:t>
            </w:r>
          </w:p>
        </w:tc>
        <w:tc>
          <w:tcPr>
            <w:tcW w:w="2733" w:type="dxa"/>
          </w:tcPr>
          <w:p w14:paraId="5E010438" w14:textId="77777777" w:rsidR="002A72C6" w:rsidRPr="00826F8D" w:rsidRDefault="002A72C6" w:rsidP="004A11D1">
            <w:pPr>
              <w:spacing w:before="240"/>
              <w:ind w:right="-720"/>
              <w:jc w:val="both"/>
              <w:rPr>
                <w:sz w:val="24"/>
                <w:szCs w:val="24"/>
              </w:rPr>
            </w:pPr>
            <w:r w:rsidRPr="00826F8D">
              <w:rPr>
                <w:sz w:val="24"/>
                <w:szCs w:val="24"/>
              </w:rPr>
              <w:t>632005</w:t>
            </w:r>
          </w:p>
        </w:tc>
      </w:tr>
      <w:tr w:rsidR="002A72C6" w:rsidRPr="00024D7E" w14:paraId="6CDD7F36" w14:textId="77777777" w:rsidTr="004A11D1">
        <w:tc>
          <w:tcPr>
            <w:tcW w:w="3600" w:type="dxa"/>
          </w:tcPr>
          <w:p w14:paraId="237A89DA" w14:textId="77777777" w:rsidR="002A72C6" w:rsidRPr="00826F8D" w:rsidRDefault="002A72C6" w:rsidP="004A11D1">
            <w:pPr>
              <w:spacing w:before="240"/>
              <w:ind w:right="-720"/>
              <w:rPr>
                <w:b/>
                <w:bCs/>
                <w:sz w:val="24"/>
                <w:szCs w:val="24"/>
              </w:rPr>
            </w:pPr>
            <w:r w:rsidRPr="00826F8D">
              <w:rPr>
                <w:sz w:val="24"/>
                <w:szCs w:val="24"/>
              </w:rPr>
              <w:t xml:space="preserve">401K Admin Fee  </w:t>
            </w:r>
          </w:p>
        </w:tc>
        <w:tc>
          <w:tcPr>
            <w:tcW w:w="3004" w:type="dxa"/>
          </w:tcPr>
          <w:p w14:paraId="2F073967" w14:textId="77777777" w:rsidR="002A72C6" w:rsidRPr="00826F8D" w:rsidRDefault="002A72C6" w:rsidP="004A11D1">
            <w:pPr>
              <w:spacing w:before="240"/>
              <w:ind w:right="-720"/>
              <w:jc w:val="both"/>
              <w:rPr>
                <w:sz w:val="24"/>
                <w:szCs w:val="24"/>
              </w:rPr>
            </w:pPr>
            <w:r w:rsidRPr="00826F8D">
              <w:rPr>
                <w:sz w:val="24"/>
                <w:szCs w:val="24"/>
              </w:rPr>
              <w:t>1.5% X match</w:t>
            </w:r>
          </w:p>
        </w:tc>
        <w:tc>
          <w:tcPr>
            <w:tcW w:w="2733" w:type="dxa"/>
          </w:tcPr>
          <w:p w14:paraId="4331E9A7" w14:textId="77777777" w:rsidR="002A72C6" w:rsidRPr="00826F8D" w:rsidRDefault="002A72C6" w:rsidP="004A11D1">
            <w:pPr>
              <w:spacing w:before="240"/>
              <w:ind w:right="-720"/>
              <w:jc w:val="both"/>
              <w:rPr>
                <w:sz w:val="24"/>
                <w:szCs w:val="24"/>
              </w:rPr>
            </w:pPr>
            <w:r w:rsidRPr="00826F8D">
              <w:rPr>
                <w:sz w:val="24"/>
                <w:szCs w:val="24"/>
              </w:rPr>
              <w:t>632006</w:t>
            </w:r>
          </w:p>
        </w:tc>
      </w:tr>
      <w:tr w:rsidR="002A72C6" w:rsidRPr="00024D7E" w14:paraId="72EBC49D" w14:textId="77777777" w:rsidTr="004A11D1">
        <w:tc>
          <w:tcPr>
            <w:tcW w:w="3600" w:type="dxa"/>
          </w:tcPr>
          <w:p w14:paraId="086628C4" w14:textId="77777777" w:rsidR="002A72C6" w:rsidRPr="00826F8D" w:rsidRDefault="002A72C6" w:rsidP="004A11D1">
            <w:pPr>
              <w:spacing w:before="240"/>
              <w:ind w:right="-720"/>
              <w:rPr>
                <w:sz w:val="24"/>
                <w:szCs w:val="24"/>
              </w:rPr>
            </w:pPr>
            <w:r w:rsidRPr="00826F8D">
              <w:rPr>
                <w:sz w:val="24"/>
                <w:szCs w:val="24"/>
              </w:rPr>
              <w:t>Work Comp</w:t>
            </w:r>
          </w:p>
        </w:tc>
        <w:tc>
          <w:tcPr>
            <w:tcW w:w="3004" w:type="dxa"/>
          </w:tcPr>
          <w:p w14:paraId="52369B47" w14:textId="77777777" w:rsidR="002A72C6" w:rsidRPr="00826F8D" w:rsidRDefault="002A72C6" w:rsidP="004A11D1">
            <w:pPr>
              <w:spacing w:before="240"/>
              <w:ind w:right="-720"/>
              <w:jc w:val="both"/>
              <w:rPr>
                <w:sz w:val="24"/>
                <w:szCs w:val="24"/>
              </w:rPr>
            </w:pPr>
            <w:r w:rsidRPr="00826F8D">
              <w:rPr>
                <w:sz w:val="24"/>
                <w:szCs w:val="24"/>
              </w:rPr>
              <w:t xml:space="preserve">0.024 X 601000 </w:t>
            </w:r>
          </w:p>
        </w:tc>
        <w:tc>
          <w:tcPr>
            <w:tcW w:w="2733" w:type="dxa"/>
          </w:tcPr>
          <w:p w14:paraId="13EFD5DA" w14:textId="77777777" w:rsidR="002A72C6" w:rsidRPr="00826F8D" w:rsidRDefault="002A72C6" w:rsidP="004A11D1">
            <w:pPr>
              <w:spacing w:before="240"/>
              <w:ind w:right="-720"/>
              <w:jc w:val="both"/>
              <w:rPr>
                <w:sz w:val="24"/>
                <w:szCs w:val="24"/>
              </w:rPr>
            </w:pPr>
            <w:r w:rsidRPr="00826F8D">
              <w:rPr>
                <w:sz w:val="24"/>
                <w:szCs w:val="24"/>
              </w:rPr>
              <w:t>633000</w:t>
            </w:r>
          </w:p>
        </w:tc>
      </w:tr>
      <w:tr w:rsidR="002A72C6" w:rsidRPr="00024D7E" w14:paraId="6DE18479" w14:textId="77777777" w:rsidTr="004A11D1">
        <w:tc>
          <w:tcPr>
            <w:tcW w:w="3600" w:type="dxa"/>
          </w:tcPr>
          <w:p w14:paraId="59E2B29F" w14:textId="77777777" w:rsidR="002A72C6" w:rsidRPr="00826F8D" w:rsidRDefault="002A72C6" w:rsidP="004A11D1">
            <w:pPr>
              <w:spacing w:before="240"/>
              <w:ind w:right="-720"/>
              <w:rPr>
                <w:sz w:val="24"/>
                <w:szCs w:val="24"/>
              </w:rPr>
            </w:pPr>
            <w:r w:rsidRPr="00826F8D">
              <w:rPr>
                <w:sz w:val="24"/>
                <w:szCs w:val="24"/>
              </w:rPr>
              <w:t>Unemployment Comp</w:t>
            </w:r>
          </w:p>
        </w:tc>
        <w:tc>
          <w:tcPr>
            <w:tcW w:w="3004" w:type="dxa"/>
          </w:tcPr>
          <w:p w14:paraId="68EB53B4" w14:textId="77777777" w:rsidR="002A72C6" w:rsidRPr="00826F8D" w:rsidRDefault="002A72C6" w:rsidP="004A11D1">
            <w:pPr>
              <w:spacing w:before="240"/>
              <w:ind w:right="-720"/>
              <w:jc w:val="both"/>
              <w:rPr>
                <w:sz w:val="24"/>
                <w:szCs w:val="24"/>
              </w:rPr>
            </w:pPr>
            <w:r w:rsidRPr="00826F8D">
              <w:rPr>
                <w:sz w:val="24"/>
                <w:szCs w:val="24"/>
              </w:rPr>
              <w:t>0.011 X 601000</w:t>
            </w:r>
          </w:p>
        </w:tc>
        <w:tc>
          <w:tcPr>
            <w:tcW w:w="2733" w:type="dxa"/>
          </w:tcPr>
          <w:p w14:paraId="26F70758" w14:textId="77777777" w:rsidR="002A72C6" w:rsidRPr="00826F8D" w:rsidRDefault="002A72C6" w:rsidP="004A11D1">
            <w:pPr>
              <w:spacing w:before="240"/>
              <w:ind w:right="-720"/>
              <w:jc w:val="both"/>
              <w:rPr>
                <w:sz w:val="24"/>
                <w:szCs w:val="24"/>
              </w:rPr>
            </w:pPr>
            <w:r w:rsidRPr="00826F8D">
              <w:rPr>
                <w:sz w:val="24"/>
                <w:szCs w:val="24"/>
              </w:rPr>
              <w:t>634000</w:t>
            </w:r>
          </w:p>
        </w:tc>
      </w:tr>
      <w:tr w:rsidR="002A72C6" w:rsidRPr="00024D7E" w14:paraId="5CC98E1F" w14:textId="77777777" w:rsidTr="004A11D1">
        <w:trPr>
          <w:cantSplit/>
        </w:trPr>
        <w:tc>
          <w:tcPr>
            <w:tcW w:w="3600" w:type="dxa"/>
          </w:tcPr>
          <w:p w14:paraId="7FA3F70F" w14:textId="77777777" w:rsidR="002A72C6" w:rsidRPr="00826F8D" w:rsidRDefault="002A72C6" w:rsidP="004A11D1">
            <w:pPr>
              <w:spacing w:before="240"/>
              <w:ind w:right="-720"/>
              <w:rPr>
                <w:sz w:val="24"/>
                <w:szCs w:val="24"/>
              </w:rPr>
            </w:pPr>
            <w:r w:rsidRPr="00826F8D">
              <w:rPr>
                <w:sz w:val="24"/>
                <w:szCs w:val="24"/>
              </w:rPr>
              <w:t xml:space="preserve">Property Liability MWR </w:t>
            </w:r>
          </w:p>
        </w:tc>
        <w:tc>
          <w:tcPr>
            <w:tcW w:w="3004" w:type="dxa"/>
          </w:tcPr>
          <w:p w14:paraId="504A0A3C" w14:textId="77777777" w:rsidR="002A72C6" w:rsidRPr="00826F8D" w:rsidRDefault="002A72C6" w:rsidP="004A11D1">
            <w:pPr>
              <w:spacing w:before="240"/>
              <w:ind w:right="-720"/>
              <w:rPr>
                <w:sz w:val="24"/>
                <w:szCs w:val="24"/>
              </w:rPr>
            </w:pPr>
            <w:r w:rsidRPr="00826F8D">
              <w:rPr>
                <w:sz w:val="24"/>
                <w:szCs w:val="24"/>
              </w:rPr>
              <w:t>.0043 X GL accts (301+302+501+591)</w:t>
            </w:r>
          </w:p>
        </w:tc>
        <w:tc>
          <w:tcPr>
            <w:tcW w:w="2733" w:type="dxa"/>
          </w:tcPr>
          <w:p w14:paraId="43778F84" w14:textId="77777777" w:rsidR="002A72C6" w:rsidRPr="00826F8D" w:rsidRDefault="002A72C6" w:rsidP="004A11D1">
            <w:pPr>
              <w:spacing w:before="240"/>
              <w:ind w:right="-720"/>
              <w:jc w:val="both"/>
              <w:rPr>
                <w:sz w:val="24"/>
                <w:szCs w:val="24"/>
              </w:rPr>
            </w:pPr>
            <w:r w:rsidRPr="00826F8D">
              <w:rPr>
                <w:sz w:val="24"/>
                <w:szCs w:val="24"/>
              </w:rPr>
              <w:t>635000</w:t>
            </w:r>
          </w:p>
        </w:tc>
      </w:tr>
      <w:tr w:rsidR="002A72C6" w:rsidRPr="00024D7E" w14:paraId="34B99597" w14:textId="77777777" w:rsidTr="004A11D1">
        <w:tc>
          <w:tcPr>
            <w:tcW w:w="3600" w:type="dxa"/>
          </w:tcPr>
          <w:p w14:paraId="3B5E2CEE" w14:textId="77777777" w:rsidR="002A72C6" w:rsidRPr="00826F8D" w:rsidRDefault="002A72C6" w:rsidP="004A11D1">
            <w:pPr>
              <w:spacing w:before="240"/>
              <w:ind w:right="-720"/>
              <w:rPr>
                <w:sz w:val="24"/>
                <w:szCs w:val="24"/>
              </w:rPr>
            </w:pPr>
            <w:r w:rsidRPr="00826F8D">
              <w:rPr>
                <w:sz w:val="24"/>
                <w:szCs w:val="24"/>
              </w:rPr>
              <w:t>FERS Retirement</w:t>
            </w:r>
          </w:p>
        </w:tc>
        <w:tc>
          <w:tcPr>
            <w:tcW w:w="3004" w:type="dxa"/>
          </w:tcPr>
          <w:p w14:paraId="26EE6EFE" w14:textId="77777777" w:rsidR="002A72C6" w:rsidRPr="00826F8D" w:rsidRDefault="00BA2372" w:rsidP="004A11D1">
            <w:pPr>
              <w:spacing w:before="240"/>
              <w:ind w:right="-720"/>
              <w:jc w:val="both"/>
              <w:rPr>
                <w:sz w:val="24"/>
                <w:szCs w:val="24"/>
              </w:rPr>
            </w:pPr>
            <w:r w:rsidRPr="00826F8D">
              <w:rPr>
                <w:sz w:val="24"/>
                <w:szCs w:val="24"/>
              </w:rPr>
              <w:t>23.0</w:t>
            </w:r>
            <w:r w:rsidR="002A72C6" w:rsidRPr="00826F8D">
              <w:rPr>
                <w:sz w:val="24"/>
                <w:szCs w:val="24"/>
              </w:rPr>
              <w:t xml:space="preserve"> X W/H</w:t>
            </w:r>
          </w:p>
        </w:tc>
        <w:tc>
          <w:tcPr>
            <w:tcW w:w="2733" w:type="dxa"/>
          </w:tcPr>
          <w:p w14:paraId="2424D985" w14:textId="77777777" w:rsidR="002A72C6" w:rsidRPr="00826F8D" w:rsidRDefault="002A72C6" w:rsidP="004A11D1">
            <w:pPr>
              <w:spacing w:before="240"/>
              <w:ind w:right="-720"/>
              <w:jc w:val="both"/>
              <w:rPr>
                <w:sz w:val="24"/>
                <w:szCs w:val="24"/>
              </w:rPr>
            </w:pPr>
            <w:r w:rsidRPr="00826F8D">
              <w:rPr>
                <w:sz w:val="24"/>
                <w:szCs w:val="24"/>
              </w:rPr>
              <w:t>632001</w:t>
            </w:r>
          </w:p>
        </w:tc>
      </w:tr>
      <w:tr w:rsidR="002A72C6" w:rsidRPr="00024D7E" w14:paraId="35A3BC16" w14:textId="77777777" w:rsidTr="004A11D1">
        <w:tc>
          <w:tcPr>
            <w:tcW w:w="3600" w:type="dxa"/>
          </w:tcPr>
          <w:p w14:paraId="4EAC8644" w14:textId="77777777" w:rsidR="002A72C6" w:rsidRPr="00826F8D" w:rsidRDefault="002A72C6" w:rsidP="004A11D1">
            <w:pPr>
              <w:spacing w:before="240"/>
              <w:ind w:right="-720"/>
              <w:rPr>
                <w:sz w:val="24"/>
                <w:szCs w:val="24"/>
              </w:rPr>
            </w:pPr>
            <w:r w:rsidRPr="00826F8D">
              <w:rPr>
                <w:sz w:val="24"/>
                <w:szCs w:val="24"/>
              </w:rPr>
              <w:t>CSRS Retirement</w:t>
            </w:r>
          </w:p>
        </w:tc>
        <w:tc>
          <w:tcPr>
            <w:tcW w:w="3004" w:type="dxa"/>
          </w:tcPr>
          <w:p w14:paraId="4BA7B253" w14:textId="77777777" w:rsidR="002A72C6" w:rsidRPr="00826F8D" w:rsidRDefault="002A72C6" w:rsidP="004A11D1">
            <w:pPr>
              <w:spacing w:before="240"/>
              <w:ind w:right="-720"/>
              <w:jc w:val="both"/>
              <w:rPr>
                <w:sz w:val="24"/>
                <w:szCs w:val="24"/>
              </w:rPr>
            </w:pPr>
            <w:r w:rsidRPr="00826F8D">
              <w:rPr>
                <w:sz w:val="24"/>
                <w:szCs w:val="24"/>
              </w:rPr>
              <w:t>1.00 X W/H</w:t>
            </w:r>
          </w:p>
        </w:tc>
        <w:tc>
          <w:tcPr>
            <w:tcW w:w="2733" w:type="dxa"/>
          </w:tcPr>
          <w:p w14:paraId="7B70E8E6" w14:textId="77777777" w:rsidR="002A72C6" w:rsidRPr="00826F8D" w:rsidRDefault="002A72C6" w:rsidP="004A11D1">
            <w:pPr>
              <w:spacing w:before="240"/>
              <w:ind w:right="-720"/>
              <w:jc w:val="both"/>
              <w:rPr>
                <w:sz w:val="24"/>
                <w:szCs w:val="24"/>
              </w:rPr>
            </w:pPr>
            <w:r w:rsidRPr="00826F8D">
              <w:rPr>
                <w:sz w:val="24"/>
                <w:szCs w:val="24"/>
              </w:rPr>
              <w:t>632002</w:t>
            </w:r>
          </w:p>
        </w:tc>
      </w:tr>
      <w:tr w:rsidR="002A72C6" w:rsidRPr="00024D7E" w14:paraId="183A5168" w14:textId="77777777" w:rsidTr="004A11D1">
        <w:tc>
          <w:tcPr>
            <w:tcW w:w="3600" w:type="dxa"/>
          </w:tcPr>
          <w:p w14:paraId="65736DA2" w14:textId="77777777" w:rsidR="002A72C6" w:rsidRPr="00826F8D" w:rsidRDefault="002A72C6" w:rsidP="004A11D1">
            <w:pPr>
              <w:spacing w:before="240"/>
              <w:ind w:right="-720"/>
              <w:rPr>
                <w:sz w:val="24"/>
                <w:szCs w:val="24"/>
              </w:rPr>
            </w:pPr>
            <w:r w:rsidRPr="00826F8D">
              <w:rPr>
                <w:sz w:val="24"/>
                <w:szCs w:val="24"/>
              </w:rPr>
              <w:t>CSRS Offset</w:t>
            </w:r>
          </w:p>
        </w:tc>
        <w:tc>
          <w:tcPr>
            <w:tcW w:w="3004" w:type="dxa"/>
          </w:tcPr>
          <w:p w14:paraId="1841D14C" w14:textId="77777777" w:rsidR="002A72C6" w:rsidRPr="00826F8D" w:rsidRDefault="002A72C6" w:rsidP="004A11D1">
            <w:pPr>
              <w:spacing w:before="240"/>
              <w:ind w:right="-720"/>
              <w:jc w:val="both"/>
              <w:rPr>
                <w:sz w:val="24"/>
                <w:szCs w:val="24"/>
              </w:rPr>
            </w:pPr>
            <w:r w:rsidRPr="00826F8D">
              <w:rPr>
                <w:sz w:val="24"/>
                <w:szCs w:val="24"/>
              </w:rPr>
              <w:t>8.75 X W/H</w:t>
            </w:r>
          </w:p>
        </w:tc>
        <w:tc>
          <w:tcPr>
            <w:tcW w:w="2733" w:type="dxa"/>
          </w:tcPr>
          <w:p w14:paraId="3007043C" w14:textId="77777777" w:rsidR="002A72C6" w:rsidRPr="00826F8D" w:rsidRDefault="002A72C6" w:rsidP="004A11D1">
            <w:pPr>
              <w:spacing w:before="240"/>
              <w:ind w:right="-720"/>
              <w:jc w:val="both"/>
              <w:rPr>
                <w:sz w:val="24"/>
                <w:szCs w:val="24"/>
              </w:rPr>
            </w:pPr>
            <w:r w:rsidRPr="00826F8D">
              <w:rPr>
                <w:sz w:val="24"/>
                <w:szCs w:val="24"/>
              </w:rPr>
              <w:t>632002</w:t>
            </w:r>
          </w:p>
        </w:tc>
      </w:tr>
      <w:tr w:rsidR="002A72C6" w:rsidRPr="00024D7E" w14:paraId="689B6B2F" w14:textId="77777777" w:rsidTr="004A11D1">
        <w:tc>
          <w:tcPr>
            <w:tcW w:w="3600" w:type="dxa"/>
          </w:tcPr>
          <w:p w14:paraId="1051D3EF" w14:textId="77777777" w:rsidR="002A72C6" w:rsidRPr="00024D7E" w:rsidRDefault="002A72C6" w:rsidP="004A11D1">
            <w:pPr>
              <w:pStyle w:val="Heading3"/>
              <w:rPr>
                <w:rFonts w:ascii="Times New Roman" w:hAnsi="Times New Roman" w:cs="Times New Roman"/>
              </w:rPr>
            </w:pPr>
            <w:r w:rsidRPr="00024D7E">
              <w:rPr>
                <w:rFonts w:ascii="Times New Roman" w:hAnsi="Times New Roman" w:cs="Times New Roman"/>
              </w:rPr>
              <w:t xml:space="preserve">TSP </w:t>
            </w:r>
          </w:p>
        </w:tc>
        <w:tc>
          <w:tcPr>
            <w:tcW w:w="3004" w:type="dxa"/>
          </w:tcPr>
          <w:p w14:paraId="2E3C2070" w14:textId="77777777" w:rsidR="002A72C6" w:rsidRPr="00024D7E" w:rsidRDefault="002A72C6" w:rsidP="004A11D1">
            <w:pPr>
              <w:spacing w:before="240"/>
              <w:ind w:right="-720"/>
              <w:jc w:val="both"/>
              <w:rPr>
                <w:sz w:val="24"/>
                <w:szCs w:val="24"/>
              </w:rPr>
            </w:pPr>
            <w:r w:rsidRPr="00024D7E">
              <w:rPr>
                <w:sz w:val="24"/>
                <w:szCs w:val="24"/>
              </w:rPr>
              <w:t>Actual cost</w:t>
            </w:r>
          </w:p>
        </w:tc>
        <w:tc>
          <w:tcPr>
            <w:tcW w:w="2733" w:type="dxa"/>
          </w:tcPr>
          <w:p w14:paraId="53B52D65" w14:textId="77777777" w:rsidR="002A72C6" w:rsidRPr="00024D7E" w:rsidRDefault="002A72C6" w:rsidP="004A11D1">
            <w:pPr>
              <w:spacing w:before="240"/>
              <w:ind w:right="-720"/>
              <w:jc w:val="both"/>
              <w:rPr>
                <w:sz w:val="24"/>
                <w:szCs w:val="24"/>
              </w:rPr>
            </w:pPr>
            <w:r w:rsidRPr="00024D7E">
              <w:rPr>
                <w:sz w:val="24"/>
                <w:szCs w:val="24"/>
              </w:rPr>
              <w:t>632008</w:t>
            </w:r>
          </w:p>
        </w:tc>
      </w:tr>
    </w:tbl>
    <w:p w14:paraId="2D6BCEB4" w14:textId="77777777" w:rsidR="002A72C6" w:rsidRPr="00024D7E" w:rsidRDefault="002A72C6" w:rsidP="002A72C6">
      <w:pPr>
        <w:tabs>
          <w:tab w:val="left" w:pos="90"/>
        </w:tabs>
        <w:ind w:right="270"/>
        <w:rPr>
          <w:sz w:val="24"/>
          <w:szCs w:val="24"/>
        </w:rPr>
      </w:pPr>
    </w:p>
    <w:p w14:paraId="1BE5A70F" w14:textId="553F36DE" w:rsidR="002A72C6" w:rsidRPr="00D8027B" w:rsidRDefault="00E55755" w:rsidP="002A72C6">
      <w:pPr>
        <w:pStyle w:val="BodyText3"/>
        <w:tabs>
          <w:tab w:val="left" w:pos="-360"/>
          <w:tab w:val="left" w:pos="1716"/>
        </w:tabs>
        <w:ind w:right="450"/>
        <w:rPr>
          <w:sz w:val="24"/>
          <w:szCs w:val="24"/>
        </w:rPr>
      </w:pPr>
      <w:r w:rsidRPr="00D8027B">
        <w:rPr>
          <w:sz w:val="24"/>
          <w:szCs w:val="24"/>
        </w:rPr>
        <w:lastRenderedPageBreak/>
        <w:t xml:space="preserve">* </w:t>
      </w:r>
      <w:r w:rsidR="001206F4" w:rsidRPr="00D8027B">
        <w:rPr>
          <w:sz w:val="24"/>
          <w:szCs w:val="24"/>
        </w:rPr>
        <w:t>Pro</w:t>
      </w:r>
      <w:r w:rsidRPr="00D8027B">
        <w:rPr>
          <w:sz w:val="24"/>
          <w:szCs w:val="24"/>
        </w:rPr>
        <w:t xml:space="preserve">perty Liability assessment should be budgeted at the </w:t>
      </w:r>
      <w:r w:rsidR="001206F4" w:rsidRPr="00D8027B">
        <w:rPr>
          <w:sz w:val="24"/>
          <w:szCs w:val="24"/>
        </w:rPr>
        <w:t>installation level</w:t>
      </w:r>
      <w:r w:rsidRPr="00D8027B">
        <w:rPr>
          <w:sz w:val="24"/>
          <w:szCs w:val="24"/>
        </w:rPr>
        <w:t xml:space="preserve"> in a 0B/00 cost center. The month-end assessment will be updated to begin posting in October 202</w:t>
      </w:r>
      <w:r w:rsidR="00D8027B" w:rsidRPr="00D8027B">
        <w:rPr>
          <w:sz w:val="24"/>
          <w:szCs w:val="24"/>
        </w:rPr>
        <w:t>4</w:t>
      </w:r>
      <w:r w:rsidRPr="00D8027B">
        <w:rPr>
          <w:sz w:val="24"/>
          <w:szCs w:val="24"/>
        </w:rPr>
        <w:t xml:space="preserve"> with this change. </w:t>
      </w:r>
    </w:p>
    <w:p w14:paraId="5446B1DB" w14:textId="77777777" w:rsidR="002A72C6" w:rsidRDefault="00E55755" w:rsidP="002A72C6">
      <w:pPr>
        <w:pStyle w:val="BodyText3"/>
        <w:tabs>
          <w:tab w:val="left" w:pos="-360"/>
          <w:tab w:val="left" w:pos="1716"/>
        </w:tabs>
        <w:ind w:right="450"/>
        <w:rPr>
          <w:sz w:val="24"/>
          <w:szCs w:val="24"/>
        </w:rPr>
      </w:pPr>
      <w:r>
        <w:rPr>
          <w:sz w:val="24"/>
          <w:szCs w:val="24"/>
        </w:rPr>
        <w:t>6</w:t>
      </w:r>
      <w:r w:rsidR="001206F4">
        <w:rPr>
          <w:sz w:val="24"/>
          <w:szCs w:val="24"/>
        </w:rPr>
        <w:t xml:space="preserve">. </w:t>
      </w:r>
      <w:r w:rsidR="002A72C6" w:rsidRPr="006E2D7B">
        <w:rPr>
          <w:b/>
          <w:sz w:val="24"/>
          <w:szCs w:val="24"/>
        </w:rPr>
        <w:t>G&amp;A COST ALLOCATION FOR CHILD and YOUTH PROGRAMS (CYP)</w:t>
      </w:r>
      <w:r w:rsidR="002A72C6" w:rsidRPr="006E2D7B">
        <w:rPr>
          <w:sz w:val="24"/>
          <w:szCs w:val="24"/>
        </w:rPr>
        <w:t xml:space="preserve"> –Refer to the Navy Child and Youth Programs NAF Budget Guidance enclosure (4).</w:t>
      </w:r>
    </w:p>
    <w:p w14:paraId="3721FC5F" w14:textId="77777777" w:rsidR="00B734E3" w:rsidRDefault="00B734E3" w:rsidP="002A72C6">
      <w:pPr>
        <w:pStyle w:val="BodyText3"/>
        <w:tabs>
          <w:tab w:val="left" w:pos="-360"/>
          <w:tab w:val="left" w:pos="1716"/>
        </w:tabs>
        <w:ind w:right="450"/>
        <w:rPr>
          <w:sz w:val="24"/>
          <w:szCs w:val="24"/>
        </w:rPr>
      </w:pPr>
    </w:p>
    <w:p w14:paraId="2DDB8BE0" w14:textId="1F9E1812" w:rsidR="002A72C6" w:rsidRPr="00024D7E" w:rsidRDefault="00B734E3" w:rsidP="002A72C6">
      <w:pPr>
        <w:pStyle w:val="BodyText3"/>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450"/>
        <w:rPr>
          <w:sz w:val="24"/>
          <w:szCs w:val="24"/>
        </w:rPr>
      </w:pPr>
      <w:r>
        <w:rPr>
          <w:sz w:val="24"/>
          <w:szCs w:val="24"/>
        </w:rPr>
        <w:t>7</w:t>
      </w:r>
      <w:r w:rsidR="002A72C6" w:rsidRPr="006E2D7B">
        <w:rPr>
          <w:sz w:val="24"/>
          <w:szCs w:val="24"/>
        </w:rPr>
        <w:t>.</w:t>
      </w:r>
      <w:r w:rsidR="002A72C6" w:rsidRPr="006E2D7B">
        <w:rPr>
          <w:b/>
          <w:sz w:val="24"/>
          <w:szCs w:val="24"/>
        </w:rPr>
        <w:t xml:space="preserve">  AIMS USER HANDBOOK</w:t>
      </w:r>
      <w:r w:rsidR="002A72C6" w:rsidRPr="006E2D7B">
        <w:rPr>
          <w:sz w:val="24"/>
          <w:szCs w:val="24"/>
        </w:rPr>
        <w:t xml:space="preserve"> - The Handbook is currently undergoing a major revision and relevant information will be provided as it is completed.</w:t>
      </w:r>
      <w:r w:rsidR="008B0CD8">
        <w:rPr>
          <w:sz w:val="24"/>
          <w:szCs w:val="24"/>
        </w:rPr>
        <w:t xml:space="preserve">  </w:t>
      </w:r>
      <w:r w:rsidR="008B0CD8" w:rsidRPr="006E2D7B">
        <w:rPr>
          <w:sz w:val="24"/>
          <w:szCs w:val="24"/>
        </w:rPr>
        <w:t xml:space="preserve">The most current </w:t>
      </w:r>
      <w:r w:rsidR="008B0CD8">
        <w:rPr>
          <w:sz w:val="24"/>
          <w:szCs w:val="24"/>
        </w:rPr>
        <w:t>information</w:t>
      </w:r>
      <w:r w:rsidR="008B0CD8" w:rsidRPr="006E2D7B">
        <w:rPr>
          <w:sz w:val="24"/>
          <w:szCs w:val="24"/>
        </w:rPr>
        <w:t xml:space="preserve"> is available at </w:t>
      </w:r>
      <w:r w:rsidR="008B0CD8" w:rsidRPr="006E2D7B">
        <w:rPr>
          <w:i/>
          <w:sz w:val="24"/>
          <w:szCs w:val="24"/>
        </w:rPr>
        <w:t>https://g2.cnic.navy.mil/TSCNICHQ/N9/N94/N948/default.aspx</w:t>
      </w:r>
      <w:r w:rsidR="008B0CD8" w:rsidRPr="006E2D7B">
        <w:rPr>
          <w:sz w:val="24"/>
          <w:szCs w:val="24"/>
        </w:rPr>
        <w:t xml:space="preserve"> and at </w:t>
      </w:r>
      <w:hyperlink r:id="rId11" w:history="1">
        <w:r w:rsidR="008B0CD8" w:rsidRPr="006E2D7B">
          <w:rPr>
            <w:rStyle w:val="Hyperlink"/>
            <w:sz w:val="24"/>
            <w:szCs w:val="24"/>
          </w:rPr>
          <w:t>www.navymwr.org</w:t>
        </w:r>
      </w:hyperlink>
      <w:r w:rsidR="008B0CD8" w:rsidRPr="006E2D7B">
        <w:rPr>
          <w:rStyle w:val="Hyperlink"/>
          <w:sz w:val="24"/>
          <w:szCs w:val="24"/>
        </w:rPr>
        <w:t xml:space="preserve">  </w:t>
      </w:r>
      <w:r w:rsidR="008B0CD8" w:rsidRPr="006E2D7B">
        <w:rPr>
          <w:rStyle w:val="Hyperlink"/>
          <w:color w:val="auto"/>
          <w:sz w:val="24"/>
          <w:szCs w:val="24"/>
        </w:rPr>
        <w:t>(</w:t>
      </w:r>
      <w:r w:rsidR="008B0CD8" w:rsidRPr="006E2D7B">
        <w:rPr>
          <w:sz w:val="24"/>
          <w:szCs w:val="24"/>
        </w:rPr>
        <w:t xml:space="preserve">Resources &gt; Finance &gt; HQ Central Fund AIMS Accounting). </w:t>
      </w:r>
      <w:r w:rsidR="00D11B62">
        <w:rPr>
          <w:sz w:val="24"/>
          <w:szCs w:val="24"/>
        </w:rPr>
        <w:t xml:space="preserve">The </w:t>
      </w:r>
      <w:r w:rsidR="00BF7D73">
        <w:rPr>
          <w:sz w:val="24"/>
          <w:szCs w:val="24"/>
        </w:rPr>
        <w:t xml:space="preserve">most current </w:t>
      </w:r>
      <w:r w:rsidR="00D11B62">
        <w:rPr>
          <w:sz w:val="24"/>
          <w:szCs w:val="24"/>
        </w:rPr>
        <w:t xml:space="preserve">GL accounts list </w:t>
      </w:r>
      <w:r w:rsidR="00BF7D73">
        <w:rPr>
          <w:sz w:val="24"/>
          <w:szCs w:val="24"/>
        </w:rPr>
        <w:t xml:space="preserve">with definitions </w:t>
      </w:r>
      <w:r w:rsidR="00D11B62">
        <w:rPr>
          <w:sz w:val="24"/>
          <w:szCs w:val="24"/>
        </w:rPr>
        <w:t xml:space="preserve">should be accessed </w:t>
      </w:r>
      <w:r w:rsidR="00BF7D73">
        <w:rPr>
          <w:sz w:val="24"/>
          <w:szCs w:val="24"/>
        </w:rPr>
        <w:t xml:space="preserve">in SAP through TCode: </w:t>
      </w:r>
      <w:r w:rsidR="00D11B62" w:rsidRPr="00D11B62">
        <w:rPr>
          <w:sz w:val="24"/>
          <w:szCs w:val="24"/>
        </w:rPr>
        <w:t>Y_DV3_24000640 - GL Acct Description by Company Code</w:t>
      </w:r>
      <w:r w:rsidR="00BF7D73">
        <w:rPr>
          <w:sz w:val="24"/>
          <w:szCs w:val="24"/>
        </w:rPr>
        <w:t>.</w:t>
      </w:r>
    </w:p>
    <w:p w14:paraId="5A91CF2A" w14:textId="77777777" w:rsidR="002A72C6" w:rsidRPr="00024D7E" w:rsidRDefault="002A72C6" w:rsidP="002A72C6">
      <w:pPr>
        <w:pStyle w:val="BodyText"/>
        <w:ind w:right="450"/>
        <w:rPr>
          <w:rFonts w:ascii="Times New Roman" w:hAnsi="Times New Roman" w:cs="Times New Roman"/>
          <w:color w:val="FF0000"/>
        </w:rPr>
      </w:pPr>
      <w:r w:rsidRPr="00024D7E">
        <w:rPr>
          <w:rFonts w:ascii="Times New Roman" w:hAnsi="Times New Roman" w:cs="Times New Roman"/>
        </w:rPr>
        <w:t>If you have any questions, please call Commander Navy Installation Command POC’s at (901)874-6590/6561 or DSN 882-6590/6561</w:t>
      </w:r>
      <w:r w:rsidR="00D97822">
        <w:rPr>
          <w:rFonts w:ascii="Times New Roman" w:hAnsi="Times New Roman" w:cs="Times New Roman"/>
        </w:rPr>
        <w:t>.</w:t>
      </w:r>
    </w:p>
    <w:p w14:paraId="26C56057" w14:textId="77777777" w:rsidR="006B0857" w:rsidRDefault="006B0857" w:rsidP="001A46C2">
      <w:pPr>
        <w:ind w:right="450"/>
        <w:rPr>
          <w:sz w:val="24"/>
          <w:szCs w:val="24"/>
        </w:rPr>
      </w:pPr>
    </w:p>
    <w:p w14:paraId="7D0DBA86" w14:textId="77777777" w:rsidR="00FD3251" w:rsidRDefault="00FD3251" w:rsidP="001A46C2">
      <w:pPr>
        <w:ind w:right="450"/>
        <w:rPr>
          <w:sz w:val="24"/>
          <w:szCs w:val="24"/>
        </w:rPr>
      </w:pPr>
    </w:p>
    <w:p w14:paraId="12B9AD7B" w14:textId="77777777" w:rsidR="00FD3251" w:rsidRDefault="00FD3251" w:rsidP="001A46C2">
      <w:pPr>
        <w:ind w:right="450"/>
        <w:rPr>
          <w:sz w:val="24"/>
          <w:szCs w:val="24"/>
        </w:rPr>
      </w:pPr>
    </w:p>
    <w:p w14:paraId="7840F277" w14:textId="77777777" w:rsidR="00FD3251" w:rsidRDefault="00FD3251" w:rsidP="001A46C2">
      <w:pPr>
        <w:ind w:right="450"/>
        <w:rPr>
          <w:sz w:val="24"/>
          <w:szCs w:val="24"/>
        </w:rPr>
      </w:pPr>
    </w:p>
    <w:p w14:paraId="6EA2B491" w14:textId="77777777" w:rsidR="00FD3251" w:rsidRPr="00FD3251" w:rsidRDefault="00FD3251" w:rsidP="00FD3251">
      <w:pPr>
        <w:pStyle w:val="ListParagraph"/>
        <w:ind w:left="0" w:right="450"/>
        <w:rPr>
          <w:sz w:val="24"/>
          <w:szCs w:val="24"/>
        </w:rPr>
      </w:pPr>
    </w:p>
    <w:p w14:paraId="72F609E5" w14:textId="77777777" w:rsidR="000938AF" w:rsidRPr="006B0857" w:rsidRDefault="007873E1" w:rsidP="007873E1">
      <w:pPr>
        <w:pStyle w:val="ListParagraph"/>
        <w:ind w:left="1530" w:right="450"/>
        <w:rPr>
          <w:sz w:val="24"/>
          <w:szCs w:val="24"/>
        </w:rPr>
      </w:pPr>
      <w:r>
        <w:rPr>
          <w:sz w:val="24"/>
          <w:szCs w:val="24"/>
        </w:rPr>
        <w:t xml:space="preserve"> </w:t>
      </w:r>
    </w:p>
    <w:sectPr w:rsidR="000938AF" w:rsidRPr="006B0857" w:rsidSect="00D6722F">
      <w:headerReference w:type="default" r:id="rId12"/>
      <w:footerReference w:type="even" r:id="rId13"/>
      <w:footerReference w:type="default" r:id="rId14"/>
      <w:footerReference w:type="first" r:id="rId15"/>
      <w:pgSz w:w="12240" w:h="15840" w:code="1"/>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0BF6" w14:textId="77777777" w:rsidR="00D6722F" w:rsidRDefault="00D6722F">
      <w:r>
        <w:separator/>
      </w:r>
    </w:p>
  </w:endnote>
  <w:endnote w:type="continuationSeparator" w:id="0">
    <w:p w14:paraId="06559A5A" w14:textId="77777777" w:rsidR="00D6722F" w:rsidRDefault="00D6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B3E" w14:textId="77777777" w:rsidR="006362F5" w:rsidRDefault="006362F5" w:rsidP="00B63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E0575" w14:textId="77777777" w:rsidR="006362F5" w:rsidRDefault="00636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113444"/>
      <w:docPartObj>
        <w:docPartGallery w:val="Page Numbers (Bottom of Page)"/>
        <w:docPartUnique/>
      </w:docPartObj>
    </w:sdtPr>
    <w:sdtEndPr>
      <w:rPr>
        <w:noProof/>
      </w:rPr>
    </w:sdtEndPr>
    <w:sdtContent>
      <w:p w14:paraId="06533A7F" w14:textId="02F86AC7" w:rsidR="00DD3121" w:rsidRDefault="00DD3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FDDD1C" w14:textId="08D26A69" w:rsidR="006362F5" w:rsidRPr="00A22180" w:rsidRDefault="00434252">
    <w:pPr>
      <w:pStyle w:val="Footer"/>
      <w:rPr>
        <w:sz w:val="24"/>
        <w:szCs w:val="24"/>
      </w:rPr>
    </w:pPr>
    <w:r>
      <w:rPr>
        <w:sz w:val="24"/>
        <w:szCs w:val="24"/>
      </w:rPr>
      <w:tab/>
    </w:r>
    <w:r>
      <w:rPr>
        <w:sz w:val="24"/>
        <w:szCs w:val="24"/>
      </w:rPr>
      <w:tab/>
      <w:t>Exhibit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6BDD" w14:textId="77777777" w:rsidR="008E410D" w:rsidRDefault="008E410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B9B3859" w14:textId="275E5839" w:rsidR="0099595A" w:rsidRPr="00A22180" w:rsidRDefault="008E410D" w:rsidP="0099595A">
    <w:pPr>
      <w:pStyle w:val="Footer"/>
      <w:ind w:left="1440"/>
      <w:rPr>
        <w:sz w:val="24"/>
        <w:szCs w:val="24"/>
      </w:rPr>
    </w:pPr>
    <w:r>
      <w:rPr>
        <w:sz w:val="24"/>
        <w:szCs w:val="24"/>
      </w:rPr>
      <w:tab/>
    </w:r>
    <w:r>
      <w:rPr>
        <w:sz w:val="24"/>
        <w:szCs w:val="24"/>
      </w:rPr>
      <w:tab/>
      <w:t>Exhibit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3F41" w14:textId="77777777" w:rsidR="00D6722F" w:rsidRDefault="00D6722F">
      <w:r>
        <w:separator/>
      </w:r>
    </w:p>
  </w:footnote>
  <w:footnote w:type="continuationSeparator" w:id="0">
    <w:p w14:paraId="37ACA6EC" w14:textId="77777777" w:rsidR="00D6722F" w:rsidRDefault="00D67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F719" w14:textId="77777777" w:rsidR="006362F5" w:rsidRDefault="006362F5" w:rsidP="00642F00">
    <w:pPr>
      <w:pStyle w:val="BodyText"/>
    </w:pPr>
  </w:p>
  <w:p w14:paraId="2F602EFC" w14:textId="77777777" w:rsidR="006362F5" w:rsidRDefault="006362F5" w:rsidP="00642F00">
    <w:pPr>
      <w:pStyle w:val="BodyText"/>
    </w:pPr>
  </w:p>
  <w:p w14:paraId="17F7362B" w14:textId="77777777" w:rsidR="006362F5" w:rsidRDefault="006362F5" w:rsidP="00642F00">
    <w:pPr>
      <w:pStyle w:val="Header"/>
      <w:ind w:righ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A2F"/>
    <w:multiLevelType w:val="multilevel"/>
    <w:tmpl w:val="DF741EFC"/>
    <w:lvl w:ilvl="0">
      <w:start w:val="4"/>
      <w:numFmt w:val="decimal"/>
      <w:lvlText w:val="%1)"/>
      <w:lvlJc w:val="left"/>
      <w:pPr>
        <w:ind w:left="360" w:hanging="360"/>
      </w:pPr>
      <w:rPr>
        <w:rFonts w:hint="default"/>
      </w:rPr>
    </w:lvl>
    <w:lvl w:ilvl="1">
      <w:start w:val="2"/>
      <w:numFmt w:val="lowerLetter"/>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7F0722"/>
    <w:multiLevelType w:val="multilevel"/>
    <w:tmpl w:val="BEB6E99C"/>
    <w:lvl w:ilvl="0">
      <w:start w:val="5"/>
      <w:numFmt w:val="lowerLetter"/>
      <w:lvlText w:val="%1)"/>
      <w:lvlJc w:val="left"/>
      <w:pPr>
        <w:ind w:left="360" w:hanging="360"/>
      </w:pPr>
      <w:rPr>
        <w:rFonts w:hint="default"/>
      </w:rPr>
    </w:lvl>
    <w:lvl w:ilvl="1">
      <w:start w:val="3"/>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69153F"/>
    <w:multiLevelType w:val="hybridMultilevel"/>
    <w:tmpl w:val="2076D2F6"/>
    <w:lvl w:ilvl="0" w:tplc="C0F03D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5FD0"/>
    <w:multiLevelType w:val="multilevel"/>
    <w:tmpl w:val="98322AEC"/>
    <w:lvl w:ilvl="0">
      <w:start w:val="4"/>
      <w:numFmt w:val="lowerLetter"/>
      <w:lvlText w:val="%1)"/>
      <w:lvlJc w:val="left"/>
      <w:pPr>
        <w:ind w:left="360" w:hanging="360"/>
      </w:pPr>
      <w:rPr>
        <w:rFonts w:hint="default"/>
      </w:rPr>
    </w:lvl>
    <w:lvl w:ilvl="1">
      <w:start w:val="5"/>
      <w:numFmt w:val="lowerLetter"/>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F43B81"/>
    <w:multiLevelType w:val="hybridMultilevel"/>
    <w:tmpl w:val="E73A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E4287"/>
    <w:multiLevelType w:val="multilevel"/>
    <w:tmpl w:val="A700369A"/>
    <w:lvl w:ilvl="0">
      <w:start w:val="4"/>
      <w:numFmt w:val="lowerLetter"/>
      <w:lvlText w:val="%1)"/>
      <w:lvlJc w:val="left"/>
      <w:pPr>
        <w:ind w:left="360" w:hanging="360"/>
      </w:pPr>
      <w:rPr>
        <w:rFonts w:hint="default"/>
      </w:rPr>
    </w:lvl>
    <w:lvl w:ilvl="1">
      <w:start w:val="3"/>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D9439F"/>
    <w:multiLevelType w:val="multilevel"/>
    <w:tmpl w:val="745C813C"/>
    <w:lvl w:ilvl="0">
      <w:start w:val="4"/>
      <w:numFmt w:val="lowerLetter"/>
      <w:lvlText w:val="%1)"/>
      <w:lvlJc w:val="left"/>
      <w:pPr>
        <w:ind w:left="360" w:hanging="360"/>
      </w:pPr>
      <w:rPr>
        <w:rFonts w:hint="default"/>
      </w:rPr>
    </w:lvl>
    <w:lvl w:ilvl="1">
      <w:start w:val="2"/>
      <w:numFmt w:val="lowerLetter"/>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bullet"/>
      <w:lvlText w:val=""/>
      <w:lvlJc w:val="left"/>
      <w:pPr>
        <w:ind w:left="1980" w:hanging="360"/>
      </w:pPr>
      <w:rPr>
        <w:rFonts w:ascii="Symbol" w:hAnsi="Symbol"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6C5D35"/>
    <w:multiLevelType w:val="hybridMultilevel"/>
    <w:tmpl w:val="FE0CC0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330804"/>
    <w:multiLevelType w:val="multilevel"/>
    <w:tmpl w:val="E17E2CAE"/>
    <w:lvl w:ilvl="0">
      <w:start w:val="5"/>
      <w:numFmt w:val="lowerLetter"/>
      <w:lvlText w:val="%1)"/>
      <w:lvlJc w:val="left"/>
      <w:pPr>
        <w:ind w:left="1080" w:hanging="360"/>
      </w:pPr>
      <w:rPr>
        <w:rFonts w:hint="default"/>
      </w:rPr>
    </w:lvl>
    <w:lvl w:ilvl="1">
      <w:start w:val="2"/>
      <w:numFmt w:val="lowerLetter"/>
      <w:lvlText w:val="%2)"/>
      <w:lvlJc w:val="left"/>
      <w:pPr>
        <w:ind w:left="1440" w:hanging="360"/>
      </w:pPr>
      <w:rPr>
        <w:rFonts w:hint="default"/>
        <w:b w:val="0"/>
      </w:rPr>
    </w:lvl>
    <w:lvl w:ilvl="2">
      <w:start w:val="1"/>
      <w:numFmt w:val="lowerRoman"/>
      <w:lvlText w:val="%3)"/>
      <w:lvlJc w:val="left"/>
      <w:pPr>
        <w:ind w:left="1800" w:hanging="360"/>
      </w:pPr>
      <w:rPr>
        <w:rFonts w:hint="default"/>
      </w:rPr>
    </w:lvl>
    <w:lvl w:ilvl="3">
      <w:start w:val="1"/>
      <w:numFmt w:val="bullet"/>
      <w:lvlText w:val=""/>
      <w:lvlJc w:val="left"/>
      <w:pPr>
        <w:ind w:left="2250" w:hanging="360"/>
      </w:pPr>
      <w:rPr>
        <w:rFonts w:ascii="Symbol" w:hAnsi="Symbol" w:hint="default"/>
        <w:b w:val="0"/>
      </w:rPr>
    </w:lvl>
    <w:lvl w:ilvl="4">
      <w:start w:val="1"/>
      <w:numFmt w:val="lowerLetter"/>
      <w:lvlText w:val="(%5)"/>
      <w:lvlJc w:val="left"/>
      <w:pPr>
        <w:ind w:left="2700" w:hanging="360"/>
      </w:pPr>
      <w:rPr>
        <w:rFonts w:hint="default"/>
        <w:b w:val="0"/>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ascii="Times New Roman" w:eastAsia="Times New Roman" w:hAnsi="Times New Roman" w:cs="Times New Roman"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2D1B25FB"/>
    <w:multiLevelType w:val="multilevel"/>
    <w:tmpl w:val="00BC9FBE"/>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b w:val="0"/>
      </w:rPr>
    </w:lvl>
    <w:lvl w:ilvl="2">
      <w:start w:val="1"/>
      <w:numFmt w:val="lowerRoman"/>
      <w:lvlText w:val="%3)"/>
      <w:lvlJc w:val="left"/>
      <w:pPr>
        <w:ind w:left="1080" w:hanging="360"/>
      </w:pPr>
    </w:lvl>
    <w:lvl w:ilvl="3">
      <w:start w:val="1"/>
      <w:numFmt w:val="decimal"/>
      <w:lvlText w:val="(%4)"/>
      <w:lvlJc w:val="left"/>
      <w:pPr>
        <w:ind w:left="1530" w:hanging="360"/>
      </w:pPr>
      <w:rPr>
        <w:b w:val="0"/>
      </w:rPr>
    </w:lvl>
    <w:lvl w:ilvl="4">
      <w:start w:val="1"/>
      <w:numFmt w:val="lowerLetter"/>
      <w:lvlText w:val="(%5)"/>
      <w:lvlJc w:val="left"/>
      <w:pPr>
        <w:ind w:left="189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D81135"/>
    <w:multiLevelType w:val="hybridMultilevel"/>
    <w:tmpl w:val="8D64C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532AB8"/>
    <w:multiLevelType w:val="hybridMultilevel"/>
    <w:tmpl w:val="38A4359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15:restartNumberingAfterBreak="0">
    <w:nsid w:val="4123255D"/>
    <w:multiLevelType w:val="multilevel"/>
    <w:tmpl w:val="016CF366"/>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E8537A"/>
    <w:multiLevelType w:val="multilevel"/>
    <w:tmpl w:val="E17E2CAE"/>
    <w:lvl w:ilvl="0">
      <w:start w:val="5"/>
      <w:numFmt w:val="lowerLetter"/>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1B1184"/>
    <w:multiLevelType w:val="hybridMultilevel"/>
    <w:tmpl w:val="6E82F352"/>
    <w:lvl w:ilvl="0" w:tplc="C0F03DE0">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530A7EFC"/>
    <w:multiLevelType w:val="hybridMultilevel"/>
    <w:tmpl w:val="1C1C9D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0F74F8"/>
    <w:multiLevelType w:val="multilevel"/>
    <w:tmpl w:val="2BD03B26"/>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530" w:hanging="360"/>
      </w:pPr>
      <w:rPr>
        <w:rFonts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6320E55"/>
    <w:multiLevelType w:val="multilevel"/>
    <w:tmpl w:val="759A0B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3B720A"/>
    <w:multiLevelType w:val="hybridMultilevel"/>
    <w:tmpl w:val="53FAF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1285685"/>
    <w:multiLevelType w:val="multilevel"/>
    <w:tmpl w:val="E0D86206"/>
    <w:lvl w:ilvl="0">
      <w:start w:val="4"/>
      <w:numFmt w:val="lowerLetter"/>
      <w:lvlText w:val="%1)"/>
      <w:lvlJc w:val="left"/>
      <w:pPr>
        <w:ind w:left="360" w:hanging="360"/>
      </w:pPr>
      <w:rPr>
        <w:rFonts w:hint="default"/>
      </w:rPr>
    </w:lvl>
    <w:lvl w:ilvl="1">
      <w:start w:val="2"/>
      <w:numFmt w:val="lowerLetter"/>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A80325"/>
    <w:multiLevelType w:val="multilevel"/>
    <w:tmpl w:val="2CBEF05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8E4D8F"/>
    <w:multiLevelType w:val="multilevel"/>
    <w:tmpl w:val="01F8CE7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ascii="Times New Roman" w:eastAsia="Times New Roman" w:hAnsi="Times New Roman" w:cs="Times New Roman" w:hint="default"/>
        <w:b w:val="0"/>
      </w:rPr>
    </w:lvl>
    <w:lvl w:ilvl="2">
      <w:start w:val="1"/>
      <w:numFmt w:val="lowerRoman"/>
      <w:lvlText w:val="%3)"/>
      <w:lvlJc w:val="left"/>
      <w:pPr>
        <w:ind w:left="1080" w:hanging="360"/>
      </w:pPr>
      <w:rPr>
        <w:rFonts w:hint="default"/>
      </w:rPr>
    </w:lvl>
    <w:lvl w:ilvl="3">
      <w:start w:val="1"/>
      <w:numFmt w:val="bullet"/>
      <w:lvlText w:val=""/>
      <w:lvlJc w:val="left"/>
      <w:pPr>
        <w:ind w:left="1530" w:hanging="360"/>
      </w:pPr>
      <w:rPr>
        <w:rFonts w:ascii="Symbol" w:hAnsi="Symbol" w:hint="default"/>
        <w:b w:val="0"/>
      </w:rPr>
    </w:lvl>
    <w:lvl w:ilvl="4">
      <w:start w:val="1"/>
      <w:numFmt w:val="lowerLetter"/>
      <w:lvlText w:val="(%5)"/>
      <w:lvlJc w:val="left"/>
      <w:pPr>
        <w:ind w:left="198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F442E51"/>
    <w:multiLevelType w:val="hybridMultilevel"/>
    <w:tmpl w:val="353A7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241205">
    <w:abstractNumId w:val="9"/>
  </w:num>
  <w:num w:numId="2" w16cid:durableId="813527105">
    <w:abstractNumId w:val="2"/>
  </w:num>
  <w:num w:numId="3" w16cid:durableId="1629435908">
    <w:abstractNumId w:val="21"/>
  </w:num>
  <w:num w:numId="4" w16cid:durableId="124932281">
    <w:abstractNumId w:val="19"/>
  </w:num>
  <w:num w:numId="5" w16cid:durableId="649359992">
    <w:abstractNumId w:val="17"/>
  </w:num>
  <w:num w:numId="6" w16cid:durableId="1111782283">
    <w:abstractNumId w:val="6"/>
  </w:num>
  <w:num w:numId="7" w16cid:durableId="2072731502">
    <w:abstractNumId w:val="12"/>
  </w:num>
  <w:num w:numId="8" w16cid:durableId="1493989739">
    <w:abstractNumId w:val="20"/>
  </w:num>
  <w:num w:numId="9" w16cid:durableId="783232047">
    <w:abstractNumId w:val="16"/>
  </w:num>
  <w:num w:numId="10" w16cid:durableId="1685981508">
    <w:abstractNumId w:val="11"/>
  </w:num>
  <w:num w:numId="11" w16cid:durableId="960920893">
    <w:abstractNumId w:val="15"/>
  </w:num>
  <w:num w:numId="12" w16cid:durableId="1238325214">
    <w:abstractNumId w:val="3"/>
  </w:num>
  <w:num w:numId="13" w16cid:durableId="2001081518">
    <w:abstractNumId w:val="1"/>
  </w:num>
  <w:num w:numId="14" w16cid:durableId="443766637">
    <w:abstractNumId w:val="13"/>
  </w:num>
  <w:num w:numId="15" w16cid:durableId="1798259958">
    <w:abstractNumId w:val="8"/>
  </w:num>
  <w:num w:numId="16" w16cid:durableId="1512377483">
    <w:abstractNumId w:val="0"/>
  </w:num>
  <w:num w:numId="17" w16cid:durableId="1896964199">
    <w:abstractNumId w:val="22"/>
  </w:num>
  <w:num w:numId="18" w16cid:durableId="1595625152">
    <w:abstractNumId w:val="18"/>
  </w:num>
  <w:num w:numId="19" w16cid:durableId="626549231">
    <w:abstractNumId w:val="4"/>
  </w:num>
  <w:num w:numId="20" w16cid:durableId="108859678">
    <w:abstractNumId w:val="10"/>
  </w:num>
  <w:num w:numId="21" w16cid:durableId="1296109134">
    <w:abstractNumId w:val="7"/>
  </w:num>
  <w:num w:numId="22" w16cid:durableId="1732651297">
    <w:abstractNumId w:val="14"/>
  </w:num>
  <w:num w:numId="23" w16cid:durableId="112619447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2B"/>
    <w:rsid w:val="00000432"/>
    <w:rsid w:val="000010C7"/>
    <w:rsid w:val="00002F35"/>
    <w:rsid w:val="00004190"/>
    <w:rsid w:val="00016AF1"/>
    <w:rsid w:val="00020C46"/>
    <w:rsid w:val="00024D7E"/>
    <w:rsid w:val="00026D11"/>
    <w:rsid w:val="00027CBD"/>
    <w:rsid w:val="0003379A"/>
    <w:rsid w:val="00034092"/>
    <w:rsid w:val="000346DF"/>
    <w:rsid w:val="00040DE5"/>
    <w:rsid w:val="00042B67"/>
    <w:rsid w:val="00044EFE"/>
    <w:rsid w:val="00047845"/>
    <w:rsid w:val="00054A8F"/>
    <w:rsid w:val="00062B8A"/>
    <w:rsid w:val="00063232"/>
    <w:rsid w:val="00063413"/>
    <w:rsid w:val="000643D8"/>
    <w:rsid w:val="00074833"/>
    <w:rsid w:val="00085629"/>
    <w:rsid w:val="00085984"/>
    <w:rsid w:val="000929F5"/>
    <w:rsid w:val="0009315D"/>
    <w:rsid w:val="000938AF"/>
    <w:rsid w:val="00094D34"/>
    <w:rsid w:val="000A2870"/>
    <w:rsid w:val="000A387B"/>
    <w:rsid w:val="000A4152"/>
    <w:rsid w:val="000A5C00"/>
    <w:rsid w:val="000B11FA"/>
    <w:rsid w:val="000B4046"/>
    <w:rsid w:val="000B5799"/>
    <w:rsid w:val="000B7C10"/>
    <w:rsid w:val="000C0485"/>
    <w:rsid w:val="000C0BB6"/>
    <w:rsid w:val="000C5CEB"/>
    <w:rsid w:val="000C7373"/>
    <w:rsid w:val="000D009D"/>
    <w:rsid w:val="000D224A"/>
    <w:rsid w:val="000D57AC"/>
    <w:rsid w:val="000D7277"/>
    <w:rsid w:val="000E4892"/>
    <w:rsid w:val="000E5DB9"/>
    <w:rsid w:val="000E5F5C"/>
    <w:rsid w:val="000E7461"/>
    <w:rsid w:val="000F038A"/>
    <w:rsid w:val="000F3D05"/>
    <w:rsid w:val="00103A00"/>
    <w:rsid w:val="00110378"/>
    <w:rsid w:val="00111A3E"/>
    <w:rsid w:val="001126A2"/>
    <w:rsid w:val="00113F6C"/>
    <w:rsid w:val="001164AD"/>
    <w:rsid w:val="00117943"/>
    <w:rsid w:val="00120373"/>
    <w:rsid w:val="001206F4"/>
    <w:rsid w:val="0012205A"/>
    <w:rsid w:val="0012497B"/>
    <w:rsid w:val="00127010"/>
    <w:rsid w:val="00127804"/>
    <w:rsid w:val="0013599B"/>
    <w:rsid w:val="00137C17"/>
    <w:rsid w:val="00140B1E"/>
    <w:rsid w:val="001438D4"/>
    <w:rsid w:val="001447FF"/>
    <w:rsid w:val="001460E7"/>
    <w:rsid w:val="00146B7F"/>
    <w:rsid w:val="00150009"/>
    <w:rsid w:val="0015370E"/>
    <w:rsid w:val="00153F4E"/>
    <w:rsid w:val="001540EB"/>
    <w:rsid w:val="00156B26"/>
    <w:rsid w:val="00156D49"/>
    <w:rsid w:val="00161E95"/>
    <w:rsid w:val="00164E2C"/>
    <w:rsid w:val="00166AC0"/>
    <w:rsid w:val="00170DCC"/>
    <w:rsid w:val="001725ED"/>
    <w:rsid w:val="00183284"/>
    <w:rsid w:val="001855EA"/>
    <w:rsid w:val="0018762D"/>
    <w:rsid w:val="00187DC1"/>
    <w:rsid w:val="0019596E"/>
    <w:rsid w:val="001A3653"/>
    <w:rsid w:val="001A46C2"/>
    <w:rsid w:val="001B09D7"/>
    <w:rsid w:val="001B1A74"/>
    <w:rsid w:val="001C46F7"/>
    <w:rsid w:val="001C4759"/>
    <w:rsid w:val="001C4956"/>
    <w:rsid w:val="001C58FC"/>
    <w:rsid w:val="001D53B8"/>
    <w:rsid w:val="001D7965"/>
    <w:rsid w:val="00201B60"/>
    <w:rsid w:val="00201DBE"/>
    <w:rsid w:val="00204368"/>
    <w:rsid w:val="0020655C"/>
    <w:rsid w:val="0021033E"/>
    <w:rsid w:val="002108EC"/>
    <w:rsid w:val="00211675"/>
    <w:rsid w:val="0021232B"/>
    <w:rsid w:val="002137F5"/>
    <w:rsid w:val="00215346"/>
    <w:rsid w:val="002223F9"/>
    <w:rsid w:val="00223C05"/>
    <w:rsid w:val="00225C2B"/>
    <w:rsid w:val="00227A06"/>
    <w:rsid w:val="0023197B"/>
    <w:rsid w:val="00241748"/>
    <w:rsid w:val="00243E98"/>
    <w:rsid w:val="002539B7"/>
    <w:rsid w:val="00257DE3"/>
    <w:rsid w:val="00260F02"/>
    <w:rsid w:val="00261E68"/>
    <w:rsid w:val="00263D6F"/>
    <w:rsid w:val="00271114"/>
    <w:rsid w:val="002758B2"/>
    <w:rsid w:val="0027798F"/>
    <w:rsid w:val="002814D0"/>
    <w:rsid w:val="00285914"/>
    <w:rsid w:val="00290078"/>
    <w:rsid w:val="00290708"/>
    <w:rsid w:val="00294644"/>
    <w:rsid w:val="002A3E18"/>
    <w:rsid w:val="002A4446"/>
    <w:rsid w:val="002A4817"/>
    <w:rsid w:val="002A67F0"/>
    <w:rsid w:val="002A6EEE"/>
    <w:rsid w:val="002A6FDC"/>
    <w:rsid w:val="002A72C6"/>
    <w:rsid w:val="002B2E5D"/>
    <w:rsid w:val="002B4579"/>
    <w:rsid w:val="002C1E9F"/>
    <w:rsid w:val="002D047A"/>
    <w:rsid w:val="002D19D6"/>
    <w:rsid w:val="002D459D"/>
    <w:rsid w:val="002D51DD"/>
    <w:rsid w:val="002E3E6F"/>
    <w:rsid w:val="002E5C49"/>
    <w:rsid w:val="002E6F96"/>
    <w:rsid w:val="002F5917"/>
    <w:rsid w:val="002F625E"/>
    <w:rsid w:val="002F750F"/>
    <w:rsid w:val="0030100F"/>
    <w:rsid w:val="00302FDA"/>
    <w:rsid w:val="00304081"/>
    <w:rsid w:val="0030453E"/>
    <w:rsid w:val="0030707B"/>
    <w:rsid w:val="003105F2"/>
    <w:rsid w:val="00314A18"/>
    <w:rsid w:val="00326045"/>
    <w:rsid w:val="00330017"/>
    <w:rsid w:val="003300E7"/>
    <w:rsid w:val="00331F93"/>
    <w:rsid w:val="00335CBB"/>
    <w:rsid w:val="00343E0D"/>
    <w:rsid w:val="00345D73"/>
    <w:rsid w:val="00346B84"/>
    <w:rsid w:val="003472BD"/>
    <w:rsid w:val="00347EE3"/>
    <w:rsid w:val="003525C4"/>
    <w:rsid w:val="003563EB"/>
    <w:rsid w:val="003577BE"/>
    <w:rsid w:val="00361DB7"/>
    <w:rsid w:val="00377381"/>
    <w:rsid w:val="00380054"/>
    <w:rsid w:val="00385134"/>
    <w:rsid w:val="0038522C"/>
    <w:rsid w:val="00387575"/>
    <w:rsid w:val="003909DF"/>
    <w:rsid w:val="00394C4A"/>
    <w:rsid w:val="003A1730"/>
    <w:rsid w:val="003A1F10"/>
    <w:rsid w:val="003A21F0"/>
    <w:rsid w:val="003A2BF7"/>
    <w:rsid w:val="003A337C"/>
    <w:rsid w:val="003B0C4C"/>
    <w:rsid w:val="003B590C"/>
    <w:rsid w:val="003C07AD"/>
    <w:rsid w:val="003D24F9"/>
    <w:rsid w:val="003D33D3"/>
    <w:rsid w:val="003D7866"/>
    <w:rsid w:val="003E0924"/>
    <w:rsid w:val="003E18CF"/>
    <w:rsid w:val="003E24FC"/>
    <w:rsid w:val="003E3422"/>
    <w:rsid w:val="003E3789"/>
    <w:rsid w:val="003E6B73"/>
    <w:rsid w:val="004065F4"/>
    <w:rsid w:val="0041445C"/>
    <w:rsid w:val="00417C80"/>
    <w:rsid w:val="00422026"/>
    <w:rsid w:val="004222CF"/>
    <w:rsid w:val="00423709"/>
    <w:rsid w:val="004258A5"/>
    <w:rsid w:val="00425DA1"/>
    <w:rsid w:val="00427FA6"/>
    <w:rsid w:val="00434252"/>
    <w:rsid w:val="004415B8"/>
    <w:rsid w:val="004416D1"/>
    <w:rsid w:val="004453D0"/>
    <w:rsid w:val="00445E4D"/>
    <w:rsid w:val="0045037C"/>
    <w:rsid w:val="004576C6"/>
    <w:rsid w:val="00465275"/>
    <w:rsid w:val="00466678"/>
    <w:rsid w:val="004727B4"/>
    <w:rsid w:val="00473B65"/>
    <w:rsid w:val="004838E9"/>
    <w:rsid w:val="00487B8A"/>
    <w:rsid w:val="00496506"/>
    <w:rsid w:val="004A091F"/>
    <w:rsid w:val="004A35C8"/>
    <w:rsid w:val="004A5C5B"/>
    <w:rsid w:val="004B2C02"/>
    <w:rsid w:val="004B2EB3"/>
    <w:rsid w:val="004B30E5"/>
    <w:rsid w:val="004B71A9"/>
    <w:rsid w:val="004C0231"/>
    <w:rsid w:val="004C0CEA"/>
    <w:rsid w:val="004D0027"/>
    <w:rsid w:val="004D4D4A"/>
    <w:rsid w:val="004E1996"/>
    <w:rsid w:val="004F0320"/>
    <w:rsid w:val="005001F3"/>
    <w:rsid w:val="00506484"/>
    <w:rsid w:val="00506579"/>
    <w:rsid w:val="005113AB"/>
    <w:rsid w:val="00511B86"/>
    <w:rsid w:val="0051658C"/>
    <w:rsid w:val="0052395A"/>
    <w:rsid w:val="00524E20"/>
    <w:rsid w:val="00527610"/>
    <w:rsid w:val="00534CA8"/>
    <w:rsid w:val="00542BB2"/>
    <w:rsid w:val="00542C6D"/>
    <w:rsid w:val="00545748"/>
    <w:rsid w:val="00545AB6"/>
    <w:rsid w:val="00545F96"/>
    <w:rsid w:val="00551692"/>
    <w:rsid w:val="00551B5F"/>
    <w:rsid w:val="00560094"/>
    <w:rsid w:val="00561915"/>
    <w:rsid w:val="00575113"/>
    <w:rsid w:val="0058182A"/>
    <w:rsid w:val="005832C0"/>
    <w:rsid w:val="005851BB"/>
    <w:rsid w:val="00586178"/>
    <w:rsid w:val="00587115"/>
    <w:rsid w:val="0059181F"/>
    <w:rsid w:val="00593801"/>
    <w:rsid w:val="00595DC5"/>
    <w:rsid w:val="005A47C9"/>
    <w:rsid w:val="005A688C"/>
    <w:rsid w:val="005B2010"/>
    <w:rsid w:val="005B34E0"/>
    <w:rsid w:val="005B64E1"/>
    <w:rsid w:val="005C1C4C"/>
    <w:rsid w:val="005C7C5B"/>
    <w:rsid w:val="005D28A0"/>
    <w:rsid w:val="005D419B"/>
    <w:rsid w:val="005D59EC"/>
    <w:rsid w:val="005E4A21"/>
    <w:rsid w:val="005E652B"/>
    <w:rsid w:val="005F207B"/>
    <w:rsid w:val="005F50FE"/>
    <w:rsid w:val="005F532E"/>
    <w:rsid w:val="00603BD1"/>
    <w:rsid w:val="006055CA"/>
    <w:rsid w:val="00605B72"/>
    <w:rsid w:val="00606467"/>
    <w:rsid w:val="00607BD7"/>
    <w:rsid w:val="00610030"/>
    <w:rsid w:val="006101B4"/>
    <w:rsid w:val="00615053"/>
    <w:rsid w:val="00633618"/>
    <w:rsid w:val="006362F5"/>
    <w:rsid w:val="00642F00"/>
    <w:rsid w:val="00647F04"/>
    <w:rsid w:val="006518C5"/>
    <w:rsid w:val="00672CE7"/>
    <w:rsid w:val="0067767C"/>
    <w:rsid w:val="0068177D"/>
    <w:rsid w:val="006819DC"/>
    <w:rsid w:val="0068661D"/>
    <w:rsid w:val="0068762C"/>
    <w:rsid w:val="00691BA6"/>
    <w:rsid w:val="00691D64"/>
    <w:rsid w:val="006A10D6"/>
    <w:rsid w:val="006A2B3D"/>
    <w:rsid w:val="006A4CD8"/>
    <w:rsid w:val="006A6920"/>
    <w:rsid w:val="006A7AB1"/>
    <w:rsid w:val="006B0857"/>
    <w:rsid w:val="006B1EB4"/>
    <w:rsid w:val="006B5CB7"/>
    <w:rsid w:val="006B7F61"/>
    <w:rsid w:val="006C4614"/>
    <w:rsid w:val="006C6394"/>
    <w:rsid w:val="006D2C1E"/>
    <w:rsid w:val="006E0F42"/>
    <w:rsid w:val="006E1281"/>
    <w:rsid w:val="006E2E8A"/>
    <w:rsid w:val="006E4AB8"/>
    <w:rsid w:val="006E6892"/>
    <w:rsid w:val="006E698F"/>
    <w:rsid w:val="006F1005"/>
    <w:rsid w:val="006F35B1"/>
    <w:rsid w:val="00700607"/>
    <w:rsid w:val="007014F1"/>
    <w:rsid w:val="007049A0"/>
    <w:rsid w:val="00705DDF"/>
    <w:rsid w:val="00707B59"/>
    <w:rsid w:val="007138CF"/>
    <w:rsid w:val="00714713"/>
    <w:rsid w:val="00724FD6"/>
    <w:rsid w:val="00732E43"/>
    <w:rsid w:val="00735D04"/>
    <w:rsid w:val="00737AB2"/>
    <w:rsid w:val="0074560E"/>
    <w:rsid w:val="00745C74"/>
    <w:rsid w:val="00746768"/>
    <w:rsid w:val="007514BF"/>
    <w:rsid w:val="00752DF9"/>
    <w:rsid w:val="007540A8"/>
    <w:rsid w:val="0076122F"/>
    <w:rsid w:val="0077135B"/>
    <w:rsid w:val="00771B15"/>
    <w:rsid w:val="0077302D"/>
    <w:rsid w:val="0078044C"/>
    <w:rsid w:val="00780FD0"/>
    <w:rsid w:val="00782586"/>
    <w:rsid w:val="00783965"/>
    <w:rsid w:val="00783A80"/>
    <w:rsid w:val="00784244"/>
    <w:rsid w:val="00785B50"/>
    <w:rsid w:val="007870A5"/>
    <w:rsid w:val="007873E1"/>
    <w:rsid w:val="007937B7"/>
    <w:rsid w:val="0079416E"/>
    <w:rsid w:val="00794C98"/>
    <w:rsid w:val="00797217"/>
    <w:rsid w:val="007A04F1"/>
    <w:rsid w:val="007A2AD5"/>
    <w:rsid w:val="007A4749"/>
    <w:rsid w:val="007B498D"/>
    <w:rsid w:val="007B543D"/>
    <w:rsid w:val="007B7793"/>
    <w:rsid w:val="007C171D"/>
    <w:rsid w:val="007C1AEB"/>
    <w:rsid w:val="007C4D5B"/>
    <w:rsid w:val="007C7E01"/>
    <w:rsid w:val="007D2E78"/>
    <w:rsid w:val="007D5D2F"/>
    <w:rsid w:val="007E5095"/>
    <w:rsid w:val="007E6ED5"/>
    <w:rsid w:val="007F18FB"/>
    <w:rsid w:val="008058A0"/>
    <w:rsid w:val="00812E1F"/>
    <w:rsid w:val="008160D8"/>
    <w:rsid w:val="00816F06"/>
    <w:rsid w:val="00817CB6"/>
    <w:rsid w:val="00821450"/>
    <w:rsid w:val="00826F8D"/>
    <w:rsid w:val="00827032"/>
    <w:rsid w:val="0083044E"/>
    <w:rsid w:val="00833F13"/>
    <w:rsid w:val="00837F2F"/>
    <w:rsid w:val="00841013"/>
    <w:rsid w:val="00843BE4"/>
    <w:rsid w:val="008479C1"/>
    <w:rsid w:val="008506D1"/>
    <w:rsid w:val="00856825"/>
    <w:rsid w:val="00864489"/>
    <w:rsid w:val="00864ABD"/>
    <w:rsid w:val="00865963"/>
    <w:rsid w:val="008720C3"/>
    <w:rsid w:val="00873208"/>
    <w:rsid w:val="008819B4"/>
    <w:rsid w:val="008857AE"/>
    <w:rsid w:val="0088658C"/>
    <w:rsid w:val="00887928"/>
    <w:rsid w:val="00890DAB"/>
    <w:rsid w:val="00895172"/>
    <w:rsid w:val="008A26E6"/>
    <w:rsid w:val="008B0CD8"/>
    <w:rsid w:val="008B7AF7"/>
    <w:rsid w:val="008C4F76"/>
    <w:rsid w:val="008C5ABC"/>
    <w:rsid w:val="008D2D80"/>
    <w:rsid w:val="008D5047"/>
    <w:rsid w:val="008E11E9"/>
    <w:rsid w:val="008E410D"/>
    <w:rsid w:val="008E4791"/>
    <w:rsid w:val="008E525D"/>
    <w:rsid w:val="008F5805"/>
    <w:rsid w:val="00902A6A"/>
    <w:rsid w:val="0090597C"/>
    <w:rsid w:val="00910993"/>
    <w:rsid w:val="00911F41"/>
    <w:rsid w:val="00914623"/>
    <w:rsid w:val="00914CA8"/>
    <w:rsid w:val="0092336A"/>
    <w:rsid w:val="0094579B"/>
    <w:rsid w:val="00961DD0"/>
    <w:rsid w:val="009621CB"/>
    <w:rsid w:val="0096568A"/>
    <w:rsid w:val="00965C78"/>
    <w:rsid w:val="009675E7"/>
    <w:rsid w:val="00970A4C"/>
    <w:rsid w:val="0097200C"/>
    <w:rsid w:val="00973CCB"/>
    <w:rsid w:val="00974747"/>
    <w:rsid w:val="00982743"/>
    <w:rsid w:val="00983711"/>
    <w:rsid w:val="0098464D"/>
    <w:rsid w:val="00991F4E"/>
    <w:rsid w:val="0099595A"/>
    <w:rsid w:val="009964A7"/>
    <w:rsid w:val="00997DB7"/>
    <w:rsid w:val="00997EAA"/>
    <w:rsid w:val="009A148B"/>
    <w:rsid w:val="009A54D6"/>
    <w:rsid w:val="009A5ED9"/>
    <w:rsid w:val="009A7BB7"/>
    <w:rsid w:val="009B3FBD"/>
    <w:rsid w:val="009B4E33"/>
    <w:rsid w:val="009B58FC"/>
    <w:rsid w:val="009C38D5"/>
    <w:rsid w:val="009C6CE6"/>
    <w:rsid w:val="009C6D24"/>
    <w:rsid w:val="009D3231"/>
    <w:rsid w:val="009D49D0"/>
    <w:rsid w:val="009D6FFA"/>
    <w:rsid w:val="009F1846"/>
    <w:rsid w:val="009F19DD"/>
    <w:rsid w:val="009F4B59"/>
    <w:rsid w:val="009F4CB8"/>
    <w:rsid w:val="00A00EEE"/>
    <w:rsid w:val="00A03C2F"/>
    <w:rsid w:val="00A071D4"/>
    <w:rsid w:val="00A10963"/>
    <w:rsid w:val="00A13743"/>
    <w:rsid w:val="00A14A68"/>
    <w:rsid w:val="00A206A3"/>
    <w:rsid w:val="00A21643"/>
    <w:rsid w:val="00A22180"/>
    <w:rsid w:val="00A236B6"/>
    <w:rsid w:val="00A31677"/>
    <w:rsid w:val="00A32F5D"/>
    <w:rsid w:val="00A46B16"/>
    <w:rsid w:val="00A47786"/>
    <w:rsid w:val="00A520C7"/>
    <w:rsid w:val="00A62951"/>
    <w:rsid w:val="00A63ABA"/>
    <w:rsid w:val="00A7023D"/>
    <w:rsid w:val="00A820CE"/>
    <w:rsid w:val="00A84342"/>
    <w:rsid w:val="00A86791"/>
    <w:rsid w:val="00A9007E"/>
    <w:rsid w:val="00A931A5"/>
    <w:rsid w:val="00AA1AEB"/>
    <w:rsid w:val="00AA272E"/>
    <w:rsid w:val="00AA3B2D"/>
    <w:rsid w:val="00AA6476"/>
    <w:rsid w:val="00AA77ED"/>
    <w:rsid w:val="00AB0BA3"/>
    <w:rsid w:val="00AB13F7"/>
    <w:rsid w:val="00AC1A10"/>
    <w:rsid w:val="00AC20E7"/>
    <w:rsid w:val="00AC6753"/>
    <w:rsid w:val="00AC6FB9"/>
    <w:rsid w:val="00AE4566"/>
    <w:rsid w:val="00AE49F3"/>
    <w:rsid w:val="00AF6E65"/>
    <w:rsid w:val="00AF70FC"/>
    <w:rsid w:val="00B04B39"/>
    <w:rsid w:val="00B07BD2"/>
    <w:rsid w:val="00B26896"/>
    <w:rsid w:val="00B33507"/>
    <w:rsid w:val="00B3531C"/>
    <w:rsid w:val="00B35FE9"/>
    <w:rsid w:val="00B373F0"/>
    <w:rsid w:val="00B43D0E"/>
    <w:rsid w:val="00B619DF"/>
    <w:rsid w:val="00B637BF"/>
    <w:rsid w:val="00B666EE"/>
    <w:rsid w:val="00B721C0"/>
    <w:rsid w:val="00B734E3"/>
    <w:rsid w:val="00B81146"/>
    <w:rsid w:val="00B90060"/>
    <w:rsid w:val="00B93EE0"/>
    <w:rsid w:val="00BA2372"/>
    <w:rsid w:val="00BA6A2C"/>
    <w:rsid w:val="00BA781E"/>
    <w:rsid w:val="00BB1815"/>
    <w:rsid w:val="00BB4928"/>
    <w:rsid w:val="00BC274F"/>
    <w:rsid w:val="00BC63E3"/>
    <w:rsid w:val="00BD00BD"/>
    <w:rsid w:val="00BD072A"/>
    <w:rsid w:val="00BE10E8"/>
    <w:rsid w:val="00BE3046"/>
    <w:rsid w:val="00BE6B66"/>
    <w:rsid w:val="00BF1C94"/>
    <w:rsid w:val="00BF5134"/>
    <w:rsid w:val="00BF67F4"/>
    <w:rsid w:val="00BF7D73"/>
    <w:rsid w:val="00BF7E31"/>
    <w:rsid w:val="00C00B9F"/>
    <w:rsid w:val="00C03D89"/>
    <w:rsid w:val="00C043C1"/>
    <w:rsid w:val="00C04F18"/>
    <w:rsid w:val="00C0571E"/>
    <w:rsid w:val="00C113C6"/>
    <w:rsid w:val="00C117C1"/>
    <w:rsid w:val="00C15F8A"/>
    <w:rsid w:val="00C1627E"/>
    <w:rsid w:val="00C233A6"/>
    <w:rsid w:val="00C23EBE"/>
    <w:rsid w:val="00C376AE"/>
    <w:rsid w:val="00C45B19"/>
    <w:rsid w:val="00C468C0"/>
    <w:rsid w:val="00C46CF3"/>
    <w:rsid w:val="00C54721"/>
    <w:rsid w:val="00C54B18"/>
    <w:rsid w:val="00C62643"/>
    <w:rsid w:val="00C63CFE"/>
    <w:rsid w:val="00C729BD"/>
    <w:rsid w:val="00C81624"/>
    <w:rsid w:val="00C87BBC"/>
    <w:rsid w:val="00C90E87"/>
    <w:rsid w:val="00C91330"/>
    <w:rsid w:val="00C91F7A"/>
    <w:rsid w:val="00C920EA"/>
    <w:rsid w:val="00CA22B5"/>
    <w:rsid w:val="00CA4570"/>
    <w:rsid w:val="00CA5274"/>
    <w:rsid w:val="00CA5E3C"/>
    <w:rsid w:val="00CB13BE"/>
    <w:rsid w:val="00CB1FC3"/>
    <w:rsid w:val="00CB4132"/>
    <w:rsid w:val="00CB6C30"/>
    <w:rsid w:val="00CC1BA1"/>
    <w:rsid w:val="00CC20D0"/>
    <w:rsid w:val="00CC246B"/>
    <w:rsid w:val="00CC267D"/>
    <w:rsid w:val="00CC4FC9"/>
    <w:rsid w:val="00CD3773"/>
    <w:rsid w:val="00CE14BA"/>
    <w:rsid w:val="00CE2845"/>
    <w:rsid w:val="00CE5A04"/>
    <w:rsid w:val="00CE5A21"/>
    <w:rsid w:val="00CE5B31"/>
    <w:rsid w:val="00CF2ED1"/>
    <w:rsid w:val="00CF64E7"/>
    <w:rsid w:val="00CF7725"/>
    <w:rsid w:val="00D03BA7"/>
    <w:rsid w:val="00D05488"/>
    <w:rsid w:val="00D107BA"/>
    <w:rsid w:val="00D10FF5"/>
    <w:rsid w:val="00D11B62"/>
    <w:rsid w:val="00D12DFB"/>
    <w:rsid w:val="00D1593E"/>
    <w:rsid w:val="00D20C55"/>
    <w:rsid w:val="00D23AFA"/>
    <w:rsid w:val="00D24E88"/>
    <w:rsid w:val="00D24F83"/>
    <w:rsid w:val="00D302AA"/>
    <w:rsid w:val="00D3299D"/>
    <w:rsid w:val="00D369BB"/>
    <w:rsid w:val="00D37C17"/>
    <w:rsid w:val="00D4098F"/>
    <w:rsid w:val="00D51A0F"/>
    <w:rsid w:val="00D57B04"/>
    <w:rsid w:val="00D657FF"/>
    <w:rsid w:val="00D6722F"/>
    <w:rsid w:val="00D74B70"/>
    <w:rsid w:val="00D8027B"/>
    <w:rsid w:val="00D82D0C"/>
    <w:rsid w:val="00D86412"/>
    <w:rsid w:val="00D97822"/>
    <w:rsid w:val="00DA24B6"/>
    <w:rsid w:val="00DA3D68"/>
    <w:rsid w:val="00DA6D0F"/>
    <w:rsid w:val="00DB1355"/>
    <w:rsid w:val="00DB2C0C"/>
    <w:rsid w:val="00DB2F79"/>
    <w:rsid w:val="00DC154C"/>
    <w:rsid w:val="00DC239F"/>
    <w:rsid w:val="00DC2732"/>
    <w:rsid w:val="00DC4C3B"/>
    <w:rsid w:val="00DC6AC5"/>
    <w:rsid w:val="00DD239C"/>
    <w:rsid w:val="00DD3121"/>
    <w:rsid w:val="00DD638A"/>
    <w:rsid w:val="00DD7ACE"/>
    <w:rsid w:val="00DE4CE4"/>
    <w:rsid w:val="00DF137F"/>
    <w:rsid w:val="00DF1800"/>
    <w:rsid w:val="00DF4580"/>
    <w:rsid w:val="00DF6C12"/>
    <w:rsid w:val="00E03433"/>
    <w:rsid w:val="00E15224"/>
    <w:rsid w:val="00E207FD"/>
    <w:rsid w:val="00E24A52"/>
    <w:rsid w:val="00E30427"/>
    <w:rsid w:val="00E45D4C"/>
    <w:rsid w:val="00E50446"/>
    <w:rsid w:val="00E53DF0"/>
    <w:rsid w:val="00E53ED7"/>
    <w:rsid w:val="00E55755"/>
    <w:rsid w:val="00E61A9F"/>
    <w:rsid w:val="00E67708"/>
    <w:rsid w:val="00E72EED"/>
    <w:rsid w:val="00E8182A"/>
    <w:rsid w:val="00E87F72"/>
    <w:rsid w:val="00EA2BDF"/>
    <w:rsid w:val="00EA6E0E"/>
    <w:rsid w:val="00EB3EBB"/>
    <w:rsid w:val="00EC5D5C"/>
    <w:rsid w:val="00ED3B29"/>
    <w:rsid w:val="00ED3DC5"/>
    <w:rsid w:val="00ED638E"/>
    <w:rsid w:val="00ED6EC6"/>
    <w:rsid w:val="00EE227C"/>
    <w:rsid w:val="00EE47D7"/>
    <w:rsid w:val="00EE62AB"/>
    <w:rsid w:val="00EF08D1"/>
    <w:rsid w:val="00EF3441"/>
    <w:rsid w:val="00EF4E68"/>
    <w:rsid w:val="00F00FBE"/>
    <w:rsid w:val="00F0106A"/>
    <w:rsid w:val="00F01548"/>
    <w:rsid w:val="00F01882"/>
    <w:rsid w:val="00F05171"/>
    <w:rsid w:val="00F06F7F"/>
    <w:rsid w:val="00F076E3"/>
    <w:rsid w:val="00F16837"/>
    <w:rsid w:val="00F23F38"/>
    <w:rsid w:val="00F24F1A"/>
    <w:rsid w:val="00F2600D"/>
    <w:rsid w:val="00F26E8D"/>
    <w:rsid w:val="00F276E9"/>
    <w:rsid w:val="00F3287F"/>
    <w:rsid w:val="00F34823"/>
    <w:rsid w:val="00F359E1"/>
    <w:rsid w:val="00F4049E"/>
    <w:rsid w:val="00F40C27"/>
    <w:rsid w:val="00F40C9C"/>
    <w:rsid w:val="00F41DB9"/>
    <w:rsid w:val="00F45B49"/>
    <w:rsid w:val="00F460ED"/>
    <w:rsid w:val="00F51C18"/>
    <w:rsid w:val="00F556F6"/>
    <w:rsid w:val="00F55C71"/>
    <w:rsid w:val="00F55DBD"/>
    <w:rsid w:val="00F60407"/>
    <w:rsid w:val="00F62574"/>
    <w:rsid w:val="00F6683C"/>
    <w:rsid w:val="00F708B5"/>
    <w:rsid w:val="00F76E8D"/>
    <w:rsid w:val="00F772AC"/>
    <w:rsid w:val="00F77D87"/>
    <w:rsid w:val="00F81772"/>
    <w:rsid w:val="00F82F81"/>
    <w:rsid w:val="00F839D4"/>
    <w:rsid w:val="00F92A42"/>
    <w:rsid w:val="00F94F63"/>
    <w:rsid w:val="00F97248"/>
    <w:rsid w:val="00FA09C5"/>
    <w:rsid w:val="00FA198C"/>
    <w:rsid w:val="00FB0756"/>
    <w:rsid w:val="00FB0D16"/>
    <w:rsid w:val="00FB41AC"/>
    <w:rsid w:val="00FB4304"/>
    <w:rsid w:val="00FC534B"/>
    <w:rsid w:val="00FC7172"/>
    <w:rsid w:val="00FD3251"/>
    <w:rsid w:val="00FE3DAE"/>
    <w:rsid w:val="00FE56A6"/>
    <w:rsid w:val="00FE7D69"/>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C9C53"/>
  <w15:docId w15:val="{03EE409A-4E0A-425F-AB95-752E33C0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378"/>
    <w:rPr>
      <w:lang w:eastAsia="zh-CN"/>
    </w:r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link w:val="Heading2Char"/>
    <w:qFormat/>
    <w:pPr>
      <w:keepNext/>
      <w:spacing w:before="240"/>
      <w:ind w:right="-720"/>
      <w:outlineLvl w:val="1"/>
    </w:pPr>
    <w:rPr>
      <w:rFonts w:ascii="Courier New" w:hAnsi="Courier New" w:cs="Courier New"/>
      <w:b/>
      <w:bCs/>
      <w:sz w:val="24"/>
      <w:szCs w:val="24"/>
    </w:rPr>
  </w:style>
  <w:style w:type="paragraph" w:styleId="Heading3">
    <w:name w:val="heading 3"/>
    <w:basedOn w:val="Normal"/>
    <w:next w:val="Normal"/>
    <w:link w:val="Heading3Char"/>
    <w:qFormat/>
    <w:pPr>
      <w:keepNext/>
      <w:spacing w:before="240"/>
      <w:ind w:right="-720"/>
      <w:outlineLvl w:val="2"/>
    </w:pPr>
    <w:rPr>
      <w:rFonts w:ascii="Courier New" w:hAnsi="Courier New" w:cs="Courier New"/>
      <w:sz w:val="24"/>
      <w:szCs w:val="24"/>
    </w:rPr>
  </w:style>
  <w:style w:type="paragraph" w:styleId="Heading4">
    <w:name w:val="heading 4"/>
    <w:basedOn w:val="Normal"/>
    <w:next w:val="Normal"/>
    <w:qFormat/>
    <w:pPr>
      <w:keepNext/>
      <w:spacing w:before="240"/>
      <w:ind w:right="-720"/>
      <w:jc w:val="both"/>
      <w:outlineLvl w:val="3"/>
    </w:pPr>
    <w:rPr>
      <w:rFonts w:ascii="Courier New" w:hAnsi="Courier New" w:cs="Courier New"/>
      <w:sz w:val="24"/>
      <w:szCs w:val="24"/>
    </w:rPr>
  </w:style>
  <w:style w:type="paragraph" w:styleId="Heading5">
    <w:name w:val="heading 5"/>
    <w:basedOn w:val="Normal"/>
    <w:next w:val="Normal"/>
    <w:qFormat/>
    <w:pPr>
      <w:keepNext/>
      <w:ind w:right="-1008"/>
      <w:outlineLvl w:val="4"/>
    </w:pPr>
    <w:rPr>
      <w:rFonts w:ascii="Courier New" w:hAnsi="Courier New" w:cs="Courier New"/>
      <w:sz w:val="24"/>
      <w:szCs w:val="24"/>
    </w:rPr>
  </w:style>
  <w:style w:type="paragraph" w:styleId="Heading6">
    <w:name w:val="heading 6"/>
    <w:basedOn w:val="Normal"/>
    <w:next w:val="Normal"/>
    <w:qFormat/>
    <w:pPr>
      <w:keepNext/>
      <w:ind w:left="-450" w:right="-1008"/>
      <w:outlineLvl w:val="5"/>
    </w:pPr>
    <w:rPr>
      <w:rFonts w:ascii="Courier New" w:hAnsi="Courier New" w:cs="Courier New"/>
      <w:sz w:val="24"/>
      <w:szCs w:val="24"/>
    </w:rPr>
  </w:style>
  <w:style w:type="paragraph" w:styleId="Heading7">
    <w:name w:val="heading 7"/>
    <w:basedOn w:val="Normal"/>
    <w:next w:val="Normal"/>
    <w:qFormat/>
    <w:pPr>
      <w:keepNext/>
      <w:ind w:left="-540" w:right="-1008"/>
      <w:outlineLvl w:val="6"/>
    </w:pPr>
    <w:rPr>
      <w:rFonts w:ascii="Courier New" w:hAnsi="Courier New" w:cs="Courier New"/>
      <w:sz w:val="24"/>
      <w:szCs w:val="24"/>
    </w:rPr>
  </w:style>
  <w:style w:type="paragraph" w:styleId="Heading8">
    <w:name w:val="heading 8"/>
    <w:basedOn w:val="Normal"/>
    <w:next w:val="Normal"/>
    <w:qFormat/>
    <w:pPr>
      <w:keepNext/>
      <w:ind w:left="-540" w:right="-90"/>
      <w:outlineLvl w:val="7"/>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urier New" w:hAnsi="Courier New" w:cs="Courier New"/>
      <w:sz w:val="24"/>
      <w:szCs w:val="24"/>
    </w:rPr>
  </w:style>
  <w:style w:type="paragraph" w:styleId="BodyTextIndent">
    <w:name w:val="Body Text Indent"/>
    <w:basedOn w:val="Normal"/>
    <w:link w:val="BodyTextIndentChar"/>
    <w:pPr>
      <w:spacing w:before="240"/>
      <w:ind w:hanging="540"/>
    </w:pPr>
    <w:rPr>
      <w:rFonts w:ascii="Courier New" w:hAnsi="Courier New" w:cs="Courier New"/>
      <w:sz w:val="24"/>
      <w:szCs w:val="24"/>
    </w:rPr>
  </w:style>
  <w:style w:type="paragraph" w:styleId="BodyTextIndent2">
    <w:name w:val="Body Text Indent 2"/>
    <w:basedOn w:val="Normal"/>
    <w:link w:val="BodyTextIndent2Char"/>
    <w:pPr>
      <w:tabs>
        <w:tab w:val="left" w:pos="90"/>
      </w:tabs>
      <w:ind w:left="-540"/>
    </w:pPr>
    <w:rPr>
      <w:rFonts w:ascii="Courier New" w:hAnsi="Courier New" w:cs="Courier New"/>
      <w:sz w:val="24"/>
      <w:szCs w:val="24"/>
    </w:rPr>
  </w:style>
  <w:style w:type="character" w:styleId="Hyperlink">
    <w:name w:val="Hyperlink"/>
    <w:rPr>
      <w:color w:val="0000FF"/>
      <w:u w:val="single"/>
    </w:rPr>
  </w:style>
  <w:style w:type="paragraph" w:styleId="Footer">
    <w:name w:val="footer"/>
    <w:basedOn w:val="Normal"/>
    <w:link w:val="FooterChar"/>
    <w:uiPriority w:val="99"/>
    <w:rsid w:val="00331F93"/>
    <w:pPr>
      <w:tabs>
        <w:tab w:val="center" w:pos="4320"/>
        <w:tab w:val="right" w:pos="8640"/>
      </w:tabs>
    </w:pPr>
  </w:style>
  <w:style w:type="character" w:styleId="PageNumber">
    <w:name w:val="page number"/>
    <w:basedOn w:val="DefaultParagraphFont"/>
    <w:rsid w:val="00331F93"/>
  </w:style>
  <w:style w:type="paragraph" w:styleId="Header">
    <w:name w:val="header"/>
    <w:basedOn w:val="Normal"/>
    <w:rsid w:val="00642F00"/>
    <w:pPr>
      <w:tabs>
        <w:tab w:val="center" w:pos="4320"/>
        <w:tab w:val="right" w:pos="8640"/>
      </w:tabs>
    </w:pPr>
  </w:style>
  <w:style w:type="paragraph" w:styleId="BodyText2">
    <w:name w:val="Body Text 2"/>
    <w:basedOn w:val="Normal"/>
    <w:rsid w:val="0077135B"/>
    <w:pPr>
      <w:spacing w:after="120" w:line="480" w:lineRule="auto"/>
    </w:pPr>
  </w:style>
  <w:style w:type="paragraph" w:styleId="BodyText3">
    <w:name w:val="Body Text 3"/>
    <w:basedOn w:val="Normal"/>
    <w:link w:val="BodyText3Char"/>
    <w:rsid w:val="0077135B"/>
    <w:pPr>
      <w:spacing w:after="120"/>
    </w:pPr>
    <w:rPr>
      <w:sz w:val="16"/>
      <w:szCs w:val="16"/>
    </w:rPr>
  </w:style>
  <w:style w:type="paragraph" w:styleId="BalloonText">
    <w:name w:val="Balloon Text"/>
    <w:basedOn w:val="Normal"/>
    <w:semiHidden/>
    <w:rsid w:val="00AA77ED"/>
    <w:rPr>
      <w:rFonts w:ascii="Tahoma" w:hAnsi="Tahoma" w:cs="Tahoma"/>
      <w:sz w:val="16"/>
      <w:szCs w:val="16"/>
    </w:rPr>
  </w:style>
  <w:style w:type="character" w:customStyle="1" w:styleId="BodyText3Char">
    <w:name w:val="Body Text 3 Char"/>
    <w:link w:val="BodyText3"/>
    <w:rsid w:val="007049A0"/>
    <w:rPr>
      <w:sz w:val="16"/>
      <w:szCs w:val="16"/>
      <w:lang w:val="en-US" w:eastAsia="zh-CN" w:bidi="ar-SA"/>
    </w:rPr>
  </w:style>
  <w:style w:type="paragraph" w:styleId="ListParagraph">
    <w:name w:val="List Paragraph"/>
    <w:basedOn w:val="Normal"/>
    <w:uiPriority w:val="34"/>
    <w:qFormat/>
    <w:rsid w:val="00127804"/>
    <w:pPr>
      <w:ind w:left="720"/>
      <w:contextualSpacing/>
    </w:pPr>
  </w:style>
  <w:style w:type="paragraph" w:styleId="PlainText">
    <w:name w:val="Plain Text"/>
    <w:basedOn w:val="Normal"/>
    <w:link w:val="PlainTextChar"/>
    <w:uiPriority w:val="99"/>
    <w:unhideWhenUsed/>
    <w:rsid w:val="00127804"/>
    <w:rPr>
      <w:rFonts w:ascii="Consolas" w:eastAsia="Calibri" w:hAnsi="Consolas"/>
      <w:sz w:val="21"/>
      <w:szCs w:val="21"/>
      <w:lang w:eastAsia="en-US"/>
    </w:rPr>
  </w:style>
  <w:style w:type="character" w:customStyle="1" w:styleId="PlainTextChar">
    <w:name w:val="Plain Text Char"/>
    <w:link w:val="PlainText"/>
    <w:uiPriority w:val="99"/>
    <w:rsid w:val="00127804"/>
    <w:rPr>
      <w:rFonts w:ascii="Consolas" w:eastAsia="Calibri" w:hAnsi="Consolas" w:cs="Times New Roman"/>
      <w:sz w:val="21"/>
      <w:szCs w:val="21"/>
      <w:lang w:eastAsia="en-US"/>
    </w:rPr>
  </w:style>
  <w:style w:type="character" w:customStyle="1" w:styleId="Heading2Char">
    <w:name w:val="Heading 2 Char"/>
    <w:basedOn w:val="DefaultParagraphFont"/>
    <w:link w:val="Heading2"/>
    <w:rsid w:val="007F18FB"/>
    <w:rPr>
      <w:rFonts w:ascii="Courier New" w:hAnsi="Courier New" w:cs="Courier New"/>
      <w:b/>
      <w:bCs/>
      <w:sz w:val="24"/>
      <w:szCs w:val="24"/>
      <w:lang w:eastAsia="zh-CN"/>
    </w:rPr>
  </w:style>
  <w:style w:type="character" w:customStyle="1" w:styleId="Heading3Char">
    <w:name w:val="Heading 3 Char"/>
    <w:basedOn w:val="DefaultParagraphFont"/>
    <w:link w:val="Heading3"/>
    <w:rsid w:val="007F18FB"/>
    <w:rPr>
      <w:rFonts w:ascii="Courier New" w:hAnsi="Courier New" w:cs="Courier New"/>
      <w:sz w:val="24"/>
      <w:szCs w:val="24"/>
      <w:lang w:eastAsia="zh-CN"/>
    </w:rPr>
  </w:style>
  <w:style w:type="character" w:customStyle="1" w:styleId="BodyTextChar">
    <w:name w:val="Body Text Char"/>
    <w:basedOn w:val="DefaultParagraphFont"/>
    <w:link w:val="BodyText"/>
    <w:rsid w:val="007F18FB"/>
    <w:rPr>
      <w:rFonts w:ascii="Courier New" w:hAnsi="Courier New" w:cs="Courier New"/>
      <w:sz w:val="24"/>
      <w:szCs w:val="24"/>
      <w:lang w:eastAsia="zh-CN"/>
    </w:rPr>
  </w:style>
  <w:style w:type="character" w:customStyle="1" w:styleId="BodyTextIndentChar">
    <w:name w:val="Body Text Indent Char"/>
    <w:basedOn w:val="DefaultParagraphFont"/>
    <w:link w:val="BodyTextIndent"/>
    <w:rsid w:val="007F18FB"/>
    <w:rPr>
      <w:rFonts w:ascii="Courier New" w:hAnsi="Courier New" w:cs="Courier New"/>
      <w:sz w:val="24"/>
      <w:szCs w:val="24"/>
      <w:lang w:eastAsia="zh-CN"/>
    </w:rPr>
  </w:style>
  <w:style w:type="character" w:customStyle="1" w:styleId="BodyTextIndent2Char">
    <w:name w:val="Body Text Indent 2 Char"/>
    <w:basedOn w:val="DefaultParagraphFont"/>
    <w:link w:val="BodyTextIndent2"/>
    <w:rsid w:val="007F18FB"/>
    <w:rPr>
      <w:rFonts w:ascii="Courier New" w:hAnsi="Courier New" w:cs="Courier New"/>
      <w:sz w:val="24"/>
      <w:szCs w:val="24"/>
      <w:lang w:eastAsia="zh-CN"/>
    </w:rPr>
  </w:style>
  <w:style w:type="paragraph" w:styleId="NoSpacing">
    <w:name w:val="No Spacing"/>
    <w:uiPriority w:val="1"/>
    <w:qFormat/>
    <w:rsid w:val="00F55C71"/>
    <w:rPr>
      <w:lang w:eastAsia="zh-CN"/>
    </w:rPr>
  </w:style>
  <w:style w:type="character" w:customStyle="1" w:styleId="FooterChar">
    <w:name w:val="Footer Char"/>
    <w:basedOn w:val="DefaultParagraphFont"/>
    <w:link w:val="Footer"/>
    <w:uiPriority w:val="99"/>
    <w:rsid w:val="004C023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1706">
      <w:bodyDiv w:val="1"/>
      <w:marLeft w:val="0"/>
      <w:marRight w:val="0"/>
      <w:marTop w:val="0"/>
      <w:marBottom w:val="0"/>
      <w:divBdr>
        <w:top w:val="none" w:sz="0" w:space="0" w:color="auto"/>
        <w:left w:val="none" w:sz="0" w:space="0" w:color="auto"/>
        <w:bottom w:val="none" w:sz="0" w:space="0" w:color="auto"/>
        <w:right w:val="none" w:sz="0" w:space="0" w:color="auto"/>
      </w:divBdr>
    </w:div>
    <w:div w:id="615138246">
      <w:bodyDiv w:val="1"/>
      <w:marLeft w:val="0"/>
      <w:marRight w:val="0"/>
      <w:marTop w:val="0"/>
      <w:marBottom w:val="0"/>
      <w:divBdr>
        <w:top w:val="none" w:sz="0" w:space="0" w:color="auto"/>
        <w:left w:val="none" w:sz="0" w:space="0" w:color="auto"/>
        <w:bottom w:val="none" w:sz="0" w:space="0" w:color="auto"/>
        <w:right w:val="none" w:sz="0" w:space="0" w:color="auto"/>
      </w:divBdr>
    </w:div>
    <w:div w:id="681662574">
      <w:bodyDiv w:val="1"/>
      <w:marLeft w:val="0"/>
      <w:marRight w:val="0"/>
      <w:marTop w:val="0"/>
      <w:marBottom w:val="0"/>
      <w:divBdr>
        <w:top w:val="none" w:sz="0" w:space="0" w:color="auto"/>
        <w:left w:val="none" w:sz="0" w:space="0" w:color="auto"/>
        <w:bottom w:val="none" w:sz="0" w:space="0" w:color="auto"/>
        <w:right w:val="none" w:sz="0" w:space="0" w:color="auto"/>
      </w:divBdr>
    </w:div>
    <w:div w:id="1102409771">
      <w:bodyDiv w:val="1"/>
      <w:marLeft w:val="0"/>
      <w:marRight w:val="0"/>
      <w:marTop w:val="0"/>
      <w:marBottom w:val="0"/>
      <w:divBdr>
        <w:top w:val="none" w:sz="0" w:space="0" w:color="auto"/>
        <w:left w:val="none" w:sz="0" w:space="0" w:color="auto"/>
        <w:bottom w:val="none" w:sz="0" w:space="0" w:color="auto"/>
        <w:right w:val="none" w:sz="0" w:space="0" w:color="auto"/>
      </w:divBdr>
    </w:div>
    <w:div w:id="1326203599">
      <w:bodyDiv w:val="1"/>
      <w:marLeft w:val="0"/>
      <w:marRight w:val="0"/>
      <w:marTop w:val="0"/>
      <w:marBottom w:val="0"/>
      <w:divBdr>
        <w:top w:val="none" w:sz="0" w:space="0" w:color="auto"/>
        <w:left w:val="none" w:sz="0" w:space="0" w:color="auto"/>
        <w:bottom w:val="none" w:sz="0" w:space="0" w:color="auto"/>
        <w:right w:val="none" w:sz="0" w:space="0" w:color="auto"/>
      </w:divBdr>
    </w:div>
    <w:div w:id="1334457877">
      <w:bodyDiv w:val="1"/>
      <w:marLeft w:val="0"/>
      <w:marRight w:val="0"/>
      <w:marTop w:val="0"/>
      <w:marBottom w:val="0"/>
      <w:divBdr>
        <w:top w:val="none" w:sz="0" w:space="0" w:color="auto"/>
        <w:left w:val="none" w:sz="0" w:space="0" w:color="auto"/>
        <w:bottom w:val="none" w:sz="0" w:space="0" w:color="auto"/>
        <w:right w:val="none" w:sz="0" w:space="0" w:color="auto"/>
      </w:divBdr>
    </w:div>
    <w:div w:id="1501501522">
      <w:bodyDiv w:val="1"/>
      <w:marLeft w:val="0"/>
      <w:marRight w:val="0"/>
      <w:marTop w:val="0"/>
      <w:marBottom w:val="0"/>
      <w:divBdr>
        <w:top w:val="none" w:sz="0" w:space="0" w:color="auto"/>
        <w:left w:val="none" w:sz="0" w:space="0" w:color="auto"/>
        <w:bottom w:val="none" w:sz="0" w:space="0" w:color="auto"/>
        <w:right w:val="none" w:sz="0" w:space="0" w:color="auto"/>
      </w:divBdr>
    </w:div>
    <w:div w:id="20978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wr.navy.mi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604f8-0dfb-484e-a8cb-4a2cc33678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C0D8077E9F94C9C874014CCF31A2A" ma:contentTypeVersion="11" ma:contentTypeDescription="Create a new document." ma:contentTypeScope="" ma:versionID="1705682bd3f179d80eea1723b66355ab">
  <xsd:schema xmlns:xsd="http://www.w3.org/2001/XMLSchema" xmlns:xs="http://www.w3.org/2001/XMLSchema" xmlns:p="http://schemas.microsoft.com/office/2006/metadata/properties" xmlns:ns2="321604f8-0dfb-484e-a8cb-4a2cc33678bc" xmlns:ns3="ad642bf6-d72f-4a64-9667-9eda1412d0a2" targetNamespace="http://schemas.microsoft.com/office/2006/metadata/properties" ma:root="true" ma:fieldsID="5e3f46c7956788fccd9a8231125fd79e" ns2:_="" ns3:_="">
    <xsd:import namespace="321604f8-0dfb-484e-a8cb-4a2cc33678bc"/>
    <xsd:import namespace="ad642bf6-d72f-4a64-9667-9eda1412d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604f8-0dfb-484e-a8cb-4a2cc3367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42bf6-d72f-4a64-9667-9eda1412d0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BB067-2ED6-43BA-B64C-B1FD889EC4D9}">
  <ds:schemaRefs>
    <ds:schemaRef ds:uri="http://schemas.openxmlformats.org/officeDocument/2006/bibliography"/>
  </ds:schemaRefs>
</ds:datastoreItem>
</file>

<file path=customXml/itemProps2.xml><?xml version="1.0" encoding="utf-8"?>
<ds:datastoreItem xmlns:ds="http://schemas.openxmlformats.org/officeDocument/2006/customXml" ds:itemID="{81E56705-EBFC-4734-8EE9-5166CB5C04D7}">
  <ds:schemaRefs>
    <ds:schemaRef ds:uri="http://schemas.microsoft.com/office/2006/metadata/properties"/>
    <ds:schemaRef ds:uri="http://schemas.microsoft.com/office/infopath/2007/PartnerControls"/>
    <ds:schemaRef ds:uri="321604f8-0dfb-484e-a8cb-4a2cc33678bc"/>
  </ds:schemaRefs>
</ds:datastoreItem>
</file>

<file path=customXml/itemProps3.xml><?xml version="1.0" encoding="utf-8"?>
<ds:datastoreItem xmlns:ds="http://schemas.openxmlformats.org/officeDocument/2006/customXml" ds:itemID="{8A275E7E-3804-4057-9C82-9C64ECF99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604f8-0dfb-484e-a8cb-4a2cc33678bc"/>
    <ds:schemaRef ds:uri="ad642bf6-d72f-4a64-9667-9eda1412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6C3A8-B249-4C29-A9B1-504CD3F8E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6</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vt:lpstr>
    </vt:vector>
  </TitlesOfParts>
  <Company>US NAVY</Company>
  <LinksUpToDate>false</LinksUpToDate>
  <CharactersWithSpaces>12187</CharactersWithSpaces>
  <SharedDoc>false</SharedDoc>
  <HLinks>
    <vt:vector size="12" baseType="variant">
      <vt:variant>
        <vt:i4>4456464</vt:i4>
      </vt:variant>
      <vt:variant>
        <vt:i4>3</vt:i4>
      </vt:variant>
      <vt:variant>
        <vt:i4>0</vt:i4>
      </vt:variant>
      <vt:variant>
        <vt:i4>5</vt:i4>
      </vt:variant>
      <vt:variant>
        <vt:lpwstr>http://www.mwr.navy.mil/</vt:lpwstr>
      </vt:variant>
      <vt:variant>
        <vt:lpwstr/>
      </vt:variant>
      <vt:variant>
        <vt:i4>3473506</vt:i4>
      </vt:variant>
      <vt:variant>
        <vt:i4>0</vt:i4>
      </vt:variant>
      <vt:variant>
        <vt:i4>0</vt:i4>
      </vt:variant>
      <vt:variant>
        <vt:i4>5</vt:i4>
      </vt:variant>
      <vt:variant>
        <vt:lpwstr>https://g2.cnic.navy.mil/tscnichq/N9/N94/N948/HQ  Central FunRAMCUS Accounting/Forms/AllItems.aspx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Exhibit 5</dc:subject>
  <dc:creator>P652G1</dc:creator>
  <cp:lastModifiedBy>Stephens, Nancy Barnes CIV USN CNIC WASHINGTON DC (USA)</cp:lastModifiedBy>
  <cp:revision>12</cp:revision>
  <cp:lastPrinted>2024-04-10T16:47:00Z</cp:lastPrinted>
  <dcterms:created xsi:type="dcterms:W3CDTF">2024-04-03T20:43:00Z</dcterms:created>
  <dcterms:modified xsi:type="dcterms:W3CDTF">2024-04-10T20:16:00Z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0x010100E2AC0D8077E9F94C9C874014CCF31A2A</vt:lpwstr>
  </property>
  <property fmtid="{D5CDD505-2E9C-101B-9397-08002B2CF9AE}" pid="3" name="MediaServiceImageTags">
    <vt:lpwstr/>
  </property>
</Properties>
</file>