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3ADE" w14:textId="77777777" w:rsidR="0071536E" w:rsidRPr="003B10AF" w:rsidRDefault="0071536E" w:rsidP="009F3A29">
      <w:pPr>
        <w:jc w:val="center"/>
        <w:outlineLvl w:val="0"/>
        <w:rPr>
          <w:rFonts w:ascii="Times New Roman" w:hAnsi="Times New Roman" w:cs="Times New Roman"/>
          <w:b/>
          <w:sz w:val="28"/>
          <w:szCs w:val="28"/>
          <w:u w:val="single"/>
        </w:rPr>
      </w:pPr>
      <w:r w:rsidRPr="00FD6CDD">
        <w:rPr>
          <w:rFonts w:ascii="Times New Roman" w:hAnsi="Times New Roman" w:cs="Times New Roman"/>
          <w:b/>
          <w:sz w:val="28"/>
          <w:szCs w:val="28"/>
          <w:u w:val="single"/>
        </w:rPr>
        <w:t>In</w:t>
      </w:r>
      <w:r w:rsidRPr="003B10AF">
        <w:rPr>
          <w:rFonts w:ascii="Times New Roman" w:hAnsi="Times New Roman" w:cs="Times New Roman"/>
          <w:b/>
          <w:sz w:val="28"/>
          <w:szCs w:val="28"/>
          <w:u w:val="single"/>
        </w:rPr>
        <w:t xml:space="preserve">structions for Completing Fleet </w:t>
      </w:r>
      <w:r w:rsidR="00EB6BFE" w:rsidRPr="003B10AF">
        <w:rPr>
          <w:rFonts w:ascii="Times New Roman" w:hAnsi="Times New Roman" w:cs="Times New Roman"/>
          <w:b/>
          <w:sz w:val="28"/>
          <w:szCs w:val="28"/>
          <w:u w:val="single"/>
        </w:rPr>
        <w:t xml:space="preserve">and Family </w:t>
      </w:r>
      <w:r w:rsidRPr="003B10AF">
        <w:rPr>
          <w:rFonts w:ascii="Times New Roman" w:hAnsi="Times New Roman" w:cs="Times New Roman"/>
          <w:b/>
          <w:sz w:val="28"/>
          <w:szCs w:val="28"/>
          <w:u w:val="single"/>
        </w:rPr>
        <w:t xml:space="preserve">Readiness </w:t>
      </w:r>
    </w:p>
    <w:p w14:paraId="295F3177" w14:textId="78707531" w:rsidR="0071536E" w:rsidRPr="003B10AF" w:rsidRDefault="0071536E" w:rsidP="0071536E">
      <w:pPr>
        <w:jc w:val="center"/>
        <w:outlineLvl w:val="0"/>
        <w:rPr>
          <w:rFonts w:ascii="Times New Roman" w:hAnsi="Times New Roman" w:cs="Times New Roman"/>
          <w:b/>
          <w:sz w:val="28"/>
          <w:szCs w:val="28"/>
          <w:u w:val="single"/>
        </w:rPr>
      </w:pPr>
      <w:proofErr w:type="spellStart"/>
      <w:r w:rsidRPr="003B10AF">
        <w:rPr>
          <w:rFonts w:ascii="Times New Roman" w:hAnsi="Times New Roman" w:cs="Times New Roman"/>
          <w:b/>
          <w:sz w:val="28"/>
          <w:szCs w:val="28"/>
          <w:u w:val="single"/>
        </w:rPr>
        <w:t>N</w:t>
      </w:r>
      <w:r w:rsidR="00587D1C" w:rsidRPr="003B10AF">
        <w:rPr>
          <w:rFonts w:ascii="Times New Roman" w:hAnsi="Times New Roman" w:cs="Times New Roman"/>
          <w:b/>
          <w:sz w:val="28"/>
          <w:szCs w:val="28"/>
          <w:u w:val="single"/>
        </w:rPr>
        <w:t>onappropriated</w:t>
      </w:r>
      <w:proofErr w:type="spellEnd"/>
      <w:r w:rsidR="00587D1C" w:rsidRPr="003B10AF">
        <w:rPr>
          <w:rFonts w:ascii="Times New Roman" w:hAnsi="Times New Roman" w:cs="Times New Roman"/>
          <w:b/>
          <w:sz w:val="28"/>
          <w:szCs w:val="28"/>
          <w:u w:val="single"/>
        </w:rPr>
        <w:t xml:space="preserve"> Fund</w:t>
      </w:r>
      <w:r w:rsidRPr="003B10AF">
        <w:rPr>
          <w:rFonts w:ascii="Times New Roman" w:hAnsi="Times New Roman" w:cs="Times New Roman"/>
          <w:b/>
          <w:sz w:val="28"/>
          <w:szCs w:val="28"/>
          <w:u w:val="single"/>
        </w:rPr>
        <w:t xml:space="preserve"> Budgets</w:t>
      </w:r>
      <w:r w:rsidR="00B368AA" w:rsidRPr="003B10AF">
        <w:rPr>
          <w:rFonts w:ascii="Times New Roman" w:hAnsi="Times New Roman" w:cs="Times New Roman"/>
          <w:b/>
          <w:sz w:val="28"/>
          <w:szCs w:val="28"/>
          <w:u w:val="single"/>
        </w:rPr>
        <w:t xml:space="preserve"> – N91, N92, N94</w:t>
      </w:r>
      <w:r w:rsidR="00A87950">
        <w:rPr>
          <w:rFonts w:ascii="Times New Roman" w:hAnsi="Times New Roman" w:cs="Times New Roman"/>
          <w:b/>
          <w:sz w:val="28"/>
          <w:szCs w:val="28"/>
          <w:u w:val="single"/>
        </w:rPr>
        <w:t>,</w:t>
      </w:r>
      <w:r w:rsidR="00B368AA" w:rsidRPr="003B10AF">
        <w:rPr>
          <w:rFonts w:ascii="Times New Roman" w:hAnsi="Times New Roman" w:cs="Times New Roman"/>
          <w:b/>
          <w:sz w:val="28"/>
          <w:szCs w:val="28"/>
          <w:u w:val="single"/>
        </w:rPr>
        <w:t xml:space="preserve"> N95</w:t>
      </w:r>
      <w:r w:rsidR="009D009F">
        <w:rPr>
          <w:rFonts w:ascii="Times New Roman" w:hAnsi="Times New Roman" w:cs="Times New Roman"/>
          <w:b/>
          <w:sz w:val="28"/>
          <w:szCs w:val="28"/>
          <w:u w:val="single"/>
        </w:rPr>
        <w:t>,</w:t>
      </w:r>
      <w:r w:rsidR="00A0443A">
        <w:rPr>
          <w:rFonts w:ascii="Times New Roman" w:hAnsi="Times New Roman" w:cs="Times New Roman"/>
          <w:b/>
          <w:sz w:val="28"/>
          <w:szCs w:val="28"/>
          <w:u w:val="single"/>
        </w:rPr>
        <w:t xml:space="preserve"> N96</w:t>
      </w:r>
      <w:r w:rsidR="00836642">
        <w:rPr>
          <w:rFonts w:ascii="Times New Roman" w:hAnsi="Times New Roman" w:cs="Times New Roman"/>
          <w:b/>
          <w:sz w:val="28"/>
          <w:szCs w:val="28"/>
          <w:u w:val="single"/>
        </w:rPr>
        <w:t>, N97</w:t>
      </w:r>
      <w:r w:rsidR="00A0443A">
        <w:rPr>
          <w:rFonts w:ascii="Times New Roman" w:hAnsi="Times New Roman" w:cs="Times New Roman"/>
          <w:b/>
          <w:sz w:val="28"/>
          <w:szCs w:val="28"/>
          <w:u w:val="single"/>
        </w:rPr>
        <w:t xml:space="preserve"> &amp; N6Q</w:t>
      </w:r>
    </w:p>
    <w:p w14:paraId="43F95B67" w14:textId="77777777" w:rsidR="0071536E" w:rsidRPr="003B10AF" w:rsidRDefault="0071536E" w:rsidP="0071536E">
      <w:pPr>
        <w:outlineLvl w:val="0"/>
        <w:rPr>
          <w:rFonts w:ascii="Times New Roman" w:hAnsi="Times New Roman" w:cs="Times New Roman"/>
          <w:sz w:val="22"/>
          <w:szCs w:val="22"/>
        </w:rPr>
      </w:pPr>
    </w:p>
    <w:p w14:paraId="50344899" w14:textId="0F208012" w:rsidR="00A14301" w:rsidRDefault="0071536E" w:rsidP="00A14301">
      <w:pPr>
        <w:tabs>
          <w:tab w:val="left" w:pos="360"/>
        </w:tabs>
        <w:rPr>
          <w:rFonts w:ascii="Times New Roman" w:hAnsi="Times New Roman" w:cs="Times New Roman"/>
        </w:rPr>
      </w:pPr>
      <w:r w:rsidRPr="006C5C08">
        <w:rPr>
          <w:rFonts w:ascii="Times New Roman" w:hAnsi="Times New Roman" w:cs="Times New Roman"/>
        </w:rPr>
        <w:t>1.</w:t>
      </w:r>
      <w:r w:rsidRPr="003B10AF">
        <w:rPr>
          <w:rFonts w:ascii="Times New Roman" w:hAnsi="Times New Roman" w:cs="Times New Roman"/>
          <w:sz w:val="22"/>
          <w:szCs w:val="22"/>
        </w:rPr>
        <w:t xml:space="preserve">  </w:t>
      </w:r>
      <w:r w:rsidR="00587D1C" w:rsidRPr="003B10AF">
        <w:rPr>
          <w:rFonts w:ascii="Times New Roman" w:hAnsi="Times New Roman" w:cs="Times New Roman"/>
        </w:rPr>
        <w:t>The Fiscal Year (FY</w:t>
      </w:r>
      <w:r w:rsidR="00206FFB">
        <w:rPr>
          <w:rFonts w:ascii="Times New Roman" w:hAnsi="Times New Roman" w:cs="Times New Roman"/>
        </w:rPr>
        <w:t>-</w:t>
      </w:r>
      <w:r w:rsidR="00587D1C" w:rsidRPr="003B10AF">
        <w:rPr>
          <w:rFonts w:ascii="Times New Roman" w:hAnsi="Times New Roman" w:cs="Times New Roman"/>
        </w:rPr>
        <w:t>2</w:t>
      </w:r>
      <w:r w:rsidR="00A64C49">
        <w:rPr>
          <w:rFonts w:ascii="Times New Roman" w:hAnsi="Times New Roman" w:cs="Times New Roman"/>
        </w:rPr>
        <w:t>6</w:t>
      </w:r>
      <w:r w:rsidR="00587D1C" w:rsidRPr="003B10AF">
        <w:rPr>
          <w:rFonts w:ascii="Times New Roman" w:hAnsi="Times New Roman" w:cs="Times New Roman"/>
        </w:rPr>
        <w:t>) budget guidance will be posted on the Morale, Welfare and Recreation (MWR) website at</w:t>
      </w:r>
      <w:r w:rsidR="005B389D">
        <w:rPr>
          <w:rFonts w:ascii="Times New Roman" w:hAnsi="Times New Roman" w:cs="Times New Roman"/>
        </w:rPr>
        <w:t xml:space="preserve"> </w:t>
      </w:r>
      <w:hyperlink r:id="rId8" w:history="1">
        <w:r w:rsidR="005B389D" w:rsidRPr="00734483">
          <w:rPr>
            <w:rStyle w:val="Hyperlink"/>
            <w:rFonts w:ascii="Times New Roman" w:hAnsi="Times New Roman" w:cs="Times New Roman"/>
          </w:rPr>
          <w:t>https://www.navymwr.org/resources/finance/apf_naf</w:t>
        </w:r>
      </w:hyperlink>
      <w:r w:rsidR="005B389D">
        <w:rPr>
          <w:rStyle w:val="Hyperlink"/>
          <w:rFonts w:ascii="Times New Roman" w:hAnsi="Times New Roman" w:cs="Times New Roman"/>
        </w:rPr>
        <w:t xml:space="preserve">. </w:t>
      </w:r>
      <w:r w:rsidR="00587D1C" w:rsidRPr="003B10AF">
        <w:rPr>
          <w:rFonts w:ascii="Times New Roman" w:hAnsi="Times New Roman" w:cs="Times New Roman"/>
        </w:rPr>
        <w:t xml:space="preserve"> </w:t>
      </w:r>
      <w:hyperlink w:history="1"/>
      <w:r w:rsidR="00734483" w:rsidRPr="00734483">
        <w:rPr>
          <w:rFonts w:ascii="Times New Roman" w:hAnsi="Times New Roman" w:cs="Times New Roman"/>
        </w:rPr>
        <w:t>The budget package is also available via the</w:t>
      </w:r>
      <w:r w:rsidR="005B389D">
        <w:rPr>
          <w:rFonts w:ascii="Times New Roman" w:hAnsi="Times New Roman" w:cs="Times New Roman"/>
        </w:rPr>
        <w:t xml:space="preserve"> same</w:t>
      </w:r>
      <w:r w:rsidR="00734483" w:rsidRPr="00734483">
        <w:rPr>
          <w:rFonts w:ascii="Times New Roman" w:hAnsi="Times New Roman" w:cs="Times New Roman"/>
        </w:rPr>
        <w:t xml:space="preserve"> </w:t>
      </w:r>
      <w:r w:rsidR="005B389D">
        <w:rPr>
          <w:rFonts w:ascii="Times New Roman" w:hAnsi="Times New Roman" w:cs="Times New Roman"/>
        </w:rPr>
        <w:t>website</w:t>
      </w:r>
      <w:r w:rsidR="00734483" w:rsidRPr="00734483">
        <w:rPr>
          <w:rFonts w:ascii="Times New Roman" w:hAnsi="Times New Roman" w:cs="Times New Roman"/>
        </w:rPr>
        <w:t>.</w:t>
      </w:r>
      <w:r w:rsidR="00A14301">
        <w:rPr>
          <w:rFonts w:ascii="Times New Roman" w:hAnsi="Times New Roman" w:cs="Times New Roman"/>
        </w:rPr>
        <w:t xml:space="preserve">  </w:t>
      </w:r>
      <w:r w:rsidR="00A14301" w:rsidRPr="00734483">
        <w:rPr>
          <w:rFonts w:ascii="Times New Roman" w:hAnsi="Times New Roman" w:cs="Times New Roman"/>
        </w:rPr>
        <w:t>All budgets must be entered in Systems Applications</w:t>
      </w:r>
      <w:r w:rsidR="00A14301" w:rsidRPr="003B10AF">
        <w:rPr>
          <w:rFonts w:ascii="Times New Roman" w:hAnsi="Times New Roman" w:cs="Times New Roman"/>
        </w:rPr>
        <w:t xml:space="preserve"> Processing (SAP).  Draft financial budget information should be completed using FY-2</w:t>
      </w:r>
      <w:r w:rsidR="001751B0">
        <w:rPr>
          <w:rFonts w:ascii="Times New Roman" w:hAnsi="Times New Roman" w:cs="Times New Roman"/>
        </w:rPr>
        <w:t>6</w:t>
      </w:r>
      <w:r w:rsidR="00A14301" w:rsidRPr="003B10AF">
        <w:rPr>
          <w:rFonts w:ascii="Times New Roman" w:hAnsi="Times New Roman" w:cs="Times New Roman"/>
        </w:rPr>
        <w:t>, Version 0 of the SAP Planning module.  The uploaded documents contain the budget call and instructions for preparation for N91, N92, N94</w:t>
      </w:r>
      <w:r w:rsidR="00EE2BCC">
        <w:rPr>
          <w:rFonts w:ascii="Times New Roman" w:hAnsi="Times New Roman" w:cs="Times New Roman"/>
        </w:rPr>
        <w:t>,</w:t>
      </w:r>
      <w:r w:rsidR="0094198C">
        <w:rPr>
          <w:rFonts w:ascii="Times New Roman" w:hAnsi="Times New Roman" w:cs="Times New Roman"/>
        </w:rPr>
        <w:t xml:space="preserve"> </w:t>
      </w:r>
      <w:r w:rsidR="00A14301" w:rsidRPr="003B10AF">
        <w:rPr>
          <w:rFonts w:ascii="Times New Roman" w:hAnsi="Times New Roman" w:cs="Times New Roman"/>
        </w:rPr>
        <w:t>N95</w:t>
      </w:r>
      <w:r w:rsidR="00A0443A">
        <w:rPr>
          <w:rFonts w:ascii="Times New Roman" w:hAnsi="Times New Roman" w:cs="Times New Roman"/>
        </w:rPr>
        <w:t xml:space="preserve">, </w:t>
      </w:r>
      <w:r w:rsidR="0094198C">
        <w:rPr>
          <w:rFonts w:ascii="Times New Roman" w:hAnsi="Times New Roman" w:cs="Times New Roman"/>
        </w:rPr>
        <w:t>N96</w:t>
      </w:r>
      <w:r w:rsidR="00836642">
        <w:rPr>
          <w:rFonts w:ascii="Times New Roman" w:hAnsi="Times New Roman" w:cs="Times New Roman"/>
        </w:rPr>
        <w:t>, N97</w:t>
      </w:r>
      <w:r w:rsidR="00A0443A">
        <w:rPr>
          <w:rFonts w:ascii="Times New Roman" w:hAnsi="Times New Roman" w:cs="Times New Roman"/>
        </w:rPr>
        <w:t xml:space="preserve"> and N6Q</w:t>
      </w:r>
      <w:r w:rsidR="00A14301" w:rsidRPr="003B10AF">
        <w:rPr>
          <w:rFonts w:ascii="Times New Roman" w:hAnsi="Times New Roman" w:cs="Times New Roman"/>
        </w:rPr>
        <w:t xml:space="preserve">. </w:t>
      </w:r>
    </w:p>
    <w:p w14:paraId="00D1E8AF" w14:textId="77777777" w:rsidR="003F2F89" w:rsidRDefault="003F2F89" w:rsidP="0071536E">
      <w:pPr>
        <w:rPr>
          <w:rFonts w:ascii="Times New Roman" w:hAnsi="Times New Roman" w:cs="Times New Roman"/>
        </w:rPr>
      </w:pPr>
    </w:p>
    <w:p w14:paraId="0FD81F8C" w14:textId="77777777" w:rsidR="00A14301" w:rsidRDefault="003F2F89" w:rsidP="003F2F89">
      <w:pPr>
        <w:pStyle w:val="BodyText"/>
        <w:tabs>
          <w:tab w:val="left" w:pos="360"/>
        </w:tabs>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00A14301">
        <w:rPr>
          <w:rFonts w:ascii="Times New Roman" w:hAnsi="Times New Roman" w:cs="Times New Roman"/>
          <w:szCs w:val="24"/>
        </w:rPr>
        <w:t xml:space="preserve">Headquarters (HQ) – </w:t>
      </w:r>
      <w:r w:rsidR="00EC5C18">
        <w:rPr>
          <w:rFonts w:ascii="Times New Roman" w:hAnsi="Times New Roman" w:cs="Times New Roman"/>
          <w:szCs w:val="24"/>
        </w:rPr>
        <w:t>R</w:t>
      </w:r>
      <w:r w:rsidR="00A14301">
        <w:rPr>
          <w:rFonts w:ascii="Times New Roman" w:hAnsi="Times New Roman" w:cs="Times New Roman"/>
          <w:szCs w:val="24"/>
        </w:rPr>
        <w:t xml:space="preserve">efer to </w:t>
      </w:r>
      <w:r w:rsidR="00740CF4">
        <w:rPr>
          <w:rFonts w:ascii="Times New Roman" w:hAnsi="Times New Roman" w:cs="Times New Roman"/>
          <w:szCs w:val="24"/>
        </w:rPr>
        <w:t>E</w:t>
      </w:r>
      <w:r w:rsidR="00A14301">
        <w:rPr>
          <w:rFonts w:ascii="Times New Roman" w:hAnsi="Times New Roman" w:cs="Times New Roman"/>
          <w:szCs w:val="24"/>
        </w:rPr>
        <w:t>xhibit (1) for specific requirements related to HQ budgets</w:t>
      </w:r>
    </w:p>
    <w:p w14:paraId="713F0A82" w14:textId="77777777" w:rsidR="00C56B83" w:rsidRDefault="00C56B83" w:rsidP="00B634C9">
      <w:pPr>
        <w:pStyle w:val="BodyText"/>
        <w:tabs>
          <w:tab w:val="left" w:pos="360"/>
        </w:tabs>
        <w:rPr>
          <w:rFonts w:ascii="Times New Roman" w:hAnsi="Times New Roman" w:cs="Times New Roman"/>
          <w:szCs w:val="24"/>
        </w:rPr>
      </w:pPr>
    </w:p>
    <w:p w14:paraId="1A8321F7" w14:textId="77777777" w:rsidR="00E90F13" w:rsidRDefault="00C56B83" w:rsidP="00B634C9">
      <w:pPr>
        <w:pStyle w:val="BodyText"/>
        <w:tabs>
          <w:tab w:val="left" w:pos="360"/>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E90F13">
        <w:rPr>
          <w:rFonts w:ascii="Times New Roman" w:hAnsi="Times New Roman" w:cs="Times New Roman"/>
          <w:szCs w:val="24"/>
        </w:rPr>
        <w:t xml:space="preserve">War Fighter Services (N91) – Refer to </w:t>
      </w:r>
      <w:r w:rsidR="00740CF4">
        <w:rPr>
          <w:rFonts w:ascii="Times New Roman" w:hAnsi="Times New Roman" w:cs="Times New Roman"/>
          <w:szCs w:val="24"/>
        </w:rPr>
        <w:t>E</w:t>
      </w:r>
      <w:r w:rsidR="00E90F13">
        <w:rPr>
          <w:rFonts w:ascii="Times New Roman" w:hAnsi="Times New Roman" w:cs="Times New Roman"/>
          <w:szCs w:val="24"/>
        </w:rPr>
        <w:t>xhibit (2) for specific requirements for N91.</w:t>
      </w:r>
      <w:r w:rsidR="00240C96">
        <w:rPr>
          <w:rFonts w:ascii="Times New Roman" w:hAnsi="Times New Roman" w:cs="Times New Roman"/>
          <w:szCs w:val="24"/>
        </w:rPr>
        <w:t xml:space="preserve"> </w:t>
      </w:r>
    </w:p>
    <w:p w14:paraId="33BABED9" w14:textId="77777777" w:rsidR="00B85D79" w:rsidRDefault="00B85D79" w:rsidP="00B634C9">
      <w:pPr>
        <w:pStyle w:val="BodyText"/>
        <w:tabs>
          <w:tab w:val="left" w:pos="360"/>
        </w:tabs>
        <w:rPr>
          <w:rFonts w:ascii="Times New Roman" w:hAnsi="Times New Roman" w:cs="Times New Roman"/>
        </w:rPr>
      </w:pPr>
    </w:p>
    <w:p w14:paraId="1E385490" w14:textId="6CDDFC91" w:rsidR="00E90F13" w:rsidRDefault="00E90F13" w:rsidP="00B634C9">
      <w:pPr>
        <w:pStyle w:val="BodyText"/>
        <w:tabs>
          <w:tab w:val="left" w:pos="360"/>
        </w:tabs>
        <w:rPr>
          <w:rFonts w:ascii="Times New Roman" w:hAnsi="Times New Roman" w:cs="Times New Roman"/>
        </w:rPr>
      </w:pPr>
      <w:r>
        <w:rPr>
          <w:rFonts w:ascii="Times New Roman" w:hAnsi="Times New Roman" w:cs="Times New Roman"/>
        </w:rPr>
        <w:t>4</w:t>
      </w:r>
      <w:r w:rsidRPr="005D3854">
        <w:rPr>
          <w:rFonts w:ascii="Times New Roman" w:hAnsi="Times New Roman" w:cs="Times New Roman"/>
        </w:rPr>
        <w:t xml:space="preserve">.  </w:t>
      </w:r>
      <w:r w:rsidR="00B85D79">
        <w:rPr>
          <w:rFonts w:ascii="Times New Roman" w:hAnsi="Times New Roman" w:cs="Times New Roman"/>
        </w:rPr>
        <w:t xml:space="preserve"> </w:t>
      </w:r>
      <w:r w:rsidR="00C45A46">
        <w:rPr>
          <w:rFonts w:ascii="Times New Roman" w:hAnsi="Times New Roman" w:cs="Times New Roman"/>
        </w:rPr>
        <w:t>Casualty Support</w:t>
      </w:r>
      <w:r>
        <w:rPr>
          <w:rFonts w:ascii="Times New Roman" w:hAnsi="Times New Roman" w:cs="Times New Roman"/>
          <w:szCs w:val="24"/>
        </w:rPr>
        <w:t xml:space="preserve"> (N95) – Refer to </w:t>
      </w:r>
      <w:r w:rsidR="00740CF4">
        <w:rPr>
          <w:rFonts w:ascii="Times New Roman" w:hAnsi="Times New Roman" w:cs="Times New Roman"/>
          <w:szCs w:val="24"/>
        </w:rPr>
        <w:t>E</w:t>
      </w:r>
      <w:r>
        <w:rPr>
          <w:rFonts w:ascii="Times New Roman" w:hAnsi="Times New Roman" w:cs="Times New Roman"/>
          <w:szCs w:val="24"/>
        </w:rPr>
        <w:t>xhibit (3) for specific requirements for N95.</w:t>
      </w:r>
      <w:r w:rsidR="00240C96">
        <w:rPr>
          <w:rFonts w:ascii="Times New Roman" w:hAnsi="Times New Roman" w:cs="Times New Roman"/>
          <w:szCs w:val="24"/>
        </w:rPr>
        <w:t xml:space="preserve"> </w:t>
      </w:r>
    </w:p>
    <w:p w14:paraId="7210E7F5" w14:textId="77777777" w:rsidR="00E90F13" w:rsidRDefault="00E90F13" w:rsidP="00B634C9">
      <w:pPr>
        <w:pStyle w:val="BodyText"/>
        <w:tabs>
          <w:tab w:val="left" w:pos="360"/>
        </w:tabs>
        <w:rPr>
          <w:rFonts w:ascii="Times New Roman" w:hAnsi="Times New Roman" w:cs="Times New Roman"/>
        </w:rPr>
      </w:pPr>
    </w:p>
    <w:p w14:paraId="0D9FA56E" w14:textId="1B2F3233" w:rsidR="00C56B83" w:rsidRDefault="00E90F13" w:rsidP="00B634C9">
      <w:pPr>
        <w:pStyle w:val="BodyText"/>
        <w:tabs>
          <w:tab w:val="left" w:pos="360"/>
        </w:tabs>
        <w:rPr>
          <w:rFonts w:ascii="Times New Roman" w:hAnsi="Times New Roman" w:cs="Times New Roman"/>
          <w:szCs w:val="24"/>
        </w:rPr>
      </w:pPr>
      <w:r>
        <w:rPr>
          <w:rFonts w:ascii="Times New Roman" w:hAnsi="Times New Roman" w:cs="Times New Roman"/>
        </w:rPr>
        <w:t xml:space="preserve">5.  </w:t>
      </w:r>
      <w:r w:rsidR="00D91DBA">
        <w:rPr>
          <w:rFonts w:ascii="Times New Roman" w:hAnsi="Times New Roman" w:cs="Times New Roman"/>
        </w:rPr>
        <w:t>Child and Youth Programs (</w:t>
      </w:r>
      <w:r w:rsidR="00D5722B">
        <w:rPr>
          <w:rFonts w:ascii="Times New Roman" w:hAnsi="Times New Roman" w:cs="Times New Roman"/>
        </w:rPr>
        <w:t>N96</w:t>
      </w:r>
      <w:r w:rsidR="00D91DBA">
        <w:rPr>
          <w:rFonts w:ascii="Times New Roman" w:hAnsi="Times New Roman"/>
        </w:rPr>
        <w:t xml:space="preserve">) </w:t>
      </w:r>
      <w:r w:rsidR="00B85D79">
        <w:rPr>
          <w:rFonts w:ascii="Times New Roman" w:hAnsi="Times New Roman"/>
        </w:rPr>
        <w:t xml:space="preserve">– </w:t>
      </w:r>
      <w:r w:rsidR="00D91DBA">
        <w:rPr>
          <w:rFonts w:ascii="Times New Roman" w:hAnsi="Times New Roman"/>
        </w:rPr>
        <w:t>S</w:t>
      </w:r>
      <w:r w:rsidR="00302365" w:rsidRPr="00084C5D">
        <w:rPr>
          <w:rFonts w:ascii="Times New Roman" w:hAnsi="Times New Roman"/>
        </w:rPr>
        <w:t xml:space="preserve">pecific budget guidance and program funding are provided in </w:t>
      </w:r>
      <w:r w:rsidR="00740CF4">
        <w:rPr>
          <w:rFonts w:ascii="Times New Roman" w:hAnsi="Times New Roman"/>
        </w:rPr>
        <w:t>E</w:t>
      </w:r>
      <w:r w:rsidR="00302365" w:rsidRPr="00084C5D">
        <w:rPr>
          <w:rFonts w:ascii="Times New Roman" w:hAnsi="Times New Roman"/>
        </w:rPr>
        <w:t>xhibit</w:t>
      </w:r>
      <w:r w:rsidR="005C1116">
        <w:rPr>
          <w:rFonts w:ascii="Times New Roman" w:hAnsi="Times New Roman"/>
        </w:rPr>
        <w:t>s</w:t>
      </w:r>
      <w:r w:rsidR="00302365" w:rsidRPr="00084C5D">
        <w:rPr>
          <w:rFonts w:ascii="Times New Roman" w:hAnsi="Times New Roman"/>
        </w:rPr>
        <w:t xml:space="preserve"> (4). </w:t>
      </w:r>
      <w:r w:rsidR="00302365">
        <w:rPr>
          <w:rFonts w:ascii="Times New Roman" w:hAnsi="Times New Roman"/>
        </w:rPr>
        <w:t xml:space="preserve"> </w:t>
      </w:r>
      <w:r w:rsidR="00302365" w:rsidRPr="00084C5D">
        <w:rPr>
          <w:rFonts w:ascii="Times New Roman" w:hAnsi="Times New Roman"/>
        </w:rPr>
        <w:t xml:space="preserve">CYP </w:t>
      </w:r>
      <w:r w:rsidR="00CB5672">
        <w:rPr>
          <w:rFonts w:ascii="Times New Roman" w:hAnsi="Times New Roman"/>
        </w:rPr>
        <w:t>ha</w:t>
      </w:r>
      <w:r w:rsidR="00302365" w:rsidRPr="00084C5D">
        <w:rPr>
          <w:rFonts w:ascii="Times New Roman" w:hAnsi="Times New Roman"/>
        </w:rPr>
        <w:t xml:space="preserve">s an Inter-company relation </w:t>
      </w:r>
      <w:r w:rsidR="00CB5672">
        <w:rPr>
          <w:rFonts w:ascii="Times New Roman" w:hAnsi="Times New Roman"/>
        </w:rPr>
        <w:t>with</w:t>
      </w:r>
      <w:r w:rsidR="00302365" w:rsidRPr="00084C5D">
        <w:rPr>
          <w:rFonts w:ascii="Times New Roman" w:hAnsi="Times New Roman"/>
        </w:rPr>
        <w:t xml:space="preserve"> MW.  Fair share support costs should be budgeted as a credit in 531600 </w:t>
      </w:r>
      <w:r w:rsidR="00D91DBA">
        <w:rPr>
          <w:rFonts w:ascii="Times New Roman" w:hAnsi="Times New Roman"/>
        </w:rPr>
        <w:t>“</w:t>
      </w:r>
      <w:r w:rsidR="00302365" w:rsidRPr="00084C5D">
        <w:rPr>
          <w:rFonts w:ascii="Times New Roman" w:hAnsi="Times New Roman"/>
        </w:rPr>
        <w:t>Inter-company Revenue Business Office Support</w:t>
      </w:r>
      <w:r w:rsidR="00D91DBA">
        <w:rPr>
          <w:rFonts w:ascii="Times New Roman" w:hAnsi="Times New Roman"/>
        </w:rPr>
        <w:t>”</w:t>
      </w:r>
      <w:r w:rsidR="00302365" w:rsidRPr="00084C5D">
        <w:rPr>
          <w:rFonts w:ascii="Times New Roman" w:hAnsi="Times New Roman"/>
        </w:rPr>
        <w:t xml:space="preserve"> for MW with a debit to 741689 </w:t>
      </w:r>
      <w:r w:rsidR="00D91DBA">
        <w:rPr>
          <w:rFonts w:ascii="Times New Roman" w:hAnsi="Times New Roman"/>
        </w:rPr>
        <w:t>“</w:t>
      </w:r>
      <w:r w:rsidR="00302365" w:rsidRPr="00084C5D">
        <w:rPr>
          <w:rFonts w:ascii="Times New Roman" w:hAnsi="Times New Roman"/>
        </w:rPr>
        <w:t>Inter-company Business Office CYP Support UFM</w:t>
      </w:r>
      <w:r w:rsidR="00D91DBA">
        <w:rPr>
          <w:rFonts w:ascii="Times New Roman" w:hAnsi="Times New Roman"/>
        </w:rPr>
        <w:t>”</w:t>
      </w:r>
      <w:r w:rsidR="00302365" w:rsidRPr="00084C5D">
        <w:rPr>
          <w:rFonts w:ascii="Times New Roman" w:hAnsi="Times New Roman"/>
        </w:rPr>
        <w:t xml:space="preserve"> for labor </w:t>
      </w:r>
      <w:r w:rsidR="00302365">
        <w:rPr>
          <w:rFonts w:ascii="Times New Roman" w:hAnsi="Times New Roman"/>
        </w:rPr>
        <w:t>support</w:t>
      </w:r>
      <w:r w:rsidR="00302365" w:rsidRPr="00084C5D">
        <w:rPr>
          <w:rFonts w:ascii="Times New Roman" w:hAnsi="Times New Roman"/>
        </w:rPr>
        <w:t xml:space="preserve"> and 741089 </w:t>
      </w:r>
      <w:r w:rsidR="00D91DBA">
        <w:rPr>
          <w:rFonts w:ascii="Times New Roman" w:hAnsi="Times New Roman"/>
        </w:rPr>
        <w:t>“</w:t>
      </w:r>
      <w:r w:rsidR="00302365" w:rsidRPr="00084C5D">
        <w:rPr>
          <w:rFonts w:ascii="Times New Roman" w:hAnsi="Times New Roman"/>
        </w:rPr>
        <w:t>Inter</w:t>
      </w:r>
      <w:r w:rsidR="00411CDC">
        <w:rPr>
          <w:rFonts w:ascii="Times New Roman" w:hAnsi="Times New Roman"/>
        </w:rPr>
        <w:t>-</w:t>
      </w:r>
      <w:r w:rsidR="00302365" w:rsidRPr="00084C5D">
        <w:rPr>
          <w:rFonts w:ascii="Times New Roman" w:hAnsi="Times New Roman"/>
        </w:rPr>
        <w:t>company Expense UFM for non-labor support</w:t>
      </w:r>
      <w:r w:rsidR="00D91DBA">
        <w:rPr>
          <w:rFonts w:ascii="Times New Roman" w:hAnsi="Times New Roman"/>
        </w:rPr>
        <w:t>”</w:t>
      </w:r>
      <w:r w:rsidR="00302365" w:rsidRPr="00084C5D">
        <w:rPr>
          <w:rFonts w:ascii="Times New Roman" w:hAnsi="Times New Roman"/>
        </w:rPr>
        <w:t xml:space="preserve"> in the CYP cost center.</w:t>
      </w:r>
      <w:r w:rsidR="00240C96">
        <w:rPr>
          <w:rFonts w:ascii="Times New Roman" w:hAnsi="Times New Roman"/>
        </w:rPr>
        <w:t xml:space="preserve"> </w:t>
      </w:r>
    </w:p>
    <w:p w14:paraId="409A3784" w14:textId="77777777" w:rsidR="00302365" w:rsidRDefault="00302365" w:rsidP="003F2F89">
      <w:pPr>
        <w:pStyle w:val="BodyText"/>
        <w:tabs>
          <w:tab w:val="left" w:pos="360"/>
        </w:tabs>
        <w:rPr>
          <w:rFonts w:ascii="Times New Roman" w:hAnsi="Times New Roman" w:cs="Times New Roman"/>
          <w:szCs w:val="24"/>
        </w:rPr>
      </w:pPr>
      <w:r>
        <w:rPr>
          <w:rFonts w:ascii="Times New Roman" w:hAnsi="Times New Roman" w:cs="Times New Roman"/>
          <w:szCs w:val="24"/>
        </w:rPr>
        <w:t xml:space="preserve"> </w:t>
      </w:r>
      <w:r w:rsidR="003F2F89" w:rsidRPr="003B10AF">
        <w:rPr>
          <w:rFonts w:ascii="Times New Roman" w:hAnsi="Times New Roman" w:cs="Times New Roman"/>
          <w:szCs w:val="24"/>
        </w:rPr>
        <w:tab/>
      </w:r>
    </w:p>
    <w:p w14:paraId="77509286" w14:textId="783F0694" w:rsidR="005E6D67" w:rsidRPr="003B10AF" w:rsidRDefault="00302365" w:rsidP="00B634C9">
      <w:pPr>
        <w:tabs>
          <w:tab w:val="left" w:pos="360"/>
        </w:tabs>
        <w:rPr>
          <w:rFonts w:ascii="Times New Roman" w:hAnsi="Times New Roman" w:cs="Times New Roman"/>
        </w:rPr>
      </w:pPr>
      <w:r>
        <w:rPr>
          <w:rFonts w:ascii="Times New Roman" w:hAnsi="Times New Roman" w:cs="Times New Roman"/>
        </w:rPr>
        <w:t xml:space="preserve">6.  </w:t>
      </w:r>
      <w:r w:rsidR="0071536E" w:rsidRPr="003B10AF">
        <w:rPr>
          <w:rFonts w:ascii="Times New Roman" w:hAnsi="Times New Roman" w:cs="Times New Roman"/>
        </w:rPr>
        <w:t>The primary goal of the FY</w:t>
      </w:r>
      <w:r w:rsidR="00206FFB">
        <w:rPr>
          <w:rFonts w:ascii="Times New Roman" w:hAnsi="Times New Roman" w:cs="Times New Roman"/>
        </w:rPr>
        <w:t>-</w:t>
      </w:r>
      <w:r w:rsidR="00444694" w:rsidRPr="003B10AF">
        <w:rPr>
          <w:rFonts w:ascii="Times New Roman" w:hAnsi="Times New Roman" w:cs="Times New Roman"/>
        </w:rPr>
        <w:t>2</w:t>
      </w:r>
      <w:r w:rsidR="00C23028">
        <w:rPr>
          <w:rFonts w:ascii="Times New Roman" w:hAnsi="Times New Roman" w:cs="Times New Roman"/>
        </w:rPr>
        <w:t>6</w:t>
      </w:r>
      <w:r w:rsidR="0071536E" w:rsidRPr="003B10AF">
        <w:rPr>
          <w:rFonts w:ascii="Times New Roman" w:hAnsi="Times New Roman" w:cs="Times New Roman"/>
        </w:rPr>
        <w:t xml:space="preserve"> budget is to continue providing high-quality, properly</w:t>
      </w:r>
      <w:r w:rsidR="005121E8">
        <w:rPr>
          <w:rFonts w:ascii="Times New Roman" w:hAnsi="Times New Roman" w:cs="Times New Roman"/>
        </w:rPr>
        <w:t xml:space="preserve"> </w:t>
      </w:r>
      <w:r w:rsidR="0071536E" w:rsidRPr="003B10AF">
        <w:rPr>
          <w:rFonts w:ascii="Times New Roman" w:hAnsi="Times New Roman" w:cs="Times New Roman"/>
        </w:rPr>
        <w:t xml:space="preserve">sized, customer-focused and financially responsible </w:t>
      </w:r>
      <w:r w:rsidR="00BC7D57" w:rsidRPr="003B10AF">
        <w:rPr>
          <w:rFonts w:ascii="Times New Roman" w:hAnsi="Times New Roman" w:cs="Times New Roman"/>
        </w:rPr>
        <w:t>Fleet and Family Readiness (</w:t>
      </w:r>
      <w:r w:rsidR="00EB6BFE" w:rsidRPr="003B10AF">
        <w:rPr>
          <w:rFonts w:ascii="Times New Roman" w:hAnsi="Times New Roman" w:cs="Times New Roman"/>
        </w:rPr>
        <w:t>FFR</w:t>
      </w:r>
      <w:r w:rsidR="00BC7D57" w:rsidRPr="003B10AF">
        <w:rPr>
          <w:rFonts w:ascii="Times New Roman" w:hAnsi="Times New Roman" w:cs="Times New Roman"/>
        </w:rPr>
        <w:t>)</w:t>
      </w:r>
      <w:r w:rsidR="0071536E" w:rsidRPr="003B10AF">
        <w:rPr>
          <w:rFonts w:ascii="Times New Roman" w:hAnsi="Times New Roman" w:cs="Times New Roman"/>
        </w:rPr>
        <w:t xml:space="preserve"> programs for Sailors and their families.  To accomplish this, </w:t>
      </w:r>
      <w:r w:rsidR="00587D1C" w:rsidRPr="003B10AF">
        <w:rPr>
          <w:rFonts w:ascii="Times New Roman" w:hAnsi="Times New Roman" w:cs="Times New Roman"/>
        </w:rPr>
        <w:t>R</w:t>
      </w:r>
      <w:r w:rsidR="0071536E" w:rsidRPr="003B10AF">
        <w:rPr>
          <w:rFonts w:ascii="Times New Roman" w:hAnsi="Times New Roman" w:cs="Times New Roman"/>
        </w:rPr>
        <w:t xml:space="preserve">egions must assess availability of </w:t>
      </w:r>
      <w:r w:rsidR="00587D1C" w:rsidRPr="003B10AF">
        <w:rPr>
          <w:rFonts w:ascii="Times New Roman" w:hAnsi="Times New Roman" w:cs="Times New Roman"/>
        </w:rPr>
        <w:t>appropriated</w:t>
      </w:r>
      <w:r w:rsidR="00CD696F" w:rsidRPr="003B10AF">
        <w:rPr>
          <w:rFonts w:ascii="Times New Roman" w:hAnsi="Times New Roman" w:cs="Times New Roman"/>
        </w:rPr>
        <w:t xml:space="preserve"> fund</w:t>
      </w:r>
      <w:r w:rsidR="00587D1C" w:rsidRPr="003B10AF">
        <w:rPr>
          <w:rFonts w:ascii="Times New Roman" w:hAnsi="Times New Roman" w:cs="Times New Roman"/>
        </w:rPr>
        <w:t xml:space="preserve"> (</w:t>
      </w:r>
      <w:r w:rsidR="0071536E" w:rsidRPr="003B10AF">
        <w:rPr>
          <w:rFonts w:ascii="Times New Roman" w:hAnsi="Times New Roman" w:cs="Times New Roman"/>
        </w:rPr>
        <w:t>APF</w:t>
      </w:r>
      <w:r w:rsidR="00587D1C" w:rsidRPr="003B10AF">
        <w:rPr>
          <w:rFonts w:ascii="Times New Roman" w:hAnsi="Times New Roman" w:cs="Times New Roman"/>
        </w:rPr>
        <w:t>)</w:t>
      </w:r>
      <w:r w:rsidR="0071536E" w:rsidRPr="003B10AF">
        <w:rPr>
          <w:rFonts w:ascii="Times New Roman" w:hAnsi="Times New Roman" w:cs="Times New Roman"/>
        </w:rPr>
        <w:t xml:space="preserve"> reso</w:t>
      </w:r>
      <w:r w:rsidR="00BC7D57" w:rsidRPr="003B10AF">
        <w:rPr>
          <w:rFonts w:ascii="Times New Roman" w:hAnsi="Times New Roman" w:cs="Times New Roman"/>
        </w:rPr>
        <w:t xml:space="preserve">urces, Navy Program standards, </w:t>
      </w:r>
      <w:proofErr w:type="spellStart"/>
      <w:r w:rsidR="00563BC7">
        <w:rPr>
          <w:rFonts w:ascii="Times New Roman" w:hAnsi="Times New Roman" w:cs="Times New Roman"/>
        </w:rPr>
        <w:t>n</w:t>
      </w:r>
      <w:r w:rsidR="00BC7D57" w:rsidRPr="003B10AF">
        <w:rPr>
          <w:rFonts w:ascii="Times New Roman" w:hAnsi="Times New Roman" w:cs="Times New Roman"/>
        </w:rPr>
        <w:t>on</w:t>
      </w:r>
      <w:r w:rsidR="00563BC7">
        <w:rPr>
          <w:rFonts w:ascii="Times New Roman" w:hAnsi="Times New Roman" w:cs="Times New Roman"/>
        </w:rPr>
        <w:t>a</w:t>
      </w:r>
      <w:r w:rsidR="00BC7D57" w:rsidRPr="003B10AF">
        <w:rPr>
          <w:rFonts w:ascii="Times New Roman" w:hAnsi="Times New Roman" w:cs="Times New Roman"/>
        </w:rPr>
        <w:t>ppropriated</w:t>
      </w:r>
      <w:proofErr w:type="spellEnd"/>
      <w:r w:rsidR="00BC7D57" w:rsidRPr="003B10AF">
        <w:rPr>
          <w:rFonts w:ascii="Times New Roman" w:hAnsi="Times New Roman" w:cs="Times New Roman"/>
        </w:rPr>
        <w:t xml:space="preserve"> fund (N</w:t>
      </w:r>
      <w:r w:rsidR="0071536E" w:rsidRPr="003B10AF">
        <w:rPr>
          <w:rFonts w:ascii="Times New Roman" w:hAnsi="Times New Roman" w:cs="Times New Roman"/>
        </w:rPr>
        <w:t>AF</w:t>
      </w:r>
      <w:r w:rsidR="00BC7D57" w:rsidRPr="003B10AF">
        <w:rPr>
          <w:rFonts w:ascii="Times New Roman" w:hAnsi="Times New Roman" w:cs="Times New Roman"/>
        </w:rPr>
        <w:t>)</w:t>
      </w:r>
      <w:r w:rsidR="0071536E" w:rsidRPr="003B10AF">
        <w:rPr>
          <w:rFonts w:ascii="Times New Roman" w:hAnsi="Times New Roman" w:cs="Times New Roman"/>
        </w:rPr>
        <w:t xml:space="preserve"> revenue streams and the efficiency</w:t>
      </w:r>
      <w:r w:rsidR="00587D1C" w:rsidRPr="003B10AF">
        <w:rPr>
          <w:rFonts w:ascii="Times New Roman" w:hAnsi="Times New Roman" w:cs="Times New Roman"/>
        </w:rPr>
        <w:t>,</w:t>
      </w:r>
      <w:r w:rsidR="0071536E" w:rsidRPr="003B10AF">
        <w:rPr>
          <w:rFonts w:ascii="Times New Roman" w:hAnsi="Times New Roman" w:cs="Times New Roman"/>
        </w:rPr>
        <w:t xml:space="preserve"> and alignment of common support functions.  Overall, the NAF goal for each </w:t>
      </w:r>
      <w:r w:rsidR="00587D1C" w:rsidRPr="003B10AF">
        <w:rPr>
          <w:rFonts w:ascii="Times New Roman" w:hAnsi="Times New Roman" w:cs="Times New Roman"/>
        </w:rPr>
        <w:t>R</w:t>
      </w:r>
      <w:r w:rsidR="0071536E" w:rsidRPr="003B10AF">
        <w:rPr>
          <w:rFonts w:ascii="Times New Roman" w:hAnsi="Times New Roman" w:cs="Times New Roman"/>
        </w:rPr>
        <w:t xml:space="preserve">egion is to </w:t>
      </w:r>
      <w:r w:rsidR="00A325F5" w:rsidRPr="003B10AF">
        <w:rPr>
          <w:rFonts w:ascii="Times New Roman" w:hAnsi="Times New Roman" w:cs="Times New Roman"/>
        </w:rPr>
        <w:t xml:space="preserve">create a realistic and achievable </w:t>
      </w:r>
      <w:r w:rsidR="0071536E" w:rsidRPr="003B10AF">
        <w:rPr>
          <w:rFonts w:ascii="Times New Roman" w:hAnsi="Times New Roman" w:cs="Times New Roman"/>
        </w:rPr>
        <w:t xml:space="preserve">budget </w:t>
      </w:r>
      <w:r w:rsidR="00A325F5" w:rsidRPr="003B10AF">
        <w:rPr>
          <w:rFonts w:ascii="Times New Roman" w:hAnsi="Times New Roman" w:cs="Times New Roman"/>
        </w:rPr>
        <w:t xml:space="preserve">that is </w:t>
      </w:r>
      <w:r w:rsidR="0071536E" w:rsidRPr="003B10AF">
        <w:rPr>
          <w:rFonts w:ascii="Times New Roman" w:hAnsi="Times New Roman" w:cs="Times New Roman"/>
        </w:rPr>
        <w:t>at least breakeven net income after depreciation</w:t>
      </w:r>
      <w:r w:rsidR="002D3C36" w:rsidRPr="003B10AF">
        <w:rPr>
          <w:rFonts w:ascii="Times New Roman" w:hAnsi="Times New Roman" w:cs="Times New Roman"/>
        </w:rPr>
        <w:t>,</w:t>
      </w:r>
      <w:r w:rsidR="002A4DDD" w:rsidRPr="003B10AF">
        <w:rPr>
          <w:rFonts w:ascii="Times New Roman" w:hAnsi="Times New Roman" w:cs="Times New Roman"/>
        </w:rPr>
        <w:t xml:space="preserve"> and</w:t>
      </w:r>
      <w:r w:rsidR="002D3C36" w:rsidRPr="003B10AF">
        <w:rPr>
          <w:rFonts w:ascii="Times New Roman" w:hAnsi="Times New Roman" w:cs="Times New Roman"/>
        </w:rPr>
        <w:t xml:space="preserve"> </w:t>
      </w:r>
      <w:r w:rsidR="00BC7D57" w:rsidRPr="003B10AF">
        <w:rPr>
          <w:rFonts w:ascii="Times New Roman" w:hAnsi="Times New Roman" w:cs="Times New Roman"/>
        </w:rPr>
        <w:t>Navy Exchange (NEX) and Army Air</w:t>
      </w:r>
      <w:r w:rsidR="002D3C36" w:rsidRPr="003B10AF">
        <w:rPr>
          <w:rFonts w:ascii="Times New Roman" w:hAnsi="Times New Roman" w:cs="Times New Roman"/>
        </w:rPr>
        <w:t xml:space="preserve"> Force Exchange Services (AAFES)</w:t>
      </w:r>
      <w:r w:rsidR="0071536E" w:rsidRPr="003B10AF">
        <w:rPr>
          <w:rFonts w:ascii="Times New Roman" w:hAnsi="Times New Roman" w:cs="Times New Roman"/>
        </w:rPr>
        <w:t xml:space="preserve"> </w:t>
      </w:r>
      <w:r w:rsidR="006B2CBD">
        <w:rPr>
          <w:rFonts w:ascii="Times New Roman" w:hAnsi="Times New Roman" w:cs="Times New Roman"/>
        </w:rPr>
        <w:t>d</w:t>
      </w:r>
      <w:r w:rsidR="0071536E" w:rsidRPr="003B10AF">
        <w:rPr>
          <w:rFonts w:ascii="Times New Roman" w:hAnsi="Times New Roman" w:cs="Times New Roman"/>
        </w:rPr>
        <w:t>i</w:t>
      </w:r>
      <w:r w:rsidR="00E97806" w:rsidRPr="003B10AF">
        <w:rPr>
          <w:rFonts w:ascii="Times New Roman" w:hAnsi="Times New Roman" w:cs="Times New Roman"/>
        </w:rPr>
        <w:t>vidends</w:t>
      </w:r>
      <w:r w:rsidR="0071536E" w:rsidRPr="003B10AF">
        <w:rPr>
          <w:rFonts w:ascii="Times New Roman" w:hAnsi="Times New Roman" w:cs="Times New Roman"/>
        </w:rPr>
        <w:t xml:space="preserve">.  Failing to achieve breakeven net income reduces funding that should be available for capital requirements by diverting depreciation cash flow to support operations.  Additionally, the following guidance is </w:t>
      </w:r>
      <w:r w:rsidR="005B5032" w:rsidRPr="003B10AF">
        <w:rPr>
          <w:rFonts w:ascii="Times New Roman" w:hAnsi="Times New Roman" w:cs="Times New Roman"/>
        </w:rPr>
        <w:t xml:space="preserve">in </w:t>
      </w:r>
      <w:r w:rsidR="0071536E" w:rsidRPr="003B10AF">
        <w:rPr>
          <w:rFonts w:ascii="Times New Roman" w:hAnsi="Times New Roman" w:cs="Times New Roman"/>
        </w:rPr>
        <w:t>effect:</w:t>
      </w:r>
    </w:p>
    <w:p w14:paraId="69121B22" w14:textId="77777777" w:rsidR="0071536E" w:rsidRPr="003B10AF" w:rsidRDefault="0071536E" w:rsidP="0071536E">
      <w:pPr>
        <w:rPr>
          <w:rFonts w:ascii="Times New Roman" w:hAnsi="Times New Roman" w:cs="Times New Roman"/>
        </w:rPr>
      </w:pPr>
    </w:p>
    <w:p w14:paraId="76A7DC50" w14:textId="07D54CD5" w:rsidR="0071536E" w:rsidRPr="003B10AF" w:rsidRDefault="0071536E" w:rsidP="00B634C9">
      <w:pPr>
        <w:pStyle w:val="ListParagraph"/>
        <w:numPr>
          <w:ilvl w:val="0"/>
          <w:numId w:val="6"/>
        </w:numPr>
        <w:tabs>
          <w:tab w:val="left" w:pos="360"/>
          <w:tab w:val="left" w:pos="720"/>
        </w:tabs>
        <w:rPr>
          <w:rFonts w:ascii="Times New Roman" w:hAnsi="Times New Roman"/>
          <w:sz w:val="24"/>
          <w:szCs w:val="24"/>
        </w:rPr>
      </w:pPr>
      <w:r w:rsidRPr="003B10AF">
        <w:rPr>
          <w:rFonts w:ascii="Times New Roman" w:hAnsi="Times New Roman"/>
          <w:sz w:val="24"/>
          <w:szCs w:val="24"/>
        </w:rPr>
        <w:t xml:space="preserve">APF resources that are to support </w:t>
      </w:r>
      <w:r w:rsidR="008F1596" w:rsidRPr="003B10AF">
        <w:rPr>
          <w:rFonts w:ascii="Times New Roman" w:hAnsi="Times New Roman"/>
          <w:sz w:val="24"/>
          <w:szCs w:val="24"/>
        </w:rPr>
        <w:t xml:space="preserve">specific </w:t>
      </w:r>
      <w:r w:rsidRPr="003B10AF">
        <w:rPr>
          <w:rFonts w:ascii="Times New Roman" w:hAnsi="Times New Roman"/>
          <w:sz w:val="24"/>
          <w:szCs w:val="24"/>
        </w:rPr>
        <w:t xml:space="preserve">programs </w:t>
      </w:r>
      <w:r w:rsidR="008F1596" w:rsidRPr="003B10AF">
        <w:rPr>
          <w:rFonts w:ascii="Times New Roman" w:hAnsi="Times New Roman"/>
          <w:sz w:val="24"/>
          <w:szCs w:val="24"/>
        </w:rPr>
        <w:t xml:space="preserve">shall </w:t>
      </w:r>
      <w:r w:rsidRPr="003B10AF">
        <w:rPr>
          <w:rFonts w:ascii="Times New Roman" w:hAnsi="Times New Roman"/>
          <w:sz w:val="24"/>
          <w:szCs w:val="24"/>
        </w:rPr>
        <w:t>be executed within that program</w:t>
      </w:r>
      <w:r w:rsidR="001D4733">
        <w:rPr>
          <w:rFonts w:ascii="Times New Roman" w:hAnsi="Times New Roman"/>
          <w:sz w:val="24"/>
          <w:szCs w:val="24"/>
        </w:rPr>
        <w:t xml:space="preserve"> </w:t>
      </w:r>
      <w:r w:rsidR="001D4733" w:rsidRPr="002B4B96">
        <w:rPr>
          <w:rFonts w:ascii="Times New Roman" w:hAnsi="Times New Roman"/>
          <w:sz w:val="24"/>
          <w:szCs w:val="24"/>
        </w:rPr>
        <w:t xml:space="preserve">exclusively.  </w:t>
      </w:r>
      <w:proofErr w:type="gramStart"/>
      <w:r w:rsidR="00DC43F1" w:rsidRPr="002B4B96">
        <w:rPr>
          <w:rFonts w:ascii="Times New Roman" w:hAnsi="Times New Roman"/>
          <w:sz w:val="24"/>
          <w:szCs w:val="24"/>
        </w:rPr>
        <w:t>In order to</w:t>
      </w:r>
      <w:proofErr w:type="gramEnd"/>
      <w:r w:rsidR="00DC43F1" w:rsidRPr="002B4B96">
        <w:rPr>
          <w:rFonts w:ascii="Times New Roman" w:hAnsi="Times New Roman"/>
          <w:sz w:val="24"/>
          <w:szCs w:val="24"/>
        </w:rPr>
        <w:t xml:space="preserve"> maximize APF support</w:t>
      </w:r>
      <w:r w:rsidR="00DC60E5">
        <w:rPr>
          <w:rFonts w:ascii="Times New Roman" w:hAnsi="Times New Roman"/>
          <w:sz w:val="24"/>
          <w:szCs w:val="24"/>
        </w:rPr>
        <w:t>,</w:t>
      </w:r>
      <w:r w:rsidR="00DC43F1" w:rsidRPr="002B4B96">
        <w:rPr>
          <w:rFonts w:ascii="Times New Roman" w:hAnsi="Times New Roman"/>
          <w:sz w:val="24"/>
          <w:szCs w:val="24"/>
        </w:rPr>
        <w:t xml:space="preserve"> installations with pools, gyms, fitness centers, libraries and other CAT A and B programs with multiple locations should consider the efficiency and necessity of continuing to operate and whether consolidation or closure can be accomplished. </w:t>
      </w:r>
      <w:r w:rsidR="001D4733">
        <w:rPr>
          <w:rFonts w:ascii="Times New Roman" w:hAnsi="Times New Roman"/>
          <w:sz w:val="24"/>
          <w:szCs w:val="24"/>
        </w:rPr>
        <w:t>APF support for overhead expenses are to be minimized.</w:t>
      </w:r>
      <w:r w:rsidR="002912C8" w:rsidRPr="003B10AF">
        <w:rPr>
          <w:rFonts w:ascii="Times New Roman" w:hAnsi="Times New Roman"/>
          <w:sz w:val="24"/>
          <w:szCs w:val="24"/>
        </w:rPr>
        <w:t xml:space="preserve">  </w:t>
      </w:r>
      <w:r w:rsidR="002D3C36" w:rsidRPr="003B10AF">
        <w:rPr>
          <w:rFonts w:ascii="Times New Roman" w:hAnsi="Times New Roman"/>
          <w:sz w:val="24"/>
          <w:szCs w:val="24"/>
        </w:rPr>
        <w:t>Uniform Funding Management (UFM)</w:t>
      </w:r>
      <w:r w:rsidR="00EB6BFE" w:rsidRPr="003B10AF">
        <w:rPr>
          <w:rFonts w:ascii="Times New Roman" w:hAnsi="Times New Roman"/>
          <w:sz w:val="24"/>
          <w:szCs w:val="24"/>
        </w:rPr>
        <w:t xml:space="preserve"> </w:t>
      </w:r>
      <w:r w:rsidR="002912C8" w:rsidRPr="003B10AF">
        <w:rPr>
          <w:rFonts w:ascii="Times New Roman" w:hAnsi="Times New Roman"/>
          <w:sz w:val="24"/>
          <w:szCs w:val="24"/>
        </w:rPr>
        <w:t xml:space="preserve">offsets </w:t>
      </w:r>
      <w:r w:rsidR="008F1596" w:rsidRPr="003B10AF">
        <w:rPr>
          <w:rFonts w:ascii="Times New Roman" w:hAnsi="Times New Roman"/>
          <w:sz w:val="24"/>
          <w:szCs w:val="24"/>
        </w:rPr>
        <w:t xml:space="preserve">shall </w:t>
      </w:r>
      <w:r w:rsidR="002912C8" w:rsidRPr="003B10AF">
        <w:rPr>
          <w:rFonts w:ascii="Times New Roman" w:hAnsi="Times New Roman"/>
          <w:sz w:val="24"/>
          <w:szCs w:val="24"/>
        </w:rPr>
        <w:t>not exceed controls.</w:t>
      </w:r>
      <w:r w:rsidRPr="003B10AF">
        <w:rPr>
          <w:rFonts w:ascii="Times New Roman" w:hAnsi="Times New Roman"/>
          <w:sz w:val="24"/>
          <w:szCs w:val="24"/>
        </w:rPr>
        <w:t xml:space="preserve"> </w:t>
      </w:r>
    </w:p>
    <w:p w14:paraId="7B74A506" w14:textId="24EC5813" w:rsidR="006B2CBD" w:rsidRDefault="005338AD" w:rsidP="00B634C9">
      <w:pPr>
        <w:pStyle w:val="ListParagraph"/>
        <w:numPr>
          <w:ilvl w:val="0"/>
          <w:numId w:val="6"/>
        </w:numPr>
        <w:tabs>
          <w:tab w:val="left" w:pos="360"/>
          <w:tab w:val="left" w:pos="720"/>
        </w:tabs>
        <w:rPr>
          <w:rFonts w:ascii="Times New Roman" w:hAnsi="Times New Roman"/>
          <w:sz w:val="24"/>
          <w:szCs w:val="24"/>
        </w:rPr>
      </w:pPr>
      <w:r>
        <w:rPr>
          <w:rFonts w:ascii="Times New Roman" w:hAnsi="Times New Roman"/>
          <w:sz w:val="24"/>
          <w:szCs w:val="24"/>
        </w:rPr>
        <w:t>C</w:t>
      </w:r>
      <w:r w:rsidR="00C30518" w:rsidRPr="003B10AF">
        <w:rPr>
          <w:rFonts w:ascii="Times New Roman" w:hAnsi="Times New Roman"/>
          <w:sz w:val="24"/>
          <w:szCs w:val="24"/>
        </w:rPr>
        <w:t xml:space="preserve">entrally funded </w:t>
      </w:r>
      <w:r w:rsidR="00E2371A" w:rsidRPr="003B10AF">
        <w:rPr>
          <w:rFonts w:ascii="Times New Roman" w:hAnsi="Times New Roman"/>
          <w:sz w:val="24"/>
          <w:szCs w:val="24"/>
        </w:rPr>
        <w:t xml:space="preserve">MWR </w:t>
      </w:r>
      <w:r w:rsidR="00F914E7">
        <w:rPr>
          <w:rFonts w:ascii="Times New Roman" w:hAnsi="Times New Roman"/>
          <w:sz w:val="24"/>
          <w:szCs w:val="24"/>
        </w:rPr>
        <w:t xml:space="preserve">NAF </w:t>
      </w:r>
      <w:r w:rsidR="00E2371A" w:rsidRPr="003B10AF">
        <w:rPr>
          <w:rFonts w:ascii="Times New Roman" w:hAnsi="Times New Roman"/>
          <w:sz w:val="24"/>
          <w:szCs w:val="24"/>
        </w:rPr>
        <w:t xml:space="preserve">operational </w:t>
      </w:r>
      <w:r w:rsidR="00C30518" w:rsidRPr="003B10AF">
        <w:rPr>
          <w:rFonts w:ascii="Times New Roman" w:hAnsi="Times New Roman"/>
          <w:sz w:val="24"/>
          <w:szCs w:val="24"/>
        </w:rPr>
        <w:t>grants</w:t>
      </w:r>
      <w:r w:rsidR="00F914E7">
        <w:rPr>
          <w:rFonts w:ascii="Times New Roman" w:hAnsi="Times New Roman"/>
          <w:sz w:val="24"/>
          <w:szCs w:val="24"/>
        </w:rPr>
        <w:t xml:space="preserve"> </w:t>
      </w:r>
      <w:r>
        <w:rPr>
          <w:rFonts w:ascii="Times New Roman" w:hAnsi="Times New Roman"/>
          <w:sz w:val="24"/>
          <w:szCs w:val="24"/>
        </w:rPr>
        <w:t xml:space="preserve">will not be provided </w:t>
      </w:r>
      <w:r w:rsidR="00F914E7">
        <w:rPr>
          <w:rFonts w:ascii="Times New Roman" w:hAnsi="Times New Roman"/>
          <w:sz w:val="24"/>
          <w:szCs w:val="24"/>
        </w:rPr>
        <w:t>to offset shortfalls in NEX Dividends or APF controls</w:t>
      </w:r>
      <w:r w:rsidR="00C30518" w:rsidRPr="003B10AF">
        <w:rPr>
          <w:rFonts w:ascii="Times New Roman" w:hAnsi="Times New Roman"/>
          <w:sz w:val="24"/>
          <w:szCs w:val="24"/>
        </w:rPr>
        <w:t>.</w:t>
      </w:r>
    </w:p>
    <w:p w14:paraId="4E560B59" w14:textId="6DB89A92" w:rsidR="006B2CBD" w:rsidRDefault="006B2CBD" w:rsidP="00B634C9">
      <w:pPr>
        <w:pStyle w:val="ListParagraph"/>
        <w:numPr>
          <w:ilvl w:val="0"/>
          <w:numId w:val="6"/>
        </w:numPr>
        <w:tabs>
          <w:tab w:val="left" w:pos="360"/>
          <w:tab w:val="left" w:pos="720"/>
        </w:tabs>
        <w:rPr>
          <w:rFonts w:ascii="Times New Roman" w:hAnsi="Times New Roman"/>
          <w:sz w:val="24"/>
          <w:szCs w:val="24"/>
        </w:rPr>
      </w:pPr>
      <w:r w:rsidRPr="00FA2BB3">
        <w:rPr>
          <w:rFonts w:ascii="Times New Roman" w:hAnsi="Times New Roman"/>
          <w:sz w:val="24"/>
          <w:szCs w:val="24"/>
        </w:rPr>
        <w:lastRenderedPageBreak/>
        <w:t>FY</w:t>
      </w:r>
      <w:r w:rsidR="00206FFB">
        <w:rPr>
          <w:rFonts w:ascii="Times New Roman" w:hAnsi="Times New Roman"/>
          <w:sz w:val="24"/>
          <w:szCs w:val="24"/>
        </w:rPr>
        <w:t>-</w:t>
      </w:r>
      <w:r w:rsidRPr="00FA2BB3">
        <w:rPr>
          <w:rFonts w:ascii="Times New Roman" w:hAnsi="Times New Roman"/>
          <w:sz w:val="24"/>
          <w:szCs w:val="24"/>
        </w:rPr>
        <w:t>2</w:t>
      </w:r>
      <w:r w:rsidR="00722F19">
        <w:rPr>
          <w:rFonts w:ascii="Times New Roman" w:hAnsi="Times New Roman"/>
          <w:sz w:val="24"/>
          <w:szCs w:val="24"/>
        </w:rPr>
        <w:t>6</w:t>
      </w:r>
      <w:r w:rsidRPr="00FA2BB3">
        <w:rPr>
          <w:rFonts w:ascii="Times New Roman" w:hAnsi="Times New Roman"/>
          <w:sz w:val="24"/>
          <w:szCs w:val="24"/>
        </w:rPr>
        <w:t xml:space="preserve"> will include grants for depreciation</w:t>
      </w:r>
      <w:r w:rsidR="009344EC" w:rsidRPr="00FA2BB3">
        <w:rPr>
          <w:rFonts w:ascii="Times New Roman" w:hAnsi="Times New Roman"/>
          <w:sz w:val="24"/>
          <w:szCs w:val="24"/>
        </w:rPr>
        <w:t xml:space="preserve"> recorded to the installation level for Cat B/C assets.  </w:t>
      </w:r>
      <w:r w:rsidRPr="00FA2BB3">
        <w:rPr>
          <w:rFonts w:ascii="Times New Roman" w:hAnsi="Times New Roman"/>
          <w:sz w:val="24"/>
          <w:szCs w:val="24"/>
        </w:rPr>
        <w:t xml:space="preserve">Depreciation should be budgeted as usual </w:t>
      </w:r>
      <w:r w:rsidR="009344EC" w:rsidRPr="00FA2BB3">
        <w:rPr>
          <w:rFonts w:ascii="Times New Roman" w:hAnsi="Times New Roman"/>
          <w:sz w:val="24"/>
          <w:szCs w:val="24"/>
        </w:rPr>
        <w:t xml:space="preserve">in the appropriate cost center </w:t>
      </w:r>
      <w:r w:rsidRPr="00FA2BB3">
        <w:rPr>
          <w:rFonts w:ascii="Times New Roman" w:hAnsi="Times New Roman"/>
          <w:sz w:val="24"/>
          <w:szCs w:val="24"/>
        </w:rPr>
        <w:t>with an equal amount in grant revenue G/L account 562000.</w:t>
      </w:r>
    </w:p>
    <w:p w14:paraId="2826FC19" w14:textId="52E1A550" w:rsidR="005338AD" w:rsidRPr="00836642" w:rsidRDefault="005338AD" w:rsidP="005338AD">
      <w:pPr>
        <w:pStyle w:val="ListParagraph"/>
        <w:numPr>
          <w:ilvl w:val="0"/>
          <w:numId w:val="6"/>
        </w:numPr>
        <w:tabs>
          <w:tab w:val="left" w:pos="360"/>
          <w:tab w:val="left" w:pos="720"/>
        </w:tabs>
        <w:rPr>
          <w:rFonts w:ascii="Times New Roman" w:hAnsi="Times New Roman"/>
          <w:sz w:val="24"/>
          <w:szCs w:val="24"/>
        </w:rPr>
      </w:pPr>
      <w:r w:rsidRPr="00FA2BB3">
        <w:rPr>
          <w:rFonts w:ascii="Times New Roman" w:hAnsi="Times New Roman"/>
          <w:sz w:val="24"/>
          <w:szCs w:val="24"/>
        </w:rPr>
        <w:t>FY</w:t>
      </w:r>
      <w:r>
        <w:rPr>
          <w:rFonts w:ascii="Times New Roman" w:hAnsi="Times New Roman"/>
          <w:sz w:val="24"/>
          <w:szCs w:val="24"/>
        </w:rPr>
        <w:t>-</w:t>
      </w:r>
      <w:r w:rsidRPr="00FA2BB3">
        <w:rPr>
          <w:rFonts w:ascii="Times New Roman" w:hAnsi="Times New Roman"/>
          <w:sz w:val="24"/>
          <w:szCs w:val="24"/>
        </w:rPr>
        <w:t>2</w:t>
      </w:r>
      <w:r>
        <w:rPr>
          <w:rFonts w:ascii="Times New Roman" w:hAnsi="Times New Roman"/>
          <w:sz w:val="24"/>
          <w:szCs w:val="24"/>
        </w:rPr>
        <w:t>6</w:t>
      </w:r>
      <w:r w:rsidRPr="00FA2BB3">
        <w:rPr>
          <w:rFonts w:ascii="Times New Roman" w:hAnsi="Times New Roman"/>
          <w:sz w:val="24"/>
          <w:szCs w:val="24"/>
        </w:rPr>
        <w:t xml:space="preserve"> will include grants for depreciat</w:t>
      </w:r>
      <w:r>
        <w:rPr>
          <w:rFonts w:ascii="Times New Roman" w:hAnsi="Times New Roman"/>
          <w:sz w:val="24"/>
          <w:szCs w:val="24"/>
        </w:rPr>
        <w:t>ion</w:t>
      </w:r>
      <w:r w:rsidRPr="00FA2BB3">
        <w:rPr>
          <w:rFonts w:ascii="Times New Roman" w:hAnsi="Times New Roman"/>
          <w:sz w:val="24"/>
          <w:szCs w:val="24"/>
        </w:rPr>
        <w:t xml:space="preserve"> recorded direct to Cat C activities.  Depreciation should be budgeted as usual in the appropriate cost center with an equal amount in grant revenue G/L account 562000.</w:t>
      </w:r>
    </w:p>
    <w:p w14:paraId="614D25C4" w14:textId="6CC8A920" w:rsidR="00095597" w:rsidRPr="009344EC" w:rsidRDefault="00F81117" w:rsidP="009344EC">
      <w:pPr>
        <w:pStyle w:val="ListParagraph"/>
        <w:numPr>
          <w:ilvl w:val="0"/>
          <w:numId w:val="6"/>
        </w:numPr>
        <w:tabs>
          <w:tab w:val="left" w:pos="360"/>
          <w:tab w:val="left" w:pos="720"/>
        </w:tabs>
        <w:rPr>
          <w:rFonts w:ascii="Times New Roman" w:hAnsi="Times New Roman"/>
          <w:sz w:val="24"/>
          <w:szCs w:val="24"/>
        </w:rPr>
      </w:pPr>
      <w:r w:rsidRPr="009344EC">
        <w:rPr>
          <w:rFonts w:ascii="Times New Roman" w:hAnsi="Times New Roman"/>
          <w:sz w:val="24"/>
          <w:szCs w:val="24"/>
        </w:rPr>
        <w:t xml:space="preserve">Community </w:t>
      </w:r>
      <w:r w:rsidR="008A6930" w:rsidRPr="009344EC">
        <w:rPr>
          <w:rFonts w:ascii="Times New Roman" w:hAnsi="Times New Roman"/>
          <w:sz w:val="24"/>
          <w:szCs w:val="24"/>
        </w:rPr>
        <w:t>R</w:t>
      </w:r>
      <w:r w:rsidR="00095597" w:rsidRPr="009344EC">
        <w:rPr>
          <w:rFonts w:ascii="Times New Roman" w:hAnsi="Times New Roman"/>
          <w:sz w:val="24"/>
          <w:szCs w:val="24"/>
        </w:rPr>
        <w:t xml:space="preserve">ecreation </w:t>
      </w:r>
      <w:r w:rsidR="00F914E7" w:rsidRPr="009344EC">
        <w:rPr>
          <w:rFonts w:ascii="Times New Roman" w:hAnsi="Times New Roman"/>
          <w:sz w:val="24"/>
          <w:szCs w:val="24"/>
        </w:rPr>
        <w:t>and S</w:t>
      </w:r>
      <w:r w:rsidR="007A581C" w:rsidRPr="009344EC">
        <w:rPr>
          <w:rFonts w:ascii="Times New Roman" w:hAnsi="Times New Roman"/>
          <w:sz w:val="24"/>
          <w:szCs w:val="24"/>
        </w:rPr>
        <w:t>ailor Adventure Quest (S</w:t>
      </w:r>
      <w:r w:rsidR="00F914E7" w:rsidRPr="009344EC">
        <w:rPr>
          <w:rFonts w:ascii="Times New Roman" w:hAnsi="Times New Roman"/>
          <w:sz w:val="24"/>
          <w:szCs w:val="24"/>
        </w:rPr>
        <w:t>AQ</w:t>
      </w:r>
      <w:r w:rsidR="007A581C" w:rsidRPr="009344EC">
        <w:rPr>
          <w:rFonts w:ascii="Times New Roman" w:hAnsi="Times New Roman"/>
          <w:sz w:val="24"/>
          <w:szCs w:val="24"/>
        </w:rPr>
        <w:t>)</w:t>
      </w:r>
      <w:r w:rsidR="00F914E7" w:rsidRPr="009344EC">
        <w:rPr>
          <w:rFonts w:ascii="Times New Roman" w:hAnsi="Times New Roman"/>
          <w:sz w:val="24"/>
          <w:szCs w:val="24"/>
        </w:rPr>
        <w:t xml:space="preserve"> </w:t>
      </w:r>
      <w:r w:rsidR="00095597" w:rsidRPr="009344EC">
        <w:rPr>
          <w:rFonts w:ascii="Times New Roman" w:hAnsi="Times New Roman"/>
          <w:sz w:val="24"/>
          <w:szCs w:val="24"/>
        </w:rPr>
        <w:t xml:space="preserve">programming grants </w:t>
      </w:r>
      <w:r w:rsidR="0038692A" w:rsidRPr="009344EC">
        <w:rPr>
          <w:rFonts w:ascii="Times New Roman" w:hAnsi="Times New Roman"/>
          <w:sz w:val="24"/>
          <w:szCs w:val="24"/>
        </w:rPr>
        <w:t>will</w:t>
      </w:r>
      <w:r w:rsidR="00095597" w:rsidRPr="009344EC">
        <w:rPr>
          <w:rFonts w:ascii="Times New Roman" w:hAnsi="Times New Roman"/>
          <w:sz w:val="24"/>
          <w:szCs w:val="24"/>
        </w:rPr>
        <w:t xml:space="preserve"> continue on a limited </w:t>
      </w:r>
      <w:proofErr w:type="gramStart"/>
      <w:r w:rsidR="00095597" w:rsidRPr="009344EC">
        <w:rPr>
          <w:rFonts w:ascii="Times New Roman" w:hAnsi="Times New Roman"/>
          <w:sz w:val="24"/>
          <w:szCs w:val="24"/>
        </w:rPr>
        <w:t>basis</w:t>
      </w:r>
      <w:r w:rsidR="005338AD">
        <w:rPr>
          <w:rFonts w:ascii="Times New Roman" w:hAnsi="Times New Roman"/>
          <w:sz w:val="24"/>
          <w:szCs w:val="24"/>
        </w:rPr>
        <w:t>,</w:t>
      </w:r>
      <w:r w:rsidR="00095597" w:rsidRPr="009344EC">
        <w:rPr>
          <w:rFonts w:ascii="Times New Roman" w:hAnsi="Times New Roman"/>
          <w:sz w:val="24"/>
          <w:szCs w:val="24"/>
        </w:rPr>
        <w:t xml:space="preserve"> but</w:t>
      </w:r>
      <w:proofErr w:type="gramEnd"/>
      <w:r w:rsidR="00095597" w:rsidRPr="009344EC">
        <w:rPr>
          <w:rFonts w:ascii="Times New Roman" w:hAnsi="Times New Roman"/>
          <w:sz w:val="24"/>
          <w:szCs w:val="24"/>
        </w:rPr>
        <w:t xml:space="preserve"> should not be budgeted due to uncertainty of approvals and amounts funded.  </w:t>
      </w:r>
    </w:p>
    <w:p w14:paraId="67AEB2F5" w14:textId="377914D4" w:rsidR="0071536E" w:rsidRPr="00226E8E" w:rsidRDefault="005E6D67" w:rsidP="00B634C9">
      <w:pPr>
        <w:pStyle w:val="ListParagraph"/>
        <w:numPr>
          <w:ilvl w:val="0"/>
          <w:numId w:val="6"/>
        </w:numPr>
        <w:tabs>
          <w:tab w:val="left" w:pos="720"/>
        </w:tabs>
        <w:rPr>
          <w:rFonts w:ascii="Times New Roman" w:hAnsi="Times New Roman"/>
          <w:sz w:val="24"/>
          <w:szCs w:val="24"/>
        </w:rPr>
      </w:pPr>
      <w:r w:rsidRPr="00EA7957">
        <w:rPr>
          <w:rFonts w:ascii="Times New Roman" w:hAnsi="Times New Roman"/>
          <w:sz w:val="24"/>
          <w:szCs w:val="24"/>
        </w:rPr>
        <w:t>N</w:t>
      </w:r>
      <w:r w:rsidR="0071536E" w:rsidRPr="00EA7957">
        <w:rPr>
          <w:rFonts w:ascii="Times New Roman" w:hAnsi="Times New Roman"/>
          <w:sz w:val="24"/>
          <w:szCs w:val="24"/>
        </w:rPr>
        <w:t xml:space="preserve">et </w:t>
      </w:r>
      <w:r w:rsidR="009D46D2" w:rsidRPr="00EA7957">
        <w:rPr>
          <w:rFonts w:ascii="Times New Roman" w:hAnsi="Times New Roman"/>
          <w:sz w:val="24"/>
          <w:szCs w:val="24"/>
        </w:rPr>
        <w:t>profit</w:t>
      </w:r>
      <w:r w:rsidR="0071536E" w:rsidRPr="00EA7957">
        <w:rPr>
          <w:rFonts w:ascii="Times New Roman" w:hAnsi="Times New Roman"/>
          <w:sz w:val="24"/>
          <w:szCs w:val="24"/>
        </w:rPr>
        <w:t xml:space="preserve"> for all Category C activities</w:t>
      </w:r>
      <w:r w:rsidRPr="00EA7957">
        <w:rPr>
          <w:rFonts w:ascii="Times New Roman" w:hAnsi="Times New Roman"/>
          <w:sz w:val="24"/>
          <w:szCs w:val="24"/>
        </w:rPr>
        <w:t xml:space="preserve"> should be in line with </w:t>
      </w:r>
      <w:r w:rsidR="009D46D2" w:rsidRPr="00EA7957">
        <w:rPr>
          <w:rFonts w:ascii="Times New Roman" w:hAnsi="Times New Roman"/>
          <w:sz w:val="24"/>
          <w:szCs w:val="24"/>
        </w:rPr>
        <w:t>targets found in CNICINST 1710.3 Chapter 25</w:t>
      </w:r>
      <w:r w:rsidR="0071536E" w:rsidRPr="00EA7957">
        <w:rPr>
          <w:rFonts w:ascii="Times New Roman" w:hAnsi="Times New Roman"/>
          <w:sz w:val="24"/>
          <w:szCs w:val="24"/>
        </w:rPr>
        <w:t>.</w:t>
      </w:r>
      <w:r w:rsidRPr="00EA7957">
        <w:rPr>
          <w:rFonts w:ascii="Times New Roman" w:hAnsi="Times New Roman"/>
          <w:sz w:val="24"/>
          <w:szCs w:val="24"/>
        </w:rPr>
        <w:t xml:space="preserve">  </w:t>
      </w:r>
      <w:r w:rsidR="0071536E" w:rsidRPr="00EA7957">
        <w:rPr>
          <w:rFonts w:ascii="Times New Roman" w:hAnsi="Times New Roman"/>
          <w:sz w:val="24"/>
          <w:szCs w:val="24"/>
        </w:rPr>
        <w:t xml:space="preserve">Category C ‘operating profit’ may need to be higher to ensure the overall fund achieves breakeven net income.  </w:t>
      </w:r>
      <w:r w:rsidR="0071536E" w:rsidRPr="00226E8E">
        <w:rPr>
          <w:rFonts w:ascii="Times New Roman" w:hAnsi="Times New Roman"/>
          <w:sz w:val="24"/>
          <w:szCs w:val="24"/>
        </w:rPr>
        <w:t>Regions should note that Cat</w:t>
      </w:r>
      <w:r w:rsidR="00CD696F" w:rsidRPr="00226E8E">
        <w:rPr>
          <w:rFonts w:ascii="Times New Roman" w:hAnsi="Times New Roman"/>
          <w:sz w:val="24"/>
          <w:szCs w:val="24"/>
        </w:rPr>
        <w:t>egory</w:t>
      </w:r>
      <w:r w:rsidR="0071536E" w:rsidRPr="00226E8E">
        <w:rPr>
          <w:rFonts w:ascii="Times New Roman" w:hAnsi="Times New Roman"/>
          <w:sz w:val="24"/>
          <w:szCs w:val="24"/>
        </w:rPr>
        <w:t xml:space="preserve"> C profitability continues to be an evaluation factor in the N92 MWR Accreditation Program.</w:t>
      </w:r>
    </w:p>
    <w:p w14:paraId="34144A47" w14:textId="77777777" w:rsidR="00580936" w:rsidRPr="00A27586" w:rsidRDefault="00AB72E2" w:rsidP="00AB72E2">
      <w:pPr>
        <w:pStyle w:val="ListParagraph"/>
        <w:numPr>
          <w:ilvl w:val="0"/>
          <w:numId w:val="6"/>
        </w:numPr>
        <w:tabs>
          <w:tab w:val="left" w:pos="720"/>
        </w:tabs>
        <w:rPr>
          <w:rFonts w:ascii="Times New Roman" w:hAnsi="Times New Roman"/>
          <w:sz w:val="24"/>
          <w:szCs w:val="24"/>
        </w:rPr>
      </w:pPr>
      <w:r w:rsidRPr="00AB72E2">
        <w:rPr>
          <w:rFonts w:ascii="Times New Roman" w:hAnsi="Times New Roman"/>
          <w:sz w:val="24"/>
          <w:szCs w:val="24"/>
        </w:rPr>
        <w:t>Regions should continue efforts to create common support efficiencies across all N9 programs through efficient processes, consolidations and elimination of redundancies with an intent to maximize funding to field level programs.</w:t>
      </w:r>
    </w:p>
    <w:p w14:paraId="09726781" w14:textId="77777777" w:rsidR="00AA2FEF" w:rsidRPr="003B10AF" w:rsidRDefault="00AA2FEF" w:rsidP="00B634C9">
      <w:pPr>
        <w:pStyle w:val="ListParagraph"/>
        <w:numPr>
          <w:ilvl w:val="0"/>
          <w:numId w:val="6"/>
        </w:numPr>
        <w:rPr>
          <w:rFonts w:ascii="Times New Roman" w:hAnsi="Times New Roman"/>
          <w:sz w:val="24"/>
          <w:szCs w:val="24"/>
        </w:rPr>
      </w:pPr>
      <w:r w:rsidRPr="003B10AF">
        <w:rPr>
          <w:rFonts w:ascii="Times New Roman" w:hAnsi="Times New Roman"/>
          <w:sz w:val="24"/>
          <w:szCs w:val="24"/>
        </w:rPr>
        <w:t>NAF maintenance crews</w:t>
      </w:r>
      <w:r w:rsidR="00CB7B2B" w:rsidRPr="003B10AF">
        <w:rPr>
          <w:rFonts w:ascii="Times New Roman" w:hAnsi="Times New Roman"/>
          <w:sz w:val="24"/>
          <w:szCs w:val="24"/>
        </w:rPr>
        <w:t xml:space="preserve"> should be fully supported by Category C activities or approved NAF project funds</w:t>
      </w:r>
      <w:r w:rsidR="00F71E69">
        <w:rPr>
          <w:rFonts w:ascii="Times New Roman" w:hAnsi="Times New Roman"/>
          <w:sz w:val="24"/>
          <w:szCs w:val="24"/>
        </w:rPr>
        <w:t>.</w:t>
      </w:r>
    </w:p>
    <w:p w14:paraId="04F96DF3" w14:textId="77777777" w:rsidR="00580936" w:rsidRPr="00634DF4" w:rsidRDefault="00A130CE" w:rsidP="00B634C9">
      <w:pPr>
        <w:pStyle w:val="ListParagraph"/>
        <w:numPr>
          <w:ilvl w:val="0"/>
          <w:numId w:val="6"/>
        </w:numPr>
        <w:rPr>
          <w:rFonts w:ascii="Times New Roman" w:hAnsi="Times New Roman"/>
          <w:sz w:val="24"/>
          <w:szCs w:val="24"/>
        </w:rPr>
      </w:pPr>
      <w:r w:rsidRPr="00634DF4">
        <w:rPr>
          <w:rFonts w:ascii="Times New Roman" w:hAnsi="Times New Roman"/>
          <w:sz w:val="24"/>
          <w:szCs w:val="24"/>
        </w:rPr>
        <w:t>N</w:t>
      </w:r>
      <w:r w:rsidR="00580936" w:rsidRPr="00634DF4">
        <w:rPr>
          <w:rFonts w:ascii="Times New Roman" w:hAnsi="Times New Roman"/>
          <w:sz w:val="24"/>
          <w:szCs w:val="24"/>
        </w:rPr>
        <w:t>ew NF-</w:t>
      </w:r>
      <w:r w:rsidR="00423B67" w:rsidRPr="00634DF4">
        <w:rPr>
          <w:rFonts w:ascii="Times New Roman" w:hAnsi="Times New Roman"/>
          <w:sz w:val="24"/>
          <w:szCs w:val="24"/>
        </w:rPr>
        <w:t>04/</w:t>
      </w:r>
      <w:r w:rsidR="00580936" w:rsidRPr="00634DF4">
        <w:rPr>
          <w:rFonts w:ascii="Times New Roman" w:hAnsi="Times New Roman"/>
          <w:sz w:val="24"/>
          <w:szCs w:val="24"/>
        </w:rPr>
        <w:t>05 position that are considered overhead expense</w:t>
      </w:r>
      <w:r w:rsidR="00B942FE" w:rsidRPr="00634DF4">
        <w:rPr>
          <w:rFonts w:ascii="Times New Roman" w:hAnsi="Times New Roman"/>
          <w:sz w:val="24"/>
          <w:szCs w:val="24"/>
        </w:rPr>
        <w:t xml:space="preserve"> are not authorized</w:t>
      </w:r>
      <w:r w:rsidR="00580936" w:rsidRPr="00634DF4">
        <w:rPr>
          <w:rFonts w:ascii="Times New Roman" w:hAnsi="Times New Roman"/>
          <w:sz w:val="24"/>
          <w:szCs w:val="24"/>
        </w:rPr>
        <w:t>.</w:t>
      </w:r>
    </w:p>
    <w:p w14:paraId="6FFBAB96" w14:textId="3C7DC982" w:rsidR="0071536E" w:rsidRPr="00634DF4" w:rsidRDefault="004C48B2" w:rsidP="00B634C9">
      <w:pPr>
        <w:pStyle w:val="ListParagraph"/>
        <w:numPr>
          <w:ilvl w:val="0"/>
          <w:numId w:val="6"/>
        </w:numPr>
        <w:rPr>
          <w:rFonts w:ascii="Times New Roman" w:hAnsi="Times New Roman"/>
          <w:sz w:val="24"/>
          <w:szCs w:val="24"/>
        </w:rPr>
      </w:pPr>
      <w:r w:rsidRPr="00634DF4">
        <w:rPr>
          <w:rFonts w:ascii="Times New Roman" w:hAnsi="Times New Roman"/>
          <w:sz w:val="24"/>
          <w:szCs w:val="24"/>
        </w:rPr>
        <w:t>B</w:t>
      </w:r>
      <w:r w:rsidR="00580936" w:rsidRPr="00634DF4">
        <w:rPr>
          <w:rFonts w:ascii="Times New Roman" w:hAnsi="Times New Roman"/>
          <w:sz w:val="24"/>
          <w:szCs w:val="24"/>
        </w:rPr>
        <w:t xml:space="preserve">ackfill of </w:t>
      </w:r>
      <w:r w:rsidR="0019734D" w:rsidRPr="00634DF4">
        <w:rPr>
          <w:rFonts w:ascii="Times New Roman" w:hAnsi="Times New Roman"/>
          <w:sz w:val="24"/>
          <w:szCs w:val="24"/>
        </w:rPr>
        <w:t xml:space="preserve">MWR </w:t>
      </w:r>
      <w:r w:rsidR="00580936" w:rsidRPr="00634DF4">
        <w:rPr>
          <w:rFonts w:ascii="Times New Roman" w:hAnsi="Times New Roman"/>
          <w:sz w:val="24"/>
          <w:szCs w:val="24"/>
        </w:rPr>
        <w:t>NF-</w:t>
      </w:r>
      <w:r w:rsidR="00006982" w:rsidRPr="00634DF4">
        <w:rPr>
          <w:rFonts w:ascii="Times New Roman" w:hAnsi="Times New Roman"/>
          <w:sz w:val="24"/>
          <w:szCs w:val="24"/>
        </w:rPr>
        <w:t>04/</w:t>
      </w:r>
      <w:r w:rsidR="00580936" w:rsidRPr="00634DF4">
        <w:rPr>
          <w:rFonts w:ascii="Times New Roman" w:hAnsi="Times New Roman"/>
          <w:sz w:val="24"/>
          <w:szCs w:val="24"/>
        </w:rPr>
        <w:t>05 positions without CNIC N9 approval</w:t>
      </w:r>
      <w:r w:rsidR="00BB43E7" w:rsidRPr="00634DF4">
        <w:rPr>
          <w:rFonts w:ascii="Times New Roman" w:hAnsi="Times New Roman"/>
          <w:sz w:val="24"/>
          <w:szCs w:val="24"/>
        </w:rPr>
        <w:t xml:space="preserve"> </w:t>
      </w:r>
      <w:r w:rsidRPr="00634DF4">
        <w:rPr>
          <w:rFonts w:ascii="Times New Roman" w:hAnsi="Times New Roman"/>
          <w:sz w:val="24"/>
          <w:szCs w:val="24"/>
        </w:rPr>
        <w:t>is no</w:t>
      </w:r>
      <w:r w:rsidR="00907BAD" w:rsidRPr="00634DF4">
        <w:rPr>
          <w:rFonts w:ascii="Times New Roman" w:hAnsi="Times New Roman"/>
          <w:sz w:val="24"/>
          <w:szCs w:val="24"/>
        </w:rPr>
        <w:t xml:space="preserve">t </w:t>
      </w:r>
      <w:r w:rsidRPr="00634DF4">
        <w:rPr>
          <w:rFonts w:ascii="Times New Roman" w:hAnsi="Times New Roman"/>
          <w:sz w:val="24"/>
          <w:szCs w:val="24"/>
        </w:rPr>
        <w:t xml:space="preserve">permitted </w:t>
      </w:r>
      <w:proofErr w:type="gramStart"/>
      <w:r w:rsidR="00BB43E7" w:rsidRPr="00634DF4">
        <w:rPr>
          <w:rFonts w:ascii="Times New Roman" w:hAnsi="Times New Roman"/>
          <w:sz w:val="24"/>
          <w:szCs w:val="24"/>
        </w:rPr>
        <w:t>with the exception of</w:t>
      </w:r>
      <w:proofErr w:type="gramEnd"/>
      <w:r w:rsidR="00BB43E7" w:rsidRPr="00634DF4">
        <w:rPr>
          <w:rFonts w:ascii="Times New Roman" w:hAnsi="Times New Roman"/>
          <w:sz w:val="24"/>
          <w:szCs w:val="24"/>
        </w:rPr>
        <w:t xml:space="preserve"> </w:t>
      </w:r>
      <w:r w:rsidR="001A4E97" w:rsidRPr="00634DF4">
        <w:rPr>
          <w:rFonts w:ascii="Times New Roman" w:hAnsi="Times New Roman"/>
          <w:sz w:val="24"/>
          <w:szCs w:val="24"/>
        </w:rPr>
        <w:t>NF</w:t>
      </w:r>
      <w:r w:rsidR="00B64BA9" w:rsidRPr="00634DF4">
        <w:rPr>
          <w:rFonts w:ascii="Times New Roman" w:hAnsi="Times New Roman"/>
          <w:sz w:val="24"/>
          <w:szCs w:val="24"/>
        </w:rPr>
        <w:t>-</w:t>
      </w:r>
      <w:r w:rsidR="001A4E97" w:rsidRPr="00634DF4">
        <w:rPr>
          <w:rFonts w:ascii="Times New Roman" w:hAnsi="Times New Roman"/>
          <w:sz w:val="24"/>
          <w:szCs w:val="24"/>
        </w:rPr>
        <w:t>04 positions included in the program standards</w:t>
      </w:r>
      <w:r w:rsidR="00BB43E7" w:rsidRPr="00634DF4">
        <w:rPr>
          <w:rFonts w:ascii="Times New Roman" w:hAnsi="Times New Roman"/>
          <w:sz w:val="24"/>
          <w:szCs w:val="24"/>
        </w:rPr>
        <w:t>.</w:t>
      </w:r>
    </w:p>
    <w:p w14:paraId="0866E5C7" w14:textId="40A85F76" w:rsidR="006D67B2" w:rsidRPr="00E90C36" w:rsidRDefault="00917DAB" w:rsidP="00DF4554">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634DF4">
        <w:rPr>
          <w:rFonts w:ascii="Times New Roman" w:hAnsi="Times New Roman"/>
          <w:sz w:val="24"/>
          <w:szCs w:val="24"/>
        </w:rPr>
        <w:t xml:space="preserve">GS to NAF conversions </w:t>
      </w:r>
      <w:proofErr w:type="gramStart"/>
      <w:r w:rsidRPr="00634DF4">
        <w:rPr>
          <w:rFonts w:ascii="Times New Roman" w:hAnsi="Times New Roman"/>
          <w:sz w:val="24"/>
          <w:szCs w:val="24"/>
        </w:rPr>
        <w:t>are</w:t>
      </w:r>
      <w:proofErr w:type="gramEnd"/>
      <w:r w:rsidRPr="00634DF4">
        <w:rPr>
          <w:rFonts w:ascii="Times New Roman" w:hAnsi="Times New Roman"/>
          <w:sz w:val="24"/>
          <w:szCs w:val="24"/>
        </w:rPr>
        <w:t xml:space="preserve"> not permitted without prior review/concurrence by CNIC N9.</w:t>
      </w:r>
      <w:r w:rsidR="00907BAD">
        <w:rPr>
          <w:rFonts w:ascii="Times New Roman" w:hAnsi="Times New Roman"/>
          <w:sz w:val="24"/>
          <w:szCs w:val="24"/>
        </w:rPr>
        <w:t xml:space="preserve">  </w:t>
      </w:r>
      <w:r w:rsidR="0071536E" w:rsidRPr="00E90C36">
        <w:rPr>
          <w:rFonts w:ascii="Times New Roman" w:hAnsi="Times New Roman"/>
          <w:color w:val="000000"/>
          <w:sz w:val="24"/>
          <w:szCs w:val="24"/>
        </w:rPr>
        <w:t>The expected inflation rate</w:t>
      </w:r>
      <w:r w:rsidR="00671374" w:rsidRPr="00E90C36">
        <w:rPr>
          <w:rFonts w:ascii="Times New Roman" w:hAnsi="Times New Roman"/>
          <w:color w:val="000000"/>
          <w:sz w:val="24"/>
          <w:szCs w:val="24"/>
        </w:rPr>
        <w:t xml:space="preserve"> for </w:t>
      </w:r>
      <w:r w:rsidR="00CB7B2B" w:rsidRPr="00E90C36">
        <w:rPr>
          <w:rFonts w:ascii="Times New Roman" w:hAnsi="Times New Roman"/>
          <w:color w:val="000000"/>
          <w:sz w:val="24"/>
          <w:szCs w:val="24"/>
        </w:rPr>
        <w:t xml:space="preserve">FFR </w:t>
      </w:r>
      <w:r w:rsidR="00671374" w:rsidRPr="00E90C36">
        <w:rPr>
          <w:rFonts w:ascii="Times New Roman" w:hAnsi="Times New Roman"/>
          <w:color w:val="000000"/>
          <w:sz w:val="24"/>
          <w:szCs w:val="24"/>
        </w:rPr>
        <w:t xml:space="preserve">should </w:t>
      </w:r>
      <w:r w:rsidR="00580936" w:rsidRPr="00E90C36">
        <w:rPr>
          <w:rFonts w:ascii="Times New Roman" w:hAnsi="Times New Roman"/>
          <w:color w:val="000000"/>
          <w:sz w:val="24"/>
          <w:szCs w:val="24"/>
        </w:rPr>
        <w:t xml:space="preserve">not exceed </w:t>
      </w:r>
      <w:r w:rsidR="00671374" w:rsidRPr="00E90C36">
        <w:rPr>
          <w:rFonts w:ascii="Times New Roman" w:hAnsi="Times New Roman"/>
          <w:color w:val="000000"/>
          <w:sz w:val="24"/>
          <w:szCs w:val="24"/>
        </w:rPr>
        <w:t>2</w:t>
      </w:r>
      <w:r w:rsidR="003640F0" w:rsidRPr="00E90C36">
        <w:rPr>
          <w:rFonts w:ascii="Times New Roman" w:hAnsi="Times New Roman"/>
          <w:color w:val="000000"/>
          <w:sz w:val="24"/>
          <w:szCs w:val="24"/>
        </w:rPr>
        <w:t>.</w:t>
      </w:r>
      <w:r w:rsidR="00740CF4" w:rsidRPr="00E90C36">
        <w:rPr>
          <w:rFonts w:ascii="Times New Roman" w:hAnsi="Times New Roman"/>
          <w:color w:val="000000"/>
          <w:sz w:val="24"/>
          <w:szCs w:val="24"/>
        </w:rPr>
        <w:t>1</w:t>
      </w:r>
      <w:r w:rsidR="0071536E" w:rsidRPr="00E90C36">
        <w:rPr>
          <w:rFonts w:ascii="Times New Roman" w:hAnsi="Times New Roman"/>
          <w:color w:val="000000"/>
          <w:sz w:val="24"/>
          <w:szCs w:val="24"/>
        </w:rPr>
        <w:t>%.</w:t>
      </w:r>
    </w:p>
    <w:p w14:paraId="3DFCED34" w14:textId="3D3457A2" w:rsidR="007A4E60" w:rsidRDefault="0071536E" w:rsidP="005338AD">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7A0BA2">
        <w:rPr>
          <w:rFonts w:ascii="Times New Roman" w:hAnsi="Times New Roman"/>
          <w:sz w:val="24"/>
          <w:szCs w:val="24"/>
        </w:rPr>
        <w:t>Provide a 5-Year Financial Plan using FY</w:t>
      </w:r>
      <w:r w:rsidR="00CD696F" w:rsidRPr="007A0BA2">
        <w:rPr>
          <w:rFonts w:ascii="Times New Roman" w:hAnsi="Times New Roman"/>
          <w:sz w:val="24"/>
          <w:szCs w:val="24"/>
        </w:rPr>
        <w:t>-</w:t>
      </w:r>
      <w:r w:rsidR="00444694" w:rsidRPr="007A0BA2">
        <w:rPr>
          <w:rFonts w:ascii="Times New Roman" w:hAnsi="Times New Roman"/>
          <w:sz w:val="24"/>
          <w:szCs w:val="24"/>
        </w:rPr>
        <w:t>2</w:t>
      </w:r>
      <w:r w:rsidR="002B29F3" w:rsidRPr="007A0BA2">
        <w:rPr>
          <w:rFonts w:ascii="Times New Roman" w:hAnsi="Times New Roman"/>
          <w:sz w:val="24"/>
          <w:szCs w:val="24"/>
        </w:rPr>
        <w:t>6</w:t>
      </w:r>
      <w:r w:rsidRPr="007A0BA2">
        <w:rPr>
          <w:rFonts w:ascii="Times New Roman" w:hAnsi="Times New Roman"/>
          <w:sz w:val="24"/>
          <w:szCs w:val="24"/>
        </w:rPr>
        <w:t xml:space="preserve"> as the base-year</w:t>
      </w:r>
      <w:r w:rsidR="00ED2C0F" w:rsidRPr="007A0BA2">
        <w:rPr>
          <w:rFonts w:ascii="Times New Roman" w:hAnsi="Times New Roman"/>
          <w:sz w:val="24"/>
          <w:szCs w:val="24"/>
        </w:rPr>
        <w:t>, format included in the FY</w:t>
      </w:r>
      <w:r w:rsidR="007A0BA2" w:rsidRPr="007A0BA2">
        <w:rPr>
          <w:rFonts w:ascii="Times New Roman" w:hAnsi="Times New Roman"/>
          <w:sz w:val="24"/>
          <w:szCs w:val="24"/>
        </w:rPr>
        <w:t>-26</w:t>
      </w:r>
      <w:r w:rsidR="00ED2C0F" w:rsidRPr="007A0BA2">
        <w:rPr>
          <w:rFonts w:ascii="Times New Roman" w:hAnsi="Times New Roman"/>
          <w:sz w:val="24"/>
          <w:szCs w:val="24"/>
        </w:rPr>
        <w:t xml:space="preserve"> Total Fund excel file</w:t>
      </w:r>
      <w:r w:rsidR="001A4E97" w:rsidRPr="007A0BA2">
        <w:rPr>
          <w:rFonts w:ascii="Times New Roman" w:hAnsi="Times New Roman"/>
          <w:sz w:val="24"/>
          <w:szCs w:val="24"/>
        </w:rPr>
        <w:t xml:space="preserve"> as part of the budget package</w:t>
      </w:r>
      <w:r w:rsidRPr="007A0BA2">
        <w:rPr>
          <w:rFonts w:ascii="Times New Roman" w:hAnsi="Times New Roman"/>
          <w:sz w:val="24"/>
          <w:szCs w:val="24"/>
        </w:rPr>
        <w:t>.  When projecting the out-years, consider any future planned personnel changes</w:t>
      </w:r>
      <w:r w:rsidR="00D232A5" w:rsidRPr="007A0BA2">
        <w:rPr>
          <w:rFonts w:ascii="Times New Roman" w:hAnsi="Times New Roman"/>
          <w:sz w:val="24"/>
          <w:szCs w:val="24"/>
        </w:rPr>
        <w:t xml:space="preserve"> and </w:t>
      </w:r>
      <w:r w:rsidRPr="007A0BA2">
        <w:rPr>
          <w:rFonts w:ascii="Times New Roman" w:hAnsi="Times New Roman"/>
          <w:sz w:val="24"/>
          <w:szCs w:val="24"/>
        </w:rPr>
        <w:t>pending installation loading projections.</w:t>
      </w:r>
      <w:r w:rsidR="007A4E60">
        <w:rPr>
          <w:rFonts w:ascii="Times New Roman" w:hAnsi="Times New Roman"/>
          <w:sz w:val="24"/>
          <w:szCs w:val="24"/>
        </w:rPr>
        <w:t xml:space="preserve">  </w:t>
      </w:r>
      <w:r w:rsidR="007A4E60" w:rsidRPr="00FA2BB3">
        <w:rPr>
          <w:rFonts w:ascii="Times New Roman" w:hAnsi="Times New Roman"/>
          <w:sz w:val="24"/>
          <w:szCs w:val="24"/>
        </w:rPr>
        <w:t xml:space="preserve">Current FYDP shows a 3% </w:t>
      </w:r>
      <w:r w:rsidR="00016FB9">
        <w:rPr>
          <w:rFonts w:ascii="Times New Roman" w:hAnsi="Times New Roman"/>
          <w:sz w:val="24"/>
          <w:szCs w:val="24"/>
        </w:rPr>
        <w:t>de</w:t>
      </w:r>
      <w:r w:rsidR="007A4E60" w:rsidRPr="00FA2BB3">
        <w:rPr>
          <w:rFonts w:ascii="Times New Roman" w:hAnsi="Times New Roman"/>
          <w:sz w:val="24"/>
          <w:szCs w:val="24"/>
        </w:rPr>
        <w:t xml:space="preserve">crease in APF support </w:t>
      </w:r>
      <w:r w:rsidR="003C5E8B">
        <w:rPr>
          <w:rFonts w:ascii="Times New Roman" w:hAnsi="Times New Roman"/>
          <w:sz w:val="24"/>
          <w:szCs w:val="24"/>
        </w:rPr>
        <w:t xml:space="preserve">for </w:t>
      </w:r>
      <w:r w:rsidR="007A4E60" w:rsidRPr="00FA2BB3">
        <w:rPr>
          <w:rFonts w:ascii="Times New Roman" w:hAnsi="Times New Roman"/>
          <w:sz w:val="24"/>
          <w:szCs w:val="24"/>
        </w:rPr>
        <w:t>FY-26 with the following increases for the out years, FY2</w:t>
      </w:r>
      <w:r w:rsidR="00016FB9">
        <w:rPr>
          <w:rFonts w:ascii="Times New Roman" w:hAnsi="Times New Roman"/>
          <w:sz w:val="24"/>
          <w:szCs w:val="24"/>
        </w:rPr>
        <w:t>7</w:t>
      </w:r>
      <w:r w:rsidR="007A4E60" w:rsidRPr="00FA2BB3">
        <w:rPr>
          <w:rFonts w:ascii="Times New Roman" w:hAnsi="Times New Roman"/>
          <w:sz w:val="24"/>
          <w:szCs w:val="24"/>
        </w:rPr>
        <w:t xml:space="preserve"> </w:t>
      </w:r>
      <w:r w:rsidR="00016FB9">
        <w:rPr>
          <w:rFonts w:ascii="Times New Roman" w:hAnsi="Times New Roman"/>
          <w:sz w:val="24"/>
          <w:szCs w:val="24"/>
        </w:rPr>
        <w:t>23.7%</w:t>
      </w:r>
      <w:r w:rsidR="007A4E60" w:rsidRPr="00FA2BB3">
        <w:rPr>
          <w:rFonts w:ascii="Times New Roman" w:hAnsi="Times New Roman"/>
          <w:sz w:val="24"/>
          <w:szCs w:val="24"/>
        </w:rPr>
        <w:t>, FY2</w:t>
      </w:r>
      <w:r w:rsidR="00016FB9">
        <w:rPr>
          <w:rFonts w:ascii="Times New Roman" w:hAnsi="Times New Roman"/>
          <w:sz w:val="24"/>
          <w:szCs w:val="24"/>
        </w:rPr>
        <w:t>8</w:t>
      </w:r>
      <w:r w:rsidR="007A4E60" w:rsidRPr="00FA2BB3">
        <w:rPr>
          <w:rFonts w:ascii="Times New Roman" w:hAnsi="Times New Roman"/>
          <w:sz w:val="24"/>
          <w:szCs w:val="24"/>
        </w:rPr>
        <w:t xml:space="preserve"> 2.</w:t>
      </w:r>
      <w:r w:rsidR="00016FB9">
        <w:rPr>
          <w:rFonts w:ascii="Times New Roman" w:hAnsi="Times New Roman"/>
          <w:sz w:val="24"/>
          <w:szCs w:val="24"/>
        </w:rPr>
        <w:t>2</w:t>
      </w:r>
      <w:r w:rsidR="007A4E60" w:rsidRPr="00FA2BB3">
        <w:rPr>
          <w:rFonts w:ascii="Times New Roman" w:hAnsi="Times New Roman"/>
          <w:sz w:val="24"/>
          <w:szCs w:val="24"/>
        </w:rPr>
        <w:t>%, FY2</w:t>
      </w:r>
      <w:r w:rsidR="00016FB9">
        <w:rPr>
          <w:rFonts w:ascii="Times New Roman" w:hAnsi="Times New Roman"/>
          <w:sz w:val="24"/>
          <w:szCs w:val="24"/>
        </w:rPr>
        <w:t>9</w:t>
      </w:r>
      <w:r w:rsidR="007A4E60" w:rsidRPr="00FA2BB3">
        <w:rPr>
          <w:rFonts w:ascii="Times New Roman" w:hAnsi="Times New Roman"/>
          <w:sz w:val="24"/>
          <w:szCs w:val="24"/>
        </w:rPr>
        <w:t xml:space="preserve"> </w:t>
      </w:r>
      <w:r w:rsidR="00016FB9">
        <w:rPr>
          <w:rFonts w:ascii="Times New Roman" w:hAnsi="Times New Roman"/>
          <w:sz w:val="24"/>
          <w:szCs w:val="24"/>
        </w:rPr>
        <w:t>7.2</w:t>
      </w:r>
      <w:r w:rsidR="007A4E60" w:rsidRPr="00FA2BB3">
        <w:rPr>
          <w:rFonts w:ascii="Times New Roman" w:hAnsi="Times New Roman"/>
          <w:sz w:val="24"/>
          <w:szCs w:val="24"/>
        </w:rPr>
        <w:t>%, FY</w:t>
      </w:r>
      <w:r w:rsidR="00016FB9">
        <w:rPr>
          <w:rFonts w:ascii="Times New Roman" w:hAnsi="Times New Roman"/>
          <w:sz w:val="24"/>
          <w:szCs w:val="24"/>
        </w:rPr>
        <w:t>30</w:t>
      </w:r>
      <w:r w:rsidR="007A4E60" w:rsidRPr="00FA2BB3">
        <w:rPr>
          <w:rFonts w:ascii="Times New Roman" w:hAnsi="Times New Roman"/>
          <w:sz w:val="24"/>
          <w:szCs w:val="24"/>
        </w:rPr>
        <w:t xml:space="preserve"> 2.</w:t>
      </w:r>
      <w:r w:rsidR="00016FB9">
        <w:rPr>
          <w:rFonts w:ascii="Times New Roman" w:hAnsi="Times New Roman"/>
          <w:sz w:val="24"/>
          <w:szCs w:val="24"/>
        </w:rPr>
        <w:t>7</w:t>
      </w:r>
      <w:r w:rsidR="007A4E60" w:rsidRPr="00FA2BB3">
        <w:rPr>
          <w:rFonts w:ascii="Times New Roman" w:hAnsi="Times New Roman"/>
          <w:sz w:val="24"/>
          <w:szCs w:val="24"/>
        </w:rPr>
        <w:t xml:space="preserve">%.  </w:t>
      </w:r>
      <w:r w:rsidR="00563B77" w:rsidRPr="007A0BA2">
        <w:rPr>
          <w:rFonts w:ascii="Times New Roman" w:hAnsi="Times New Roman"/>
          <w:sz w:val="24"/>
          <w:szCs w:val="24"/>
        </w:rPr>
        <w:t xml:space="preserve">  </w:t>
      </w:r>
    </w:p>
    <w:p w14:paraId="6CA088EC" w14:textId="0AA3E06B" w:rsidR="007A4E60" w:rsidRPr="007A4E60" w:rsidRDefault="00BA4BF8" w:rsidP="007A4E60">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7A4E60">
        <w:rPr>
          <w:rFonts w:ascii="Times New Roman" w:hAnsi="Times New Roman"/>
          <w:sz w:val="24"/>
          <w:szCs w:val="24"/>
        </w:rPr>
        <w:t xml:space="preserve">Restricted Cash </w:t>
      </w:r>
      <w:r w:rsidR="00DD2E71" w:rsidRPr="007A4E60">
        <w:rPr>
          <w:rFonts w:ascii="Times New Roman" w:hAnsi="Times New Roman"/>
          <w:sz w:val="24"/>
          <w:szCs w:val="24"/>
        </w:rPr>
        <w:t xml:space="preserve">detail is included in the </w:t>
      </w:r>
      <w:r w:rsidRPr="007A4E60">
        <w:rPr>
          <w:rFonts w:ascii="Times New Roman" w:hAnsi="Times New Roman"/>
          <w:sz w:val="24"/>
          <w:szCs w:val="24"/>
        </w:rPr>
        <w:t>FY</w:t>
      </w:r>
      <w:r w:rsidR="00206FFB" w:rsidRPr="007A4E60">
        <w:rPr>
          <w:rFonts w:ascii="Times New Roman" w:hAnsi="Times New Roman"/>
          <w:sz w:val="24"/>
          <w:szCs w:val="24"/>
        </w:rPr>
        <w:t>-</w:t>
      </w:r>
      <w:r w:rsidRPr="007A4E60">
        <w:rPr>
          <w:rFonts w:ascii="Times New Roman" w:hAnsi="Times New Roman"/>
          <w:sz w:val="24"/>
          <w:szCs w:val="24"/>
        </w:rPr>
        <w:t>2</w:t>
      </w:r>
      <w:r w:rsidR="00722F19" w:rsidRPr="007A4E60">
        <w:rPr>
          <w:rFonts w:ascii="Times New Roman" w:hAnsi="Times New Roman"/>
          <w:sz w:val="24"/>
          <w:szCs w:val="24"/>
        </w:rPr>
        <w:t>6</w:t>
      </w:r>
      <w:r w:rsidRPr="007A4E60">
        <w:rPr>
          <w:rFonts w:ascii="Times New Roman" w:hAnsi="Times New Roman"/>
          <w:sz w:val="24"/>
          <w:szCs w:val="24"/>
        </w:rPr>
        <w:t xml:space="preserve"> Total Fund excel file </w:t>
      </w:r>
      <w:r w:rsidR="00A972EB" w:rsidRPr="007A4E60">
        <w:rPr>
          <w:rFonts w:ascii="Times New Roman" w:hAnsi="Times New Roman"/>
          <w:sz w:val="24"/>
          <w:szCs w:val="24"/>
        </w:rPr>
        <w:t xml:space="preserve">– </w:t>
      </w:r>
      <w:r w:rsidR="004E1E4A" w:rsidRPr="007A4E60">
        <w:rPr>
          <w:rFonts w:ascii="Times New Roman" w:hAnsi="Times New Roman"/>
          <w:sz w:val="24"/>
          <w:szCs w:val="24"/>
        </w:rPr>
        <w:t xml:space="preserve">The </w:t>
      </w:r>
      <w:r w:rsidR="004D3523" w:rsidRPr="007A4E60">
        <w:rPr>
          <w:rFonts w:ascii="Times New Roman" w:hAnsi="Times New Roman"/>
          <w:sz w:val="24"/>
          <w:szCs w:val="24"/>
        </w:rPr>
        <w:t>Restricted Cash tab</w:t>
      </w:r>
      <w:r w:rsidR="00A972EB" w:rsidRPr="007A4E60">
        <w:rPr>
          <w:rFonts w:ascii="Times New Roman" w:hAnsi="Times New Roman"/>
          <w:sz w:val="24"/>
          <w:szCs w:val="24"/>
        </w:rPr>
        <w:t xml:space="preserve"> must include all </w:t>
      </w:r>
      <w:r w:rsidR="001B2A78" w:rsidRPr="007A4E60">
        <w:rPr>
          <w:rFonts w:ascii="Times New Roman" w:hAnsi="Times New Roman"/>
          <w:sz w:val="24"/>
          <w:szCs w:val="24"/>
        </w:rPr>
        <w:t>projects.</w:t>
      </w:r>
      <w:r w:rsidR="004B4D1A" w:rsidRPr="007A4E60">
        <w:rPr>
          <w:rFonts w:ascii="Times New Roman" w:hAnsi="Times New Roman"/>
          <w:sz w:val="24"/>
          <w:szCs w:val="24"/>
        </w:rPr>
        <w:t xml:space="preserve">  All projects</w:t>
      </w:r>
      <w:r w:rsidR="00885091" w:rsidRPr="007A4E60">
        <w:rPr>
          <w:rFonts w:ascii="Times New Roman" w:hAnsi="Times New Roman"/>
          <w:sz w:val="24"/>
          <w:szCs w:val="24"/>
        </w:rPr>
        <w:t xml:space="preserve"> in SAP restricted cash at 03/31/2025 plus any new add</w:t>
      </w:r>
      <w:r w:rsidR="00A10D1A" w:rsidRPr="007A4E60">
        <w:rPr>
          <w:rFonts w:ascii="Times New Roman" w:hAnsi="Times New Roman"/>
          <w:sz w:val="24"/>
          <w:szCs w:val="24"/>
        </w:rPr>
        <w:t>s or revisions.</w:t>
      </w:r>
      <w:r w:rsidR="001B2A78" w:rsidRPr="007A4E60">
        <w:rPr>
          <w:rFonts w:ascii="Times New Roman" w:hAnsi="Times New Roman"/>
          <w:sz w:val="24"/>
          <w:szCs w:val="24"/>
        </w:rPr>
        <w:t xml:space="preserve">  </w:t>
      </w:r>
      <w:r w:rsidR="00A10D1A" w:rsidRPr="007A4E60">
        <w:rPr>
          <w:rFonts w:ascii="Times New Roman" w:hAnsi="Times New Roman"/>
          <w:sz w:val="24"/>
          <w:szCs w:val="24"/>
        </w:rPr>
        <w:t>E</w:t>
      </w:r>
      <w:r w:rsidR="001B2A78" w:rsidRPr="007A4E60">
        <w:rPr>
          <w:rFonts w:ascii="Times New Roman" w:hAnsi="Times New Roman"/>
          <w:sz w:val="24"/>
          <w:szCs w:val="24"/>
        </w:rPr>
        <w:t>xplain restricted cash allocated to Cat A and Cat B projects in column M.</w:t>
      </w:r>
      <w:r w:rsidR="00E1557D" w:rsidRPr="007A4E60">
        <w:rPr>
          <w:rFonts w:ascii="Times New Roman" w:hAnsi="Times New Roman"/>
          <w:sz w:val="24"/>
          <w:szCs w:val="24"/>
        </w:rPr>
        <w:t xml:space="preserve">  The restricted cash tab must reflect the region IPL for the budget year along with equipment assets (cost $</w:t>
      </w:r>
      <w:r w:rsidR="00871F75" w:rsidRPr="007A4E60">
        <w:rPr>
          <w:rFonts w:ascii="Times New Roman" w:hAnsi="Times New Roman"/>
          <w:sz w:val="24"/>
          <w:szCs w:val="24"/>
        </w:rPr>
        <w:t>7,</w:t>
      </w:r>
      <w:r w:rsidR="00E1557D" w:rsidRPr="007A4E60">
        <w:rPr>
          <w:rFonts w:ascii="Times New Roman" w:hAnsi="Times New Roman"/>
          <w:sz w:val="24"/>
          <w:szCs w:val="24"/>
        </w:rPr>
        <w:t>500 or more).</w:t>
      </w:r>
    </w:p>
    <w:p w14:paraId="27A23145" w14:textId="0E085585" w:rsidR="000D0B6E" w:rsidRPr="00634DF4" w:rsidRDefault="000D0B6E" w:rsidP="00563B77">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634DF4">
        <w:rPr>
          <w:rFonts w:ascii="Times New Roman" w:hAnsi="Times New Roman"/>
          <w:sz w:val="24"/>
          <w:szCs w:val="24"/>
        </w:rPr>
        <w:t>Essential Station Messing Operations</w:t>
      </w:r>
      <w:r w:rsidR="00427F1D" w:rsidRPr="00634DF4">
        <w:rPr>
          <w:rFonts w:ascii="Times New Roman" w:hAnsi="Times New Roman"/>
          <w:sz w:val="24"/>
          <w:szCs w:val="24"/>
        </w:rPr>
        <w:t xml:space="preserve"> (ESM) - Please refer to </w:t>
      </w:r>
      <w:r w:rsidR="00CD2332" w:rsidRPr="00836642">
        <w:rPr>
          <w:rFonts w:ascii="Times New Roman" w:hAnsi="Times New Roman"/>
          <w:sz w:val="24"/>
          <w:szCs w:val="24"/>
        </w:rPr>
        <w:t>CNIC M-4061.1 CNIC NAF Essential Station Messing Operations.  The manual can be found under resources @ navymwr.org</w:t>
      </w:r>
      <w:r w:rsidR="003C5E8B">
        <w:rPr>
          <w:rFonts w:ascii="Times New Roman" w:hAnsi="Times New Roman"/>
          <w:sz w:val="24"/>
          <w:szCs w:val="24"/>
        </w:rPr>
        <w:t xml:space="preserve"> </w:t>
      </w:r>
      <w:r w:rsidR="00CD2332" w:rsidRPr="00836642">
        <w:rPr>
          <w:rFonts w:ascii="Times New Roman" w:hAnsi="Times New Roman"/>
          <w:sz w:val="24"/>
          <w:szCs w:val="24"/>
        </w:rPr>
        <w:t xml:space="preserve"> </w:t>
      </w:r>
      <w:r w:rsidR="00427F1D" w:rsidRPr="00634DF4">
        <w:rPr>
          <w:rFonts w:ascii="Times New Roman" w:hAnsi="Times New Roman"/>
          <w:sz w:val="24"/>
          <w:szCs w:val="24"/>
        </w:rPr>
        <w:t xml:space="preserve"> </w:t>
      </w:r>
    </w:p>
    <w:p w14:paraId="2FA0E59D" w14:textId="7066188F" w:rsidR="00427F1D" w:rsidRPr="00FA2BB3" w:rsidRDefault="00427F1D" w:rsidP="00563B77">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FA2BB3">
        <w:rPr>
          <w:rFonts w:ascii="Times New Roman" w:hAnsi="Times New Roman"/>
          <w:sz w:val="24"/>
          <w:szCs w:val="24"/>
        </w:rPr>
        <w:t>Review all 2492 MOA’s to ensure the agreements provide a benefit to the NAFI.</w:t>
      </w:r>
    </w:p>
    <w:p w14:paraId="36A5392D" w14:textId="77777777" w:rsidR="007A581C" w:rsidRDefault="007A581C">
      <w:pPr>
        <w:pStyle w:val="ListParagraph"/>
        <w:numPr>
          <w:ilvl w:val="0"/>
          <w:numId w:val="6"/>
        </w:numPr>
        <w:rPr>
          <w:rFonts w:ascii="Times New Roman" w:hAnsi="Times New Roman"/>
          <w:sz w:val="24"/>
          <w:szCs w:val="24"/>
        </w:rPr>
      </w:pPr>
      <w:r w:rsidRPr="00EC1D6B">
        <w:rPr>
          <w:rFonts w:ascii="Times New Roman" w:hAnsi="Times New Roman"/>
          <w:sz w:val="24"/>
          <w:szCs w:val="24"/>
        </w:rPr>
        <w:lastRenderedPageBreak/>
        <w:t xml:space="preserve">Match expenses by budgeting in the period the expense is expected to </w:t>
      </w:r>
      <w:r w:rsidR="007A6FF1" w:rsidRPr="00EC1D6B">
        <w:rPr>
          <w:rFonts w:ascii="Times New Roman" w:hAnsi="Times New Roman"/>
          <w:sz w:val="24"/>
          <w:szCs w:val="24"/>
        </w:rPr>
        <w:t>occur</w:t>
      </w:r>
      <w:r w:rsidRPr="00EC1D6B">
        <w:rPr>
          <w:rFonts w:ascii="Times New Roman" w:hAnsi="Times New Roman"/>
          <w:sz w:val="24"/>
          <w:szCs w:val="24"/>
        </w:rPr>
        <w:t xml:space="preserve">. </w:t>
      </w:r>
      <w:r w:rsidR="007A6FF1" w:rsidRPr="00EC1D6B">
        <w:rPr>
          <w:rFonts w:ascii="Times New Roman" w:hAnsi="Times New Roman"/>
          <w:sz w:val="24"/>
          <w:szCs w:val="24"/>
        </w:rPr>
        <w:t>D</w:t>
      </w:r>
      <w:r w:rsidRPr="00EC1D6B">
        <w:rPr>
          <w:rFonts w:ascii="Times New Roman" w:hAnsi="Times New Roman"/>
          <w:sz w:val="24"/>
          <w:szCs w:val="24"/>
        </w:rPr>
        <w:t>o not spread the expense equally over twelve months unless it is a monthly expense or will be recorded as a prepaid expense and amortized over the period covered by the invoice.</w:t>
      </w:r>
    </w:p>
    <w:p w14:paraId="7B8F40E5" w14:textId="08C1AA18" w:rsidR="001B0D86" w:rsidRDefault="007A581C" w:rsidP="00501062">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7</w:t>
      </w:r>
      <w:r w:rsidR="00501062" w:rsidRPr="00501062">
        <w:rPr>
          <w:rFonts w:ascii="Times New Roman" w:hAnsi="Times New Roman"/>
        </w:rPr>
        <w:t>.</w:t>
      </w:r>
      <w:r w:rsidR="00501062" w:rsidRPr="00501062">
        <w:rPr>
          <w:rFonts w:ascii="Times New Roman" w:hAnsi="Times New Roman"/>
        </w:rPr>
        <w:tab/>
        <w:t xml:space="preserve">NEX </w:t>
      </w:r>
      <w:r w:rsidR="0029249A">
        <w:rPr>
          <w:rFonts w:ascii="Times New Roman" w:hAnsi="Times New Roman"/>
        </w:rPr>
        <w:t>d</w:t>
      </w:r>
      <w:r w:rsidR="00501062" w:rsidRPr="00501062">
        <w:rPr>
          <w:rFonts w:ascii="Times New Roman" w:hAnsi="Times New Roman"/>
        </w:rPr>
        <w:t>ividend</w:t>
      </w:r>
      <w:r w:rsidR="00CD2332">
        <w:rPr>
          <w:rFonts w:ascii="Times New Roman" w:hAnsi="Times New Roman"/>
        </w:rPr>
        <w:t xml:space="preserve"> estimates can be found in </w:t>
      </w:r>
      <w:r w:rsidR="00995933">
        <w:rPr>
          <w:rFonts w:ascii="Times New Roman" w:hAnsi="Times New Roman"/>
        </w:rPr>
        <w:t>E</w:t>
      </w:r>
      <w:r w:rsidR="00CD2332">
        <w:rPr>
          <w:rFonts w:ascii="Times New Roman" w:hAnsi="Times New Roman"/>
        </w:rPr>
        <w:t>xhibit (</w:t>
      </w:r>
      <w:r w:rsidR="00995933">
        <w:rPr>
          <w:rFonts w:ascii="Times New Roman" w:hAnsi="Times New Roman"/>
        </w:rPr>
        <w:t>9</w:t>
      </w:r>
      <w:r w:rsidR="00CD2332">
        <w:rPr>
          <w:rFonts w:ascii="Times New Roman" w:hAnsi="Times New Roman"/>
        </w:rPr>
        <w:t xml:space="preserve">).  The estimate </w:t>
      </w:r>
      <w:r w:rsidR="00764963">
        <w:rPr>
          <w:rFonts w:ascii="Times New Roman" w:hAnsi="Times New Roman"/>
        </w:rPr>
        <w:t xml:space="preserve">is </w:t>
      </w:r>
      <w:r w:rsidR="00CD2332">
        <w:rPr>
          <w:rFonts w:ascii="Times New Roman" w:hAnsi="Times New Roman"/>
        </w:rPr>
        <w:t>provided for budgeting</w:t>
      </w:r>
      <w:r w:rsidR="00764963">
        <w:rPr>
          <w:rFonts w:ascii="Times New Roman" w:hAnsi="Times New Roman"/>
        </w:rPr>
        <w:t xml:space="preserve"> purposes.  The actual dividends distribution will follow MWR EMS requirements model once controls have been distributed.</w:t>
      </w:r>
    </w:p>
    <w:p w14:paraId="41B99152" w14:textId="77777777" w:rsidR="001B0D86" w:rsidRDefault="001B0D86" w:rsidP="00501062">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708C1A5" w14:textId="637BA165" w:rsidR="00CE068D" w:rsidRPr="00E90C36" w:rsidRDefault="001B0D86" w:rsidP="001B0D8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90C36">
        <w:rPr>
          <w:rFonts w:ascii="Times New Roman" w:hAnsi="Times New Roman"/>
        </w:rPr>
        <w:t xml:space="preserve">8.  </w:t>
      </w:r>
      <w:r w:rsidR="00084C5D" w:rsidRPr="00E90C36">
        <w:rPr>
          <w:rFonts w:ascii="Times New Roman" w:hAnsi="Times New Roman"/>
        </w:rPr>
        <w:t>Exhibit</w:t>
      </w:r>
      <w:r w:rsidR="0067497B" w:rsidRPr="00E90C36">
        <w:rPr>
          <w:rFonts w:ascii="Times New Roman" w:hAnsi="Times New Roman"/>
        </w:rPr>
        <w:t>s</w:t>
      </w:r>
      <w:r w:rsidR="00084C5D" w:rsidRPr="00E90C36">
        <w:rPr>
          <w:rFonts w:ascii="Times New Roman" w:hAnsi="Times New Roman"/>
        </w:rPr>
        <w:t xml:space="preserve"> (5)</w:t>
      </w:r>
      <w:r w:rsidR="0067497B" w:rsidRPr="00E90C36">
        <w:rPr>
          <w:rFonts w:ascii="Times New Roman" w:hAnsi="Times New Roman"/>
        </w:rPr>
        <w:t xml:space="preserve"> </w:t>
      </w:r>
      <w:r w:rsidR="00084C5D" w:rsidRPr="00E90C36">
        <w:rPr>
          <w:rFonts w:ascii="Times New Roman" w:hAnsi="Times New Roman"/>
        </w:rPr>
        <w:t>provide</w:t>
      </w:r>
      <w:r w:rsidR="00AB72E2" w:rsidRPr="00E90C36">
        <w:rPr>
          <w:rFonts w:ascii="Times New Roman" w:hAnsi="Times New Roman"/>
        </w:rPr>
        <w:t>s</w:t>
      </w:r>
      <w:r w:rsidR="00084C5D" w:rsidRPr="00E90C36">
        <w:rPr>
          <w:rFonts w:ascii="Times New Roman" w:hAnsi="Times New Roman"/>
        </w:rPr>
        <w:t xml:space="preserve"> accounting changes to be considered when developing NAF budgets.</w:t>
      </w:r>
      <w:r w:rsidR="00E1557D" w:rsidRPr="00E90C36">
        <w:rPr>
          <w:rFonts w:ascii="Times New Roman" w:hAnsi="Times New Roman"/>
        </w:rPr>
        <w:t xml:space="preserve">  </w:t>
      </w:r>
    </w:p>
    <w:p w14:paraId="75F99C06" w14:textId="77777777" w:rsidR="00D831A4" w:rsidRPr="00E90C36" w:rsidRDefault="00D831A4" w:rsidP="001B0D8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9720736" w14:textId="1B6CD20A" w:rsidR="00DC60E5" w:rsidRPr="00E90C36" w:rsidRDefault="00084C5D" w:rsidP="001B0D8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90C36">
        <w:rPr>
          <w:rFonts w:ascii="Times New Roman" w:hAnsi="Times New Roman"/>
        </w:rPr>
        <w:t>Downloaded benefit costs for FY</w:t>
      </w:r>
      <w:r w:rsidR="00206FFB">
        <w:rPr>
          <w:rFonts w:ascii="Times New Roman" w:hAnsi="Times New Roman"/>
        </w:rPr>
        <w:t>-</w:t>
      </w:r>
      <w:r w:rsidRPr="00E90C36">
        <w:rPr>
          <w:rFonts w:ascii="Times New Roman" w:hAnsi="Times New Roman"/>
        </w:rPr>
        <w:t>2</w:t>
      </w:r>
      <w:r w:rsidR="00FB5B2E">
        <w:rPr>
          <w:rFonts w:ascii="Times New Roman" w:hAnsi="Times New Roman"/>
        </w:rPr>
        <w:t>6</w:t>
      </w:r>
      <w:r w:rsidRPr="00E90C36">
        <w:rPr>
          <w:rFonts w:ascii="Times New Roman" w:hAnsi="Times New Roman"/>
        </w:rPr>
        <w:t xml:space="preserve"> are itemized in </w:t>
      </w:r>
      <w:r w:rsidR="00724481" w:rsidRPr="00E90C36">
        <w:rPr>
          <w:rFonts w:ascii="Times New Roman" w:hAnsi="Times New Roman"/>
        </w:rPr>
        <w:t>E</w:t>
      </w:r>
      <w:r w:rsidRPr="00E90C36">
        <w:rPr>
          <w:rFonts w:ascii="Times New Roman" w:hAnsi="Times New Roman"/>
        </w:rPr>
        <w:t xml:space="preserve">xhibit (5).  </w:t>
      </w:r>
    </w:p>
    <w:p w14:paraId="24650064" w14:textId="046A7AE4" w:rsidR="00E85217" w:rsidRPr="00B64BA9" w:rsidRDefault="00E85217" w:rsidP="00E85217">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B64BA9">
        <w:rPr>
          <w:rFonts w:ascii="Times New Roman" w:hAnsi="Times New Roman"/>
          <w:sz w:val="24"/>
          <w:szCs w:val="24"/>
        </w:rPr>
        <w:t xml:space="preserve">NAF Health and Disability rate will </w:t>
      </w:r>
      <w:r>
        <w:rPr>
          <w:rFonts w:ascii="Times New Roman" w:hAnsi="Times New Roman"/>
          <w:sz w:val="24"/>
          <w:szCs w:val="24"/>
        </w:rPr>
        <w:t xml:space="preserve">increase </w:t>
      </w:r>
      <w:r w:rsidRPr="00B64BA9">
        <w:rPr>
          <w:rFonts w:ascii="Times New Roman" w:hAnsi="Times New Roman"/>
          <w:sz w:val="24"/>
          <w:szCs w:val="24"/>
        </w:rPr>
        <w:t xml:space="preserve">from </w:t>
      </w:r>
      <w:r>
        <w:rPr>
          <w:rFonts w:ascii="Times New Roman" w:hAnsi="Times New Roman"/>
          <w:sz w:val="24"/>
          <w:szCs w:val="24"/>
        </w:rPr>
        <w:t>2.5</w:t>
      </w:r>
      <w:r w:rsidRPr="00B64BA9">
        <w:rPr>
          <w:rFonts w:ascii="Times New Roman" w:hAnsi="Times New Roman"/>
          <w:sz w:val="24"/>
          <w:szCs w:val="24"/>
        </w:rPr>
        <w:t xml:space="preserve">X W/H to </w:t>
      </w:r>
      <w:r>
        <w:rPr>
          <w:rFonts w:ascii="Times New Roman" w:hAnsi="Times New Roman"/>
          <w:sz w:val="24"/>
          <w:szCs w:val="24"/>
        </w:rPr>
        <w:t>3</w:t>
      </w:r>
      <w:r w:rsidRPr="00B64BA9">
        <w:rPr>
          <w:rFonts w:ascii="Times New Roman" w:hAnsi="Times New Roman"/>
          <w:sz w:val="24"/>
          <w:szCs w:val="24"/>
        </w:rPr>
        <w:t xml:space="preserve">X W/H </w:t>
      </w:r>
    </w:p>
    <w:p w14:paraId="51CCB619" w14:textId="54A5A8B3" w:rsidR="00E85217" w:rsidRPr="00B64BA9" w:rsidRDefault="00E85217" w:rsidP="00E85217">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B64BA9">
        <w:rPr>
          <w:rFonts w:ascii="Times New Roman" w:hAnsi="Times New Roman"/>
          <w:sz w:val="24"/>
          <w:szCs w:val="24"/>
        </w:rPr>
        <w:t xml:space="preserve">NAF Retirement employer cost will </w:t>
      </w:r>
      <w:r>
        <w:rPr>
          <w:rFonts w:ascii="Times New Roman" w:hAnsi="Times New Roman"/>
          <w:sz w:val="24"/>
          <w:szCs w:val="24"/>
        </w:rPr>
        <w:t>drop</w:t>
      </w:r>
      <w:r w:rsidRPr="00B64BA9">
        <w:rPr>
          <w:rFonts w:ascii="Times New Roman" w:hAnsi="Times New Roman"/>
          <w:sz w:val="24"/>
          <w:szCs w:val="24"/>
        </w:rPr>
        <w:t xml:space="preserve"> from </w:t>
      </w:r>
      <w:r>
        <w:rPr>
          <w:rFonts w:ascii="Times New Roman" w:hAnsi="Times New Roman"/>
          <w:sz w:val="24"/>
          <w:szCs w:val="24"/>
        </w:rPr>
        <w:t>8X</w:t>
      </w:r>
      <w:r w:rsidRPr="00B64BA9">
        <w:rPr>
          <w:rFonts w:ascii="Times New Roman" w:hAnsi="Times New Roman"/>
          <w:sz w:val="24"/>
          <w:szCs w:val="24"/>
        </w:rPr>
        <w:t xml:space="preserve"> W/H to </w:t>
      </w:r>
      <w:r>
        <w:rPr>
          <w:rFonts w:ascii="Times New Roman" w:hAnsi="Times New Roman"/>
          <w:sz w:val="24"/>
          <w:szCs w:val="24"/>
        </w:rPr>
        <w:t>5</w:t>
      </w:r>
      <w:r w:rsidRPr="00B64BA9">
        <w:rPr>
          <w:rFonts w:ascii="Times New Roman" w:hAnsi="Times New Roman"/>
          <w:sz w:val="24"/>
          <w:szCs w:val="24"/>
        </w:rPr>
        <w:t>X W/H.</w:t>
      </w:r>
    </w:p>
    <w:p w14:paraId="668B7AA8" w14:textId="0360BD62" w:rsidR="00B91C05" w:rsidRPr="00E90C36" w:rsidRDefault="00E85217" w:rsidP="00B64BA9">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Pr>
          <w:rFonts w:ascii="Times New Roman" w:hAnsi="Times New Roman"/>
          <w:sz w:val="24"/>
          <w:szCs w:val="24"/>
        </w:rPr>
        <w:t>T</w:t>
      </w:r>
      <w:r w:rsidR="00AB72E2" w:rsidRPr="00E90C36">
        <w:rPr>
          <w:rFonts w:ascii="Times New Roman" w:hAnsi="Times New Roman"/>
          <w:sz w:val="24"/>
          <w:szCs w:val="24"/>
        </w:rPr>
        <w:t xml:space="preserve">he FERS rate is published in April and could change. </w:t>
      </w:r>
      <w:r w:rsidR="00084C5D" w:rsidRPr="00E90C36">
        <w:rPr>
          <w:rFonts w:ascii="Times New Roman" w:hAnsi="Times New Roman"/>
          <w:sz w:val="24"/>
          <w:szCs w:val="24"/>
        </w:rPr>
        <w:t xml:space="preserve">This information will be forwarded separately </w:t>
      </w:r>
      <w:r w:rsidR="00AB72E2" w:rsidRPr="00E90C36">
        <w:rPr>
          <w:rFonts w:ascii="Times New Roman" w:hAnsi="Times New Roman"/>
          <w:sz w:val="24"/>
          <w:szCs w:val="24"/>
        </w:rPr>
        <w:t>if there is a change</w:t>
      </w:r>
      <w:r w:rsidR="00084C5D" w:rsidRPr="00E90C36">
        <w:rPr>
          <w:rFonts w:ascii="Times New Roman" w:hAnsi="Times New Roman"/>
          <w:sz w:val="24"/>
          <w:szCs w:val="24"/>
        </w:rPr>
        <w:t xml:space="preserve">. </w:t>
      </w:r>
    </w:p>
    <w:p w14:paraId="0FED6948" w14:textId="77777777" w:rsidR="00084C5D" w:rsidRPr="00E90C36" w:rsidRDefault="00084C5D" w:rsidP="00B64BA9">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E90C36">
        <w:rPr>
          <w:rFonts w:ascii="Times New Roman" w:hAnsi="Times New Roman"/>
          <w:sz w:val="24"/>
          <w:szCs w:val="24"/>
        </w:rPr>
        <w:t xml:space="preserve">Total benefits, including downloaded costs for full-time employees, annual leave, Federal Insurance Contributions Act and sick leave, are estimated to be 35% of salaries. </w:t>
      </w:r>
      <w:r w:rsidR="0029249A" w:rsidRPr="00E90C36">
        <w:rPr>
          <w:rFonts w:ascii="Times New Roman" w:hAnsi="Times New Roman"/>
          <w:sz w:val="24"/>
          <w:szCs w:val="24"/>
        </w:rPr>
        <w:t xml:space="preserve"> </w:t>
      </w:r>
    </w:p>
    <w:p w14:paraId="21ECB85D" w14:textId="77777777" w:rsidR="00084C5D" w:rsidRPr="00E90C36" w:rsidRDefault="001B0D86" w:rsidP="00084C5D">
      <w:pPr>
        <w:tabs>
          <w:tab w:val="left" w:pos="-72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90C36">
        <w:rPr>
          <w:rFonts w:ascii="Times New Roman" w:hAnsi="Times New Roman"/>
          <w:color w:val="000000"/>
        </w:rPr>
        <w:t>9</w:t>
      </w:r>
      <w:r w:rsidR="00084C5D" w:rsidRPr="00E90C36">
        <w:rPr>
          <w:rFonts w:ascii="Times New Roman" w:hAnsi="Times New Roman"/>
          <w:color w:val="000000"/>
        </w:rPr>
        <w:t>.</w:t>
      </w:r>
      <w:r w:rsidR="0029249A" w:rsidRPr="00E90C36">
        <w:rPr>
          <w:rFonts w:ascii="Times New Roman" w:hAnsi="Times New Roman"/>
          <w:color w:val="000000"/>
        </w:rPr>
        <w:tab/>
      </w:r>
      <w:r w:rsidR="00084C5D" w:rsidRPr="00E90C36">
        <w:rPr>
          <w:rFonts w:ascii="Times New Roman" w:hAnsi="Times New Roman"/>
          <w:color w:val="000000"/>
        </w:rPr>
        <w:t xml:space="preserve">Exhibit </w:t>
      </w:r>
      <w:r w:rsidR="00734483" w:rsidRPr="00E90C36">
        <w:rPr>
          <w:rFonts w:ascii="Times New Roman" w:hAnsi="Times New Roman"/>
          <w:color w:val="000000"/>
        </w:rPr>
        <w:t>(</w:t>
      </w:r>
      <w:r w:rsidR="00084C5D" w:rsidRPr="00E90C36">
        <w:rPr>
          <w:rFonts w:ascii="Times New Roman" w:hAnsi="Times New Roman"/>
          <w:color w:val="000000"/>
        </w:rPr>
        <w:t>6</w:t>
      </w:r>
      <w:r w:rsidR="00734483" w:rsidRPr="00E90C36">
        <w:rPr>
          <w:rFonts w:ascii="Times New Roman" w:hAnsi="Times New Roman"/>
          <w:color w:val="000000"/>
        </w:rPr>
        <w:t>)</w:t>
      </w:r>
      <w:r w:rsidR="00084C5D" w:rsidRPr="00E90C36">
        <w:rPr>
          <w:rFonts w:ascii="Times New Roman" w:hAnsi="Times New Roman"/>
          <w:color w:val="000000"/>
        </w:rPr>
        <w:t xml:space="preserve"> include</w:t>
      </w:r>
      <w:r w:rsidR="005C1116" w:rsidRPr="00E90C36">
        <w:rPr>
          <w:rFonts w:ascii="Times New Roman" w:hAnsi="Times New Roman"/>
          <w:color w:val="000000"/>
        </w:rPr>
        <w:t>s</w:t>
      </w:r>
      <w:r w:rsidR="00084C5D" w:rsidRPr="00E90C36">
        <w:rPr>
          <w:rFonts w:ascii="Times New Roman" w:hAnsi="Times New Roman"/>
          <w:color w:val="000000"/>
        </w:rPr>
        <w:t xml:space="preserve"> rate structure and guidance for Recreational Lodging (Navy Getaways).  This includes the MWR RV Park</w:t>
      </w:r>
      <w:r w:rsidR="005B389D" w:rsidRPr="00E90C36">
        <w:rPr>
          <w:rFonts w:ascii="Times New Roman" w:hAnsi="Times New Roman"/>
          <w:color w:val="000000"/>
        </w:rPr>
        <w:t>s (09), Vacation Rentals (12) and Camp Sites (07).</w:t>
      </w:r>
      <w:r w:rsidR="00084C5D" w:rsidRPr="00E90C36">
        <w:rPr>
          <w:rFonts w:ascii="Times New Roman" w:hAnsi="Times New Roman"/>
          <w:color w:val="000000"/>
        </w:rPr>
        <w:t xml:space="preserve"> </w:t>
      </w:r>
    </w:p>
    <w:p w14:paraId="11698D06" w14:textId="77777777" w:rsidR="00501062" w:rsidRPr="00E90C36" w:rsidRDefault="00501062" w:rsidP="00084C5D">
      <w:pPr>
        <w:tabs>
          <w:tab w:val="left" w:pos="-72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953CC5D" w14:textId="6FE6E0E2" w:rsidR="00501062" w:rsidRPr="003B10AF" w:rsidRDefault="001B0D86" w:rsidP="00084C5D">
      <w:pPr>
        <w:tabs>
          <w:tab w:val="left" w:pos="-72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90C36">
        <w:rPr>
          <w:rFonts w:ascii="Times New Roman" w:hAnsi="Times New Roman"/>
        </w:rPr>
        <w:t>10</w:t>
      </w:r>
      <w:r w:rsidR="00501062" w:rsidRPr="00E90C36">
        <w:rPr>
          <w:rFonts w:ascii="Times New Roman" w:hAnsi="Times New Roman"/>
        </w:rPr>
        <w:t>.</w:t>
      </w:r>
      <w:r w:rsidR="0029249A" w:rsidRPr="00E90C36">
        <w:rPr>
          <w:rFonts w:ascii="Times New Roman" w:hAnsi="Times New Roman"/>
        </w:rPr>
        <w:tab/>
      </w:r>
      <w:r w:rsidR="00501062" w:rsidRPr="00E90C36">
        <w:rPr>
          <w:rFonts w:ascii="Times New Roman" w:hAnsi="Times New Roman"/>
        </w:rPr>
        <w:t>Regional Facilities Project Manager positions will be reimbursed for Salaries and Benefits (GL’s 601000-634001).  All other associated expenses are the responsibility of the Region</w:t>
      </w:r>
      <w:r w:rsidR="00501062" w:rsidRPr="00FA2BB3">
        <w:rPr>
          <w:rFonts w:ascii="Times New Roman" w:hAnsi="Times New Roman"/>
        </w:rPr>
        <w:t>.</w:t>
      </w:r>
      <w:r w:rsidR="00C16C52" w:rsidRPr="00FA2BB3">
        <w:rPr>
          <w:rFonts w:ascii="Times New Roman" w:hAnsi="Times New Roman"/>
        </w:rPr>
        <w:t xml:space="preserve">  This includes CNRSE, CNRJ, CNRMA, CNRE, CJRM.</w:t>
      </w:r>
      <w:r w:rsidR="00501062" w:rsidRPr="00734483">
        <w:rPr>
          <w:rFonts w:ascii="Times New Roman" w:hAnsi="Times New Roman"/>
        </w:rPr>
        <w:t xml:space="preserve">  </w:t>
      </w:r>
    </w:p>
    <w:p w14:paraId="3ED3D391" w14:textId="77777777" w:rsidR="00084C5D" w:rsidRPr="003B10AF" w:rsidRDefault="00084C5D" w:rsidP="00084C5D">
      <w:pPr>
        <w:tabs>
          <w:tab w:val="left" w:pos="-72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F683BF6" w14:textId="00585394" w:rsidR="00084C5D" w:rsidRPr="00FD6CDD" w:rsidRDefault="00084C5D" w:rsidP="00084C5D">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B10AF">
        <w:rPr>
          <w:rFonts w:ascii="Times New Roman" w:hAnsi="Times New Roman" w:cs="Times New Roman"/>
        </w:rPr>
        <w:t>1</w:t>
      </w:r>
      <w:r w:rsidR="001B0D86">
        <w:rPr>
          <w:rFonts w:ascii="Times New Roman" w:hAnsi="Times New Roman" w:cs="Times New Roman"/>
        </w:rPr>
        <w:t>1</w:t>
      </w:r>
      <w:r w:rsidRPr="003B10AF">
        <w:rPr>
          <w:rFonts w:ascii="Times New Roman" w:hAnsi="Times New Roman" w:cs="Times New Roman"/>
        </w:rPr>
        <w:t>.</w:t>
      </w:r>
      <w:r w:rsidR="0029249A">
        <w:rPr>
          <w:rFonts w:ascii="Times New Roman" w:hAnsi="Times New Roman" w:cs="Times New Roman"/>
        </w:rPr>
        <w:tab/>
      </w:r>
      <w:r>
        <w:rPr>
          <w:rFonts w:ascii="Times New Roman" w:hAnsi="Times New Roman" w:cs="Times New Roman"/>
        </w:rPr>
        <w:t xml:space="preserve">Regions </w:t>
      </w:r>
      <w:r w:rsidR="00501062">
        <w:rPr>
          <w:rFonts w:ascii="Times New Roman" w:hAnsi="Times New Roman" w:cs="Times New Roman"/>
        </w:rPr>
        <w:t>will</w:t>
      </w:r>
      <w:r>
        <w:rPr>
          <w:rFonts w:ascii="Times New Roman" w:hAnsi="Times New Roman" w:cs="Times New Roman"/>
        </w:rPr>
        <w:t xml:space="preserve"> </w:t>
      </w:r>
      <w:r w:rsidR="00D91DBA">
        <w:rPr>
          <w:rFonts w:ascii="Times New Roman" w:hAnsi="Times New Roman" w:cs="Times New Roman"/>
        </w:rPr>
        <w:t xml:space="preserve">continue to </w:t>
      </w:r>
      <w:r>
        <w:rPr>
          <w:rFonts w:ascii="Times New Roman" w:hAnsi="Times New Roman" w:cs="Times New Roman"/>
        </w:rPr>
        <w:t>budget for the cost of NAF EEO investigations</w:t>
      </w:r>
      <w:r w:rsidR="007A6FF1">
        <w:rPr>
          <w:rFonts w:ascii="Times New Roman" w:hAnsi="Times New Roman" w:cs="Times New Roman"/>
        </w:rPr>
        <w:t xml:space="preserve">.  </w:t>
      </w:r>
      <w:r w:rsidRPr="003B10AF">
        <w:rPr>
          <w:rFonts w:ascii="Times New Roman" w:hAnsi="Times New Roman" w:cs="Times New Roman"/>
        </w:rPr>
        <w:t>Trend data for FY</w:t>
      </w:r>
      <w:r w:rsidR="005B0EB0">
        <w:rPr>
          <w:rFonts w:ascii="Times New Roman" w:hAnsi="Times New Roman" w:cs="Times New Roman"/>
        </w:rPr>
        <w:t>20</w:t>
      </w:r>
      <w:r w:rsidRPr="003B10AF">
        <w:rPr>
          <w:rFonts w:ascii="Times New Roman" w:hAnsi="Times New Roman" w:cs="Times New Roman"/>
        </w:rPr>
        <w:t>-FYTD2</w:t>
      </w:r>
      <w:r w:rsidR="005B0EB0">
        <w:rPr>
          <w:rFonts w:ascii="Times New Roman" w:hAnsi="Times New Roman" w:cs="Times New Roman"/>
        </w:rPr>
        <w:t>5</w:t>
      </w:r>
      <w:r w:rsidRPr="003B10AF">
        <w:rPr>
          <w:rFonts w:ascii="Times New Roman" w:hAnsi="Times New Roman" w:cs="Times New Roman"/>
        </w:rPr>
        <w:t xml:space="preserve"> investigation </w:t>
      </w:r>
      <w:r w:rsidRPr="00E542BD">
        <w:rPr>
          <w:rFonts w:ascii="Times New Roman" w:hAnsi="Times New Roman" w:cs="Times New Roman"/>
        </w:rPr>
        <w:t>expenses can be requested through the CNIC NAF EEO Office</w:t>
      </w:r>
      <w:r w:rsidR="00AD5394" w:rsidRPr="00E542BD">
        <w:rPr>
          <w:rFonts w:ascii="Times New Roman" w:hAnsi="Times New Roman" w:cs="Times New Roman"/>
        </w:rPr>
        <w:t xml:space="preserve"> if needed to support projections</w:t>
      </w:r>
      <w:r w:rsidRPr="00E542BD">
        <w:rPr>
          <w:rFonts w:ascii="Times New Roman" w:hAnsi="Times New Roman" w:cs="Times New Roman"/>
        </w:rPr>
        <w:t xml:space="preserve">.  POC is </w:t>
      </w:r>
      <w:r w:rsidR="00581851" w:rsidRPr="00E542BD">
        <w:rPr>
          <w:rFonts w:ascii="Times New Roman" w:hAnsi="Times New Roman" w:cs="Times New Roman"/>
        </w:rPr>
        <w:t>K</w:t>
      </w:r>
      <w:r w:rsidR="008A626C" w:rsidRPr="00E542BD">
        <w:rPr>
          <w:rFonts w:ascii="Times New Roman" w:hAnsi="Times New Roman" w:cs="Times New Roman"/>
        </w:rPr>
        <w:t>eyshia</w:t>
      </w:r>
      <w:r w:rsidR="00581851" w:rsidRPr="00E542BD">
        <w:rPr>
          <w:rFonts w:ascii="Times New Roman" w:hAnsi="Times New Roman" w:cs="Times New Roman"/>
        </w:rPr>
        <w:t xml:space="preserve"> Porter</w:t>
      </w:r>
      <w:r w:rsidRPr="00E542BD">
        <w:rPr>
          <w:rFonts w:ascii="Times New Roman" w:hAnsi="Times New Roman" w:cs="Times New Roman"/>
        </w:rPr>
        <w:t xml:space="preserve"> at (901) </w:t>
      </w:r>
      <w:r w:rsidR="00E542BD" w:rsidRPr="00E542BD">
        <w:rPr>
          <w:rFonts w:ascii="Times New Roman" w:hAnsi="Times New Roman" w:cs="Times New Roman"/>
        </w:rPr>
        <w:t>573-3477</w:t>
      </w:r>
      <w:r w:rsidRPr="00E542BD">
        <w:rPr>
          <w:rFonts w:ascii="Times New Roman" w:hAnsi="Times New Roman" w:cs="Times New Roman"/>
        </w:rPr>
        <w:t xml:space="preserve"> or email: </w:t>
      </w:r>
      <w:hyperlink r:id="rId9" w:history="1">
        <w:r w:rsidR="00C16C52" w:rsidRPr="00FA3E5E">
          <w:rPr>
            <w:rStyle w:val="Hyperlink"/>
            <w:rFonts w:ascii="Times New Roman" w:hAnsi="Times New Roman" w:cs="Times New Roman"/>
          </w:rPr>
          <w:t>gaelakeyshia.d.porter.naf@us.navy.mil</w:t>
        </w:r>
      </w:hyperlink>
      <w:r w:rsidR="00C16C52">
        <w:rPr>
          <w:rFonts w:ascii="Times New Roman" w:hAnsi="Times New Roman" w:cs="Times New Roman"/>
        </w:rPr>
        <w:t>.</w:t>
      </w:r>
    </w:p>
    <w:p w14:paraId="3CD147D9" w14:textId="77777777" w:rsidR="00084C5D" w:rsidRPr="00FD6CDD" w:rsidRDefault="00084C5D" w:rsidP="00E542BD">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D6CDD">
        <w:rPr>
          <w:rFonts w:ascii="Times New Roman" w:hAnsi="Times New Roman" w:cs="Times New Roman"/>
        </w:rPr>
        <w:t xml:space="preserve">  </w:t>
      </w:r>
    </w:p>
    <w:p w14:paraId="43BE36DC" w14:textId="0C325F6A" w:rsidR="00084C5D" w:rsidRPr="00FD6CDD" w:rsidRDefault="00084C5D" w:rsidP="00084C5D">
      <w:pPr>
        <w:tabs>
          <w:tab w:val="left" w:pos="360"/>
        </w:tabs>
        <w:rPr>
          <w:rFonts w:ascii="Times New Roman" w:hAnsi="Times New Roman" w:cs="Times New Roman"/>
        </w:rPr>
      </w:pPr>
      <w:r w:rsidRPr="00FD6CDD">
        <w:rPr>
          <w:rFonts w:ascii="Times New Roman" w:hAnsi="Times New Roman" w:cs="Times New Roman"/>
        </w:rPr>
        <w:t>1</w:t>
      </w:r>
      <w:r w:rsidR="001B0D86">
        <w:rPr>
          <w:rFonts w:ascii="Times New Roman" w:hAnsi="Times New Roman" w:cs="Times New Roman"/>
        </w:rPr>
        <w:t>2</w:t>
      </w:r>
      <w:r w:rsidRPr="00FD6CDD">
        <w:rPr>
          <w:rFonts w:ascii="Times New Roman" w:hAnsi="Times New Roman" w:cs="Times New Roman"/>
        </w:rPr>
        <w:t>.</w:t>
      </w:r>
      <w:r w:rsidR="0029249A">
        <w:rPr>
          <w:rFonts w:ascii="Times New Roman" w:hAnsi="Times New Roman" w:cs="Times New Roman"/>
        </w:rPr>
        <w:tab/>
      </w:r>
      <w:r w:rsidRPr="00FD6CDD">
        <w:rPr>
          <w:rFonts w:ascii="Times New Roman" w:hAnsi="Times New Roman" w:cs="Times New Roman"/>
        </w:rPr>
        <w:t xml:space="preserve">Regions should plan for a general </w:t>
      </w:r>
      <w:r w:rsidR="008A6930">
        <w:rPr>
          <w:rFonts w:ascii="Times New Roman" w:hAnsi="Times New Roman" w:cs="Times New Roman"/>
        </w:rPr>
        <w:t>C</w:t>
      </w:r>
      <w:r w:rsidRPr="00FD6CDD">
        <w:rPr>
          <w:rFonts w:ascii="Times New Roman" w:hAnsi="Times New Roman" w:cs="Times New Roman"/>
        </w:rPr>
        <w:t xml:space="preserve">ost </w:t>
      </w:r>
      <w:proofErr w:type="gramStart"/>
      <w:r w:rsidR="008A6930">
        <w:rPr>
          <w:rFonts w:ascii="Times New Roman" w:hAnsi="Times New Roman" w:cs="Times New Roman"/>
        </w:rPr>
        <w:t>O</w:t>
      </w:r>
      <w:r w:rsidRPr="00FD6CDD">
        <w:rPr>
          <w:rFonts w:ascii="Times New Roman" w:hAnsi="Times New Roman" w:cs="Times New Roman"/>
        </w:rPr>
        <w:t>f</w:t>
      </w:r>
      <w:proofErr w:type="gramEnd"/>
      <w:r w:rsidRPr="00FD6CDD">
        <w:rPr>
          <w:rFonts w:ascii="Times New Roman" w:hAnsi="Times New Roman" w:cs="Times New Roman"/>
        </w:rPr>
        <w:t xml:space="preserve"> </w:t>
      </w:r>
      <w:r w:rsidR="008A6930">
        <w:rPr>
          <w:rFonts w:ascii="Times New Roman" w:hAnsi="Times New Roman" w:cs="Times New Roman"/>
        </w:rPr>
        <w:t>L</w:t>
      </w:r>
      <w:r w:rsidRPr="00FD6CDD">
        <w:rPr>
          <w:rFonts w:ascii="Times New Roman" w:hAnsi="Times New Roman" w:cs="Times New Roman"/>
        </w:rPr>
        <w:t xml:space="preserve">iving </w:t>
      </w:r>
      <w:r w:rsidR="008A6930">
        <w:rPr>
          <w:rFonts w:ascii="Times New Roman" w:hAnsi="Times New Roman" w:cs="Times New Roman"/>
        </w:rPr>
        <w:t>A</w:t>
      </w:r>
      <w:r w:rsidR="008A6930" w:rsidRPr="00FD6CDD">
        <w:rPr>
          <w:rFonts w:ascii="Times New Roman" w:hAnsi="Times New Roman" w:cs="Times New Roman"/>
        </w:rPr>
        <w:t xml:space="preserve">djustment </w:t>
      </w:r>
      <w:r w:rsidRPr="00FD6CDD">
        <w:rPr>
          <w:rFonts w:ascii="Times New Roman" w:hAnsi="Times New Roman" w:cs="Times New Roman"/>
        </w:rPr>
        <w:t xml:space="preserve">(COLA), and conduct performance bonuses and/or salary adjustments </w:t>
      </w:r>
      <w:r w:rsidR="00D2392D">
        <w:rPr>
          <w:rFonts w:ascii="Times New Roman" w:hAnsi="Times New Roman" w:cs="Times New Roman"/>
        </w:rPr>
        <w:t>in a consistent manner</w:t>
      </w:r>
      <w:r w:rsidR="002D7163">
        <w:rPr>
          <w:rFonts w:ascii="Times New Roman" w:hAnsi="Times New Roman" w:cs="Times New Roman"/>
        </w:rPr>
        <w:t xml:space="preserve">.  </w:t>
      </w:r>
      <w:r w:rsidR="00D2392D">
        <w:rPr>
          <w:rFonts w:ascii="Times New Roman" w:hAnsi="Times New Roman" w:cs="Times New Roman"/>
        </w:rPr>
        <w:t>T</w:t>
      </w:r>
      <w:r w:rsidRPr="00FD6CDD">
        <w:rPr>
          <w:rFonts w:ascii="Times New Roman" w:hAnsi="Times New Roman" w:cs="Times New Roman"/>
        </w:rPr>
        <w:t>he following is</w:t>
      </w:r>
      <w:r w:rsidR="007A581C">
        <w:rPr>
          <w:rFonts w:ascii="Times New Roman" w:hAnsi="Times New Roman" w:cs="Times New Roman"/>
        </w:rPr>
        <w:t xml:space="preserve"> </w:t>
      </w:r>
      <w:r w:rsidR="00EC5C18">
        <w:rPr>
          <w:rFonts w:ascii="Times New Roman" w:hAnsi="Times New Roman" w:cs="Times New Roman"/>
        </w:rPr>
        <w:t>p</w:t>
      </w:r>
      <w:r w:rsidRPr="00FD6CDD">
        <w:rPr>
          <w:rFonts w:ascii="Times New Roman" w:hAnsi="Times New Roman" w:cs="Times New Roman"/>
        </w:rPr>
        <w:t>rovided as a proposed baseline for FY</w:t>
      </w:r>
      <w:r w:rsidR="00206FFB">
        <w:rPr>
          <w:rFonts w:ascii="Times New Roman" w:hAnsi="Times New Roman" w:cs="Times New Roman"/>
        </w:rPr>
        <w:t>-</w:t>
      </w:r>
      <w:r w:rsidRPr="00FD6CDD">
        <w:rPr>
          <w:rFonts w:ascii="Times New Roman" w:hAnsi="Times New Roman" w:cs="Times New Roman"/>
        </w:rPr>
        <w:t>2</w:t>
      </w:r>
      <w:r w:rsidR="000C6EE3">
        <w:rPr>
          <w:rFonts w:ascii="Times New Roman" w:hAnsi="Times New Roman" w:cs="Times New Roman"/>
        </w:rPr>
        <w:t>6</w:t>
      </w:r>
      <w:r w:rsidRPr="00FD6CDD">
        <w:rPr>
          <w:rFonts w:ascii="Times New Roman" w:hAnsi="Times New Roman" w:cs="Times New Roman"/>
        </w:rPr>
        <w:t xml:space="preserve"> budget preparations for labor:  </w:t>
      </w:r>
    </w:p>
    <w:p w14:paraId="734B6664" w14:textId="77777777" w:rsidR="00084C5D" w:rsidRPr="00FD6CDD" w:rsidRDefault="00084C5D" w:rsidP="00084C5D">
      <w:pPr>
        <w:rPr>
          <w:rFonts w:ascii="Times New Roman" w:hAnsi="Times New Roman" w:cs="Times New Roman"/>
        </w:rPr>
      </w:pPr>
    </w:p>
    <w:p w14:paraId="2EA40DAE" w14:textId="29F586FA" w:rsidR="00084C5D" w:rsidRPr="00E90C36" w:rsidRDefault="00084C5D" w:rsidP="00084C5D">
      <w:pPr>
        <w:pStyle w:val="ListParagraph"/>
        <w:numPr>
          <w:ilvl w:val="0"/>
          <w:numId w:val="13"/>
        </w:numPr>
        <w:rPr>
          <w:rFonts w:ascii="Times New Roman" w:hAnsi="Times New Roman"/>
          <w:sz w:val="24"/>
          <w:szCs w:val="24"/>
        </w:rPr>
      </w:pPr>
      <w:r w:rsidRPr="00FA2BB3">
        <w:rPr>
          <w:rFonts w:ascii="Times New Roman" w:hAnsi="Times New Roman"/>
          <w:sz w:val="24"/>
          <w:szCs w:val="24"/>
        </w:rPr>
        <w:t>FY</w:t>
      </w:r>
      <w:r w:rsidR="00206FFB">
        <w:rPr>
          <w:rFonts w:ascii="Times New Roman" w:hAnsi="Times New Roman"/>
          <w:sz w:val="24"/>
          <w:szCs w:val="24"/>
        </w:rPr>
        <w:t>-</w:t>
      </w:r>
      <w:r w:rsidRPr="00FA2BB3">
        <w:rPr>
          <w:rFonts w:ascii="Times New Roman" w:hAnsi="Times New Roman"/>
          <w:sz w:val="24"/>
          <w:szCs w:val="24"/>
        </w:rPr>
        <w:t>2</w:t>
      </w:r>
      <w:r w:rsidR="000C6EE3">
        <w:rPr>
          <w:rFonts w:ascii="Times New Roman" w:hAnsi="Times New Roman"/>
          <w:sz w:val="24"/>
          <w:szCs w:val="24"/>
        </w:rPr>
        <w:t>6</w:t>
      </w:r>
      <w:r w:rsidRPr="00FA2BB3">
        <w:rPr>
          <w:rFonts w:ascii="Times New Roman" w:hAnsi="Times New Roman"/>
          <w:sz w:val="24"/>
          <w:szCs w:val="24"/>
        </w:rPr>
        <w:t xml:space="preserve"> COLA </w:t>
      </w:r>
      <w:r w:rsidRPr="00F202CA">
        <w:rPr>
          <w:rFonts w:ascii="Times New Roman" w:hAnsi="Times New Roman"/>
          <w:sz w:val="24"/>
          <w:szCs w:val="24"/>
        </w:rPr>
        <w:t xml:space="preserve">increase of </w:t>
      </w:r>
      <w:r w:rsidR="00A0443A">
        <w:rPr>
          <w:rFonts w:ascii="Times New Roman" w:hAnsi="Times New Roman"/>
          <w:sz w:val="24"/>
          <w:szCs w:val="24"/>
        </w:rPr>
        <w:t>3.0</w:t>
      </w:r>
      <w:r w:rsidRPr="00FA2BB3">
        <w:rPr>
          <w:rFonts w:ascii="Times New Roman" w:hAnsi="Times New Roman"/>
          <w:sz w:val="24"/>
          <w:szCs w:val="24"/>
        </w:rPr>
        <w:t>% should be planned</w:t>
      </w:r>
      <w:r w:rsidRPr="00E90C36">
        <w:rPr>
          <w:rFonts w:ascii="Times New Roman" w:hAnsi="Times New Roman"/>
          <w:sz w:val="24"/>
          <w:szCs w:val="24"/>
        </w:rPr>
        <w:t xml:space="preserve">. </w:t>
      </w:r>
    </w:p>
    <w:p w14:paraId="66AD8FB8" w14:textId="21F082DD" w:rsidR="00084C5D" w:rsidRPr="00634DF4" w:rsidRDefault="00084C5D" w:rsidP="00084C5D">
      <w:pPr>
        <w:pStyle w:val="ListParagraph"/>
        <w:numPr>
          <w:ilvl w:val="0"/>
          <w:numId w:val="13"/>
        </w:numPr>
        <w:rPr>
          <w:rFonts w:ascii="Times New Roman" w:hAnsi="Times New Roman"/>
          <w:sz w:val="24"/>
          <w:szCs w:val="24"/>
        </w:rPr>
      </w:pPr>
      <w:r w:rsidRPr="00FA2BB3">
        <w:rPr>
          <w:rFonts w:ascii="Times New Roman" w:hAnsi="Times New Roman"/>
          <w:sz w:val="24"/>
          <w:szCs w:val="24"/>
        </w:rPr>
        <w:t>FY</w:t>
      </w:r>
      <w:r w:rsidR="00206FFB">
        <w:rPr>
          <w:rFonts w:ascii="Times New Roman" w:hAnsi="Times New Roman"/>
          <w:sz w:val="24"/>
          <w:szCs w:val="24"/>
        </w:rPr>
        <w:t>-</w:t>
      </w:r>
      <w:r w:rsidRPr="00FA2BB3">
        <w:rPr>
          <w:rFonts w:ascii="Times New Roman" w:hAnsi="Times New Roman"/>
          <w:sz w:val="24"/>
          <w:szCs w:val="24"/>
        </w:rPr>
        <w:t>2</w:t>
      </w:r>
      <w:r w:rsidR="000C6EE3">
        <w:rPr>
          <w:rFonts w:ascii="Times New Roman" w:hAnsi="Times New Roman"/>
          <w:sz w:val="24"/>
          <w:szCs w:val="24"/>
        </w:rPr>
        <w:t>6</w:t>
      </w:r>
      <w:r w:rsidRPr="00FA2BB3">
        <w:rPr>
          <w:rFonts w:ascii="Times New Roman" w:hAnsi="Times New Roman"/>
          <w:sz w:val="24"/>
          <w:szCs w:val="24"/>
        </w:rPr>
        <w:t xml:space="preserve"> Performance Based Pay Adjustments may be planned at each Region's discretion at no </w:t>
      </w:r>
      <w:r w:rsidRPr="00634DF4">
        <w:rPr>
          <w:rFonts w:ascii="Times New Roman" w:hAnsi="Times New Roman"/>
          <w:sz w:val="24"/>
          <w:szCs w:val="24"/>
        </w:rPr>
        <w:t>more than 2% of aggregate salaries within your business unit.  Ensure that your budget goals can absorb a performance</w:t>
      </w:r>
      <w:r w:rsidR="003A2B4F" w:rsidRPr="00634DF4">
        <w:rPr>
          <w:rFonts w:ascii="Times New Roman" w:hAnsi="Times New Roman"/>
          <w:sz w:val="24"/>
          <w:szCs w:val="24"/>
        </w:rPr>
        <w:t>-</w:t>
      </w:r>
      <w:r w:rsidRPr="00634DF4">
        <w:rPr>
          <w:rFonts w:ascii="Times New Roman" w:hAnsi="Times New Roman"/>
          <w:sz w:val="24"/>
          <w:szCs w:val="24"/>
        </w:rPr>
        <w:t>based pay adjustment.</w:t>
      </w:r>
    </w:p>
    <w:p w14:paraId="2B6F78EF" w14:textId="6464BCC0" w:rsidR="00084C5D" w:rsidRPr="00FA2BB3" w:rsidRDefault="00084C5D" w:rsidP="00084C5D">
      <w:pPr>
        <w:pStyle w:val="ListParagraph"/>
        <w:numPr>
          <w:ilvl w:val="0"/>
          <w:numId w:val="13"/>
        </w:numPr>
        <w:rPr>
          <w:rFonts w:ascii="Times New Roman" w:hAnsi="Times New Roman"/>
          <w:sz w:val="24"/>
          <w:szCs w:val="24"/>
        </w:rPr>
      </w:pPr>
      <w:r w:rsidRPr="00634DF4">
        <w:rPr>
          <w:rFonts w:ascii="Times New Roman" w:hAnsi="Times New Roman"/>
          <w:sz w:val="24"/>
          <w:szCs w:val="24"/>
        </w:rPr>
        <w:t>FY</w:t>
      </w:r>
      <w:r w:rsidR="00206FFB" w:rsidRPr="00634DF4">
        <w:rPr>
          <w:rFonts w:ascii="Times New Roman" w:hAnsi="Times New Roman"/>
          <w:sz w:val="24"/>
          <w:szCs w:val="24"/>
        </w:rPr>
        <w:t>-</w:t>
      </w:r>
      <w:r w:rsidRPr="00634DF4">
        <w:rPr>
          <w:rFonts w:ascii="Times New Roman" w:hAnsi="Times New Roman"/>
          <w:sz w:val="24"/>
          <w:szCs w:val="24"/>
        </w:rPr>
        <w:t>2</w:t>
      </w:r>
      <w:r w:rsidR="000C6EE3" w:rsidRPr="00634DF4">
        <w:rPr>
          <w:rFonts w:ascii="Times New Roman" w:hAnsi="Times New Roman"/>
          <w:sz w:val="24"/>
          <w:szCs w:val="24"/>
        </w:rPr>
        <w:t>6</w:t>
      </w:r>
      <w:r w:rsidRPr="00634DF4">
        <w:rPr>
          <w:rFonts w:ascii="Times New Roman" w:hAnsi="Times New Roman"/>
          <w:sz w:val="24"/>
          <w:szCs w:val="24"/>
        </w:rPr>
        <w:t xml:space="preserve"> Cash Awards may be planned at each Region's discretion but are capped at no more than </w:t>
      </w:r>
      <w:r w:rsidR="0017364D" w:rsidRPr="00634DF4">
        <w:rPr>
          <w:rFonts w:ascii="Times New Roman" w:hAnsi="Times New Roman"/>
          <w:sz w:val="24"/>
          <w:szCs w:val="24"/>
        </w:rPr>
        <w:t>2</w:t>
      </w:r>
      <w:r w:rsidRPr="00634DF4">
        <w:rPr>
          <w:rFonts w:ascii="Times New Roman" w:hAnsi="Times New Roman"/>
          <w:sz w:val="24"/>
          <w:szCs w:val="24"/>
        </w:rPr>
        <w:t>.5% of aggregate salaries for FY</w:t>
      </w:r>
      <w:r w:rsidR="005338AD" w:rsidRPr="00634DF4">
        <w:rPr>
          <w:rFonts w:ascii="Times New Roman" w:hAnsi="Times New Roman"/>
          <w:sz w:val="24"/>
          <w:szCs w:val="24"/>
        </w:rPr>
        <w:t>-</w:t>
      </w:r>
      <w:r w:rsidRPr="00634DF4">
        <w:rPr>
          <w:rFonts w:ascii="Times New Roman" w:hAnsi="Times New Roman"/>
          <w:sz w:val="24"/>
          <w:szCs w:val="24"/>
        </w:rPr>
        <w:t>2</w:t>
      </w:r>
      <w:r w:rsidR="000C6EE3" w:rsidRPr="00634DF4">
        <w:rPr>
          <w:rFonts w:ascii="Times New Roman" w:hAnsi="Times New Roman"/>
          <w:sz w:val="24"/>
          <w:szCs w:val="24"/>
        </w:rPr>
        <w:t>5</w:t>
      </w:r>
      <w:r w:rsidRPr="00634DF4">
        <w:rPr>
          <w:rFonts w:ascii="Times New Roman" w:hAnsi="Times New Roman"/>
          <w:sz w:val="24"/>
          <w:szCs w:val="24"/>
        </w:rPr>
        <w:t xml:space="preserve"> within your business unit.  The G/L accounts that should be used to calculate the </w:t>
      </w:r>
      <w:r w:rsidR="0017364D" w:rsidRPr="00634DF4">
        <w:rPr>
          <w:rFonts w:ascii="Times New Roman" w:hAnsi="Times New Roman"/>
          <w:sz w:val="24"/>
          <w:szCs w:val="24"/>
        </w:rPr>
        <w:t>2</w:t>
      </w:r>
      <w:r w:rsidRPr="00634DF4">
        <w:rPr>
          <w:rFonts w:ascii="Times New Roman" w:hAnsi="Times New Roman"/>
          <w:sz w:val="24"/>
          <w:szCs w:val="24"/>
        </w:rPr>
        <w:t>.5% are</w:t>
      </w:r>
      <w:r w:rsidRPr="00FA2BB3">
        <w:rPr>
          <w:rFonts w:ascii="Times New Roman" w:hAnsi="Times New Roman"/>
          <w:sz w:val="24"/>
          <w:szCs w:val="24"/>
        </w:rPr>
        <w:t xml:space="preserve"> 601000, 602000, 606000, 606100, 622000, 622001, 623000, 623001, and 623002. </w:t>
      </w:r>
    </w:p>
    <w:p w14:paraId="6E7F42A9" w14:textId="77777777" w:rsidR="00084C5D" w:rsidRPr="00FD6CDD" w:rsidRDefault="00084C5D" w:rsidP="00084C5D">
      <w:pPr>
        <w:pStyle w:val="ListParagraph"/>
        <w:numPr>
          <w:ilvl w:val="0"/>
          <w:numId w:val="13"/>
        </w:numPr>
        <w:rPr>
          <w:rFonts w:ascii="Times New Roman" w:hAnsi="Times New Roman"/>
          <w:sz w:val="24"/>
          <w:szCs w:val="24"/>
        </w:rPr>
      </w:pPr>
      <w:r w:rsidRPr="00FD6CDD">
        <w:rPr>
          <w:rFonts w:ascii="Times New Roman" w:hAnsi="Times New Roman"/>
          <w:sz w:val="24"/>
          <w:szCs w:val="24"/>
        </w:rPr>
        <w:lastRenderedPageBreak/>
        <w:t>NOTE:  This information is strictly for budget preparation guidance and may change as clarifying information is later received (any changes will be communicated as soon as received).</w:t>
      </w:r>
    </w:p>
    <w:p w14:paraId="232D456F" w14:textId="77777777" w:rsidR="00734483" w:rsidRPr="0084349A" w:rsidRDefault="00084C5D" w:rsidP="0084349A">
      <w:pPr>
        <w:pStyle w:val="ListParagraph"/>
        <w:numPr>
          <w:ilvl w:val="0"/>
          <w:numId w:val="13"/>
        </w:numPr>
      </w:pPr>
      <w:r w:rsidRPr="00FD6CDD">
        <w:rPr>
          <w:rFonts w:ascii="Times New Roman" w:hAnsi="Times New Roman"/>
          <w:sz w:val="24"/>
          <w:szCs w:val="24"/>
        </w:rPr>
        <w:t xml:space="preserve">Commander, Navy Installations Command point of contact for compensation questions is </w:t>
      </w:r>
      <w:r w:rsidR="006A5CCB">
        <w:rPr>
          <w:rFonts w:ascii="Times New Roman" w:hAnsi="Times New Roman"/>
          <w:sz w:val="24"/>
          <w:szCs w:val="24"/>
        </w:rPr>
        <w:t xml:space="preserve">Linda Turner </w:t>
      </w:r>
      <w:r w:rsidRPr="00FD6CDD">
        <w:rPr>
          <w:rFonts w:ascii="Times New Roman" w:hAnsi="Times New Roman"/>
          <w:sz w:val="24"/>
          <w:szCs w:val="24"/>
        </w:rPr>
        <w:t xml:space="preserve">at (901) 874-6716, DSN: 882-6716, or </w:t>
      </w:r>
      <w:r w:rsidR="00EC1D6B">
        <w:rPr>
          <w:rFonts w:ascii="Times New Roman" w:hAnsi="Times New Roman"/>
          <w:sz w:val="24"/>
          <w:szCs w:val="24"/>
        </w:rPr>
        <w:t xml:space="preserve">email: </w:t>
      </w:r>
      <w:hyperlink r:id="rId10" w:history="1">
        <w:r w:rsidR="006A5CCB" w:rsidRPr="00C63568">
          <w:rPr>
            <w:rStyle w:val="Hyperlink"/>
            <w:rFonts w:ascii="Times New Roman" w:hAnsi="Times New Roman"/>
            <w:sz w:val="24"/>
            <w:szCs w:val="24"/>
          </w:rPr>
          <w:t xml:space="preserve"> linda.i.briscoeturner.naf@us.navy.mil.</w:t>
        </w:r>
      </w:hyperlink>
    </w:p>
    <w:p w14:paraId="317857B6" w14:textId="777DB837" w:rsidR="00130AA5" w:rsidRPr="00FD3A15" w:rsidRDefault="00734483" w:rsidP="002F2F68">
      <w:pPr>
        <w:tabs>
          <w:tab w:val="left" w:pos="360"/>
        </w:tabs>
        <w:rPr>
          <w:rFonts w:ascii="Times New Roman" w:hAnsi="Times New Roman" w:cs="Times New Roman"/>
        </w:rPr>
      </w:pPr>
      <w:r w:rsidRPr="00130AA5">
        <w:rPr>
          <w:rFonts w:ascii="Times New Roman" w:hAnsi="Times New Roman" w:cs="Times New Roman"/>
        </w:rPr>
        <w:t>1</w:t>
      </w:r>
      <w:r w:rsidR="001B0D86" w:rsidRPr="00130AA5">
        <w:rPr>
          <w:rFonts w:ascii="Times New Roman" w:hAnsi="Times New Roman" w:cs="Times New Roman"/>
        </w:rPr>
        <w:t>3</w:t>
      </w:r>
      <w:r w:rsidR="0071536E" w:rsidRPr="00130AA5">
        <w:rPr>
          <w:rFonts w:ascii="Times New Roman" w:hAnsi="Times New Roman" w:cs="Times New Roman"/>
        </w:rPr>
        <w:t>.</w:t>
      </w:r>
      <w:r w:rsidR="0029249A" w:rsidRPr="00130AA5">
        <w:rPr>
          <w:rFonts w:ascii="Times New Roman" w:hAnsi="Times New Roman" w:cs="Times New Roman"/>
        </w:rPr>
        <w:tab/>
      </w:r>
      <w:r w:rsidR="00130AA5" w:rsidRPr="0085455A">
        <w:rPr>
          <w:rFonts w:ascii="Times New Roman" w:hAnsi="Times New Roman" w:cs="Times New Roman"/>
        </w:rPr>
        <w:t xml:space="preserve"> </w:t>
      </w:r>
      <w:r w:rsidR="00FD3A15">
        <w:rPr>
          <w:rFonts w:ascii="Times New Roman" w:hAnsi="Times New Roman" w:cs="Times New Roman"/>
        </w:rPr>
        <w:t>OCONUS regions</w:t>
      </w:r>
      <w:r w:rsidR="00130AA5" w:rsidRPr="00FD3A15">
        <w:rPr>
          <w:rFonts w:ascii="Times New Roman" w:hAnsi="Times New Roman" w:cs="Times New Roman"/>
        </w:rPr>
        <w:t xml:space="preserve"> are required to revalidate reserves for Foreign National Liabilities (if applicable) on an annual basis and are requested to state the dollar amount/percentage of restricted cash currently reserved for Local National (LN) Retirement and Severance Pay liabilities</w:t>
      </w:r>
      <w:r w:rsidR="00FD3A15">
        <w:rPr>
          <w:rFonts w:ascii="Times New Roman" w:hAnsi="Times New Roman" w:cs="Times New Roman"/>
        </w:rPr>
        <w:t>.</w:t>
      </w:r>
    </w:p>
    <w:p w14:paraId="017AFA9D" w14:textId="77777777" w:rsidR="00130AA5" w:rsidRDefault="00130AA5" w:rsidP="002F2F68">
      <w:pPr>
        <w:tabs>
          <w:tab w:val="left" w:pos="360"/>
        </w:tabs>
        <w:rPr>
          <w:rFonts w:ascii="Times New Roman" w:hAnsi="Times New Roman" w:cs="Times New Roman"/>
        </w:rPr>
      </w:pPr>
    </w:p>
    <w:p w14:paraId="1ACD6681" w14:textId="739A9ECA" w:rsidR="0071536E" w:rsidRPr="003B10AF" w:rsidRDefault="00130AA5" w:rsidP="002F2F68">
      <w:pPr>
        <w:tabs>
          <w:tab w:val="left" w:pos="360"/>
        </w:tabs>
        <w:rPr>
          <w:rFonts w:ascii="Times New Roman" w:hAnsi="Times New Roman" w:cs="Times New Roman"/>
        </w:rPr>
      </w:pPr>
      <w:r>
        <w:rPr>
          <w:rFonts w:ascii="Times New Roman" w:hAnsi="Times New Roman" w:cs="Times New Roman"/>
        </w:rPr>
        <w:t xml:space="preserve">14. </w:t>
      </w:r>
      <w:r w:rsidR="005F1D39" w:rsidRPr="003B10AF">
        <w:rPr>
          <w:rFonts w:ascii="Times New Roman" w:hAnsi="Times New Roman" w:cs="Times New Roman"/>
        </w:rPr>
        <w:t xml:space="preserve">Submit the </w:t>
      </w:r>
      <w:r w:rsidR="00456CE1" w:rsidRPr="003B10AF">
        <w:rPr>
          <w:rFonts w:ascii="Times New Roman" w:hAnsi="Times New Roman" w:cs="Times New Roman"/>
        </w:rPr>
        <w:t xml:space="preserve">final </w:t>
      </w:r>
      <w:r w:rsidR="005B5032" w:rsidRPr="003B10AF">
        <w:rPr>
          <w:rFonts w:ascii="Times New Roman" w:hAnsi="Times New Roman" w:cs="Times New Roman"/>
        </w:rPr>
        <w:t>b</w:t>
      </w:r>
      <w:r w:rsidR="005F1D39" w:rsidRPr="003B10AF">
        <w:rPr>
          <w:rFonts w:ascii="Times New Roman" w:hAnsi="Times New Roman" w:cs="Times New Roman"/>
        </w:rPr>
        <w:t xml:space="preserve">udget package </w:t>
      </w:r>
      <w:r w:rsidR="005F1D39" w:rsidRPr="004F43CF">
        <w:rPr>
          <w:rFonts w:ascii="Times New Roman" w:hAnsi="Times New Roman" w:cs="Times New Roman"/>
        </w:rPr>
        <w:t xml:space="preserve">via </w:t>
      </w:r>
      <w:r w:rsidR="00BD4837">
        <w:rPr>
          <w:rFonts w:ascii="Times New Roman" w:hAnsi="Times New Roman" w:cs="Times New Roman"/>
        </w:rPr>
        <w:t>ETMS2</w:t>
      </w:r>
      <w:r w:rsidR="00386564">
        <w:rPr>
          <w:rFonts w:ascii="Times New Roman" w:hAnsi="Times New Roman" w:cs="Times New Roman"/>
        </w:rPr>
        <w:t xml:space="preserve"> </w:t>
      </w:r>
      <w:r w:rsidR="005F1D39" w:rsidRPr="003B10AF">
        <w:rPr>
          <w:rFonts w:ascii="Times New Roman" w:hAnsi="Times New Roman" w:cs="Times New Roman"/>
        </w:rPr>
        <w:t>by</w:t>
      </w:r>
      <w:r w:rsidR="00456CE1" w:rsidRPr="003B10AF">
        <w:rPr>
          <w:rFonts w:ascii="Times New Roman" w:hAnsi="Times New Roman" w:cs="Times New Roman"/>
        </w:rPr>
        <w:t xml:space="preserve"> </w:t>
      </w:r>
      <w:r w:rsidR="00EE78BD">
        <w:rPr>
          <w:rFonts w:ascii="Times New Roman" w:hAnsi="Times New Roman" w:cs="Times New Roman"/>
        </w:rPr>
        <w:t>13</w:t>
      </w:r>
      <w:r w:rsidR="00272BAD">
        <w:rPr>
          <w:rFonts w:ascii="Times New Roman" w:hAnsi="Times New Roman" w:cs="Times New Roman"/>
        </w:rPr>
        <w:t xml:space="preserve"> </w:t>
      </w:r>
      <w:r w:rsidR="00386564">
        <w:rPr>
          <w:rFonts w:ascii="Times New Roman" w:hAnsi="Times New Roman" w:cs="Times New Roman"/>
        </w:rPr>
        <w:t>Jun 202</w:t>
      </w:r>
      <w:r w:rsidR="00EE78BD">
        <w:rPr>
          <w:rFonts w:ascii="Times New Roman" w:hAnsi="Times New Roman" w:cs="Times New Roman"/>
        </w:rPr>
        <w:t>5</w:t>
      </w:r>
      <w:r w:rsidR="00386564">
        <w:rPr>
          <w:rFonts w:ascii="Times New Roman" w:hAnsi="Times New Roman" w:cs="Times New Roman"/>
        </w:rPr>
        <w:t xml:space="preserve">.  </w:t>
      </w:r>
      <w:r w:rsidR="0071536E" w:rsidRPr="003B10AF">
        <w:rPr>
          <w:rFonts w:ascii="Times New Roman" w:hAnsi="Times New Roman" w:cs="Times New Roman"/>
        </w:rPr>
        <w:t>Before consolidating and forwarding budgets, Regional Commanders should review and approve the NAF budgets using the following guidelines:</w:t>
      </w:r>
    </w:p>
    <w:p w14:paraId="54E218A9" w14:textId="77777777" w:rsidR="0071536E" w:rsidRPr="003B10AF" w:rsidRDefault="0071536E" w:rsidP="0071536E">
      <w:pPr>
        <w:tabs>
          <w:tab w:val="left" w:pos="360"/>
          <w:tab w:val="left" w:pos="540"/>
        </w:tabs>
        <w:rPr>
          <w:rFonts w:ascii="Times New Roman" w:hAnsi="Times New Roman" w:cs="Times New Roman"/>
        </w:rPr>
      </w:pPr>
    </w:p>
    <w:p w14:paraId="00D8F546" w14:textId="77777777" w:rsidR="0071536E" w:rsidRPr="00272BAD" w:rsidRDefault="0071536E" w:rsidP="00B634C9">
      <w:pPr>
        <w:pStyle w:val="ListParagraph"/>
        <w:numPr>
          <w:ilvl w:val="0"/>
          <w:numId w:val="8"/>
        </w:numPr>
        <w:rPr>
          <w:rFonts w:ascii="Times New Roman" w:hAnsi="Times New Roman"/>
          <w:sz w:val="24"/>
          <w:szCs w:val="24"/>
          <w:u w:val="single"/>
        </w:rPr>
      </w:pPr>
      <w:r w:rsidRPr="003B10AF">
        <w:rPr>
          <w:rFonts w:ascii="Times New Roman" w:hAnsi="Times New Roman"/>
          <w:sz w:val="24"/>
          <w:szCs w:val="24"/>
        </w:rPr>
        <w:t>Installations should budget at least breakeven net income.</w:t>
      </w:r>
      <w:r w:rsidR="00B41697" w:rsidRPr="003B10AF">
        <w:rPr>
          <w:rFonts w:ascii="Times New Roman" w:hAnsi="Times New Roman"/>
          <w:sz w:val="24"/>
          <w:szCs w:val="24"/>
        </w:rPr>
        <w:t xml:space="preserve">  Most importantly, budgets should be realistic and achievable.</w:t>
      </w:r>
      <w:r w:rsidRPr="003B10AF">
        <w:rPr>
          <w:rFonts w:ascii="Times New Roman" w:hAnsi="Times New Roman"/>
          <w:sz w:val="24"/>
          <w:szCs w:val="24"/>
        </w:rPr>
        <w:t xml:space="preserve">  Regions should identify any installation(s) </w:t>
      </w:r>
      <w:r w:rsidR="0045749B" w:rsidRPr="003B10AF">
        <w:rPr>
          <w:rFonts w:ascii="Times New Roman" w:hAnsi="Times New Roman"/>
          <w:sz w:val="24"/>
          <w:szCs w:val="24"/>
        </w:rPr>
        <w:t xml:space="preserve">unable to meet this requirement </w:t>
      </w:r>
      <w:r w:rsidRPr="003B10AF">
        <w:rPr>
          <w:rFonts w:ascii="Times New Roman" w:hAnsi="Times New Roman"/>
          <w:sz w:val="24"/>
          <w:szCs w:val="24"/>
        </w:rPr>
        <w:t xml:space="preserve">and </w:t>
      </w:r>
      <w:r w:rsidR="003C510C">
        <w:rPr>
          <w:rFonts w:ascii="Times New Roman" w:hAnsi="Times New Roman"/>
          <w:sz w:val="24"/>
          <w:szCs w:val="24"/>
        </w:rPr>
        <w:t xml:space="preserve">contact N92 prior to submission of the budget for program </w:t>
      </w:r>
      <w:r w:rsidR="003C510C" w:rsidRPr="00272BAD">
        <w:rPr>
          <w:rFonts w:ascii="Times New Roman" w:hAnsi="Times New Roman"/>
          <w:sz w:val="24"/>
          <w:szCs w:val="24"/>
        </w:rPr>
        <w:t>specific recommendations.</w:t>
      </w:r>
      <w:r w:rsidR="00122804" w:rsidRPr="00272BAD">
        <w:rPr>
          <w:rFonts w:ascii="Times New Roman" w:hAnsi="Times New Roman"/>
          <w:sz w:val="24"/>
          <w:szCs w:val="24"/>
        </w:rPr>
        <w:t xml:space="preserve">  </w:t>
      </w:r>
    </w:p>
    <w:p w14:paraId="1E4624CC" w14:textId="77777777" w:rsidR="000B7C37" w:rsidRDefault="00B41697" w:rsidP="00B634C9">
      <w:pPr>
        <w:pStyle w:val="ListParagraph"/>
        <w:numPr>
          <w:ilvl w:val="0"/>
          <w:numId w:val="8"/>
        </w:numPr>
        <w:rPr>
          <w:rFonts w:ascii="Times New Roman" w:hAnsi="Times New Roman"/>
          <w:sz w:val="24"/>
          <w:szCs w:val="24"/>
        </w:rPr>
      </w:pPr>
      <w:r w:rsidRPr="00A27586">
        <w:rPr>
          <w:rFonts w:ascii="Times New Roman" w:hAnsi="Times New Roman"/>
          <w:sz w:val="24"/>
          <w:szCs w:val="24"/>
        </w:rPr>
        <w:t>Gr</w:t>
      </w:r>
      <w:r w:rsidR="002F2F68" w:rsidRPr="00A27586">
        <w:rPr>
          <w:rFonts w:ascii="Times New Roman" w:hAnsi="Times New Roman"/>
          <w:sz w:val="24"/>
          <w:szCs w:val="24"/>
        </w:rPr>
        <w:t>o</w:t>
      </w:r>
      <w:r w:rsidRPr="00A27586">
        <w:rPr>
          <w:rFonts w:ascii="Times New Roman" w:hAnsi="Times New Roman"/>
          <w:sz w:val="24"/>
          <w:szCs w:val="24"/>
        </w:rPr>
        <w:t xml:space="preserve">wth in </w:t>
      </w:r>
      <w:r w:rsidR="001A4E97">
        <w:rPr>
          <w:rFonts w:ascii="Times New Roman" w:hAnsi="Times New Roman"/>
          <w:sz w:val="24"/>
          <w:szCs w:val="24"/>
        </w:rPr>
        <w:t xml:space="preserve">budgeted </w:t>
      </w:r>
      <w:r w:rsidRPr="00A27586">
        <w:rPr>
          <w:rFonts w:ascii="Times New Roman" w:hAnsi="Times New Roman"/>
          <w:sz w:val="24"/>
          <w:szCs w:val="24"/>
        </w:rPr>
        <w:t xml:space="preserve">expenses greater </w:t>
      </w:r>
      <w:r w:rsidRPr="00A0443A">
        <w:rPr>
          <w:rFonts w:ascii="Times New Roman" w:hAnsi="Times New Roman"/>
          <w:sz w:val="24"/>
          <w:szCs w:val="24"/>
        </w:rPr>
        <w:t>than 2</w:t>
      </w:r>
      <w:r w:rsidR="003640F0" w:rsidRPr="00A0443A">
        <w:rPr>
          <w:rFonts w:ascii="Times New Roman" w:hAnsi="Times New Roman"/>
          <w:sz w:val="24"/>
          <w:szCs w:val="24"/>
        </w:rPr>
        <w:t>.</w:t>
      </w:r>
      <w:r w:rsidR="00740CF4" w:rsidRPr="00A0443A">
        <w:rPr>
          <w:rFonts w:ascii="Times New Roman" w:hAnsi="Times New Roman"/>
          <w:sz w:val="24"/>
          <w:szCs w:val="24"/>
        </w:rPr>
        <w:t>1</w:t>
      </w:r>
      <w:r w:rsidRPr="00A27586">
        <w:rPr>
          <w:rFonts w:ascii="Times New Roman" w:hAnsi="Times New Roman"/>
          <w:sz w:val="24"/>
          <w:szCs w:val="24"/>
        </w:rPr>
        <w:t>% should be justified in the narrative</w:t>
      </w:r>
      <w:r w:rsidR="00C30518" w:rsidRPr="00A27586">
        <w:rPr>
          <w:rFonts w:ascii="Times New Roman" w:hAnsi="Times New Roman"/>
          <w:sz w:val="24"/>
          <w:szCs w:val="24"/>
        </w:rPr>
        <w:t>.</w:t>
      </w:r>
    </w:p>
    <w:p w14:paraId="6B31D338" w14:textId="767F64C5" w:rsidR="00D170FB" w:rsidRPr="00A27586" w:rsidRDefault="00C60691" w:rsidP="00B634C9">
      <w:pPr>
        <w:pStyle w:val="ListParagraph"/>
        <w:numPr>
          <w:ilvl w:val="0"/>
          <w:numId w:val="8"/>
        </w:numPr>
        <w:rPr>
          <w:rFonts w:ascii="Times New Roman" w:hAnsi="Times New Roman"/>
          <w:sz w:val="24"/>
          <w:szCs w:val="24"/>
        </w:rPr>
      </w:pPr>
      <w:r>
        <w:rPr>
          <w:rFonts w:ascii="Times New Roman" w:hAnsi="Times New Roman"/>
          <w:sz w:val="24"/>
          <w:szCs w:val="24"/>
        </w:rPr>
        <w:t>Revised n</w:t>
      </w:r>
      <w:r w:rsidR="00D170FB">
        <w:rPr>
          <w:rFonts w:ascii="Times New Roman" w:hAnsi="Times New Roman"/>
          <w:sz w:val="24"/>
          <w:szCs w:val="24"/>
        </w:rPr>
        <w:t xml:space="preserve">arrative guidelines can be found in </w:t>
      </w:r>
      <w:r>
        <w:rPr>
          <w:rFonts w:ascii="Times New Roman" w:hAnsi="Times New Roman"/>
          <w:sz w:val="24"/>
          <w:szCs w:val="24"/>
        </w:rPr>
        <w:t>E</w:t>
      </w:r>
      <w:r w:rsidR="00D170FB">
        <w:rPr>
          <w:rFonts w:ascii="Times New Roman" w:hAnsi="Times New Roman"/>
          <w:sz w:val="24"/>
          <w:szCs w:val="24"/>
        </w:rPr>
        <w:t>xhibit 7</w:t>
      </w:r>
      <w:r>
        <w:rPr>
          <w:rFonts w:ascii="Times New Roman" w:hAnsi="Times New Roman"/>
          <w:sz w:val="24"/>
          <w:szCs w:val="24"/>
        </w:rPr>
        <w:t>.</w:t>
      </w:r>
    </w:p>
    <w:p w14:paraId="03FE5997" w14:textId="32BB72EE" w:rsidR="00122804" w:rsidRPr="007A0BA2" w:rsidRDefault="008A0B38" w:rsidP="007A0BA2">
      <w:pPr>
        <w:pStyle w:val="ListParagraph"/>
        <w:numPr>
          <w:ilvl w:val="0"/>
          <w:numId w:val="8"/>
        </w:numPr>
        <w:rPr>
          <w:rFonts w:ascii="Times New Roman" w:hAnsi="Times New Roman"/>
          <w:sz w:val="24"/>
          <w:szCs w:val="24"/>
        </w:rPr>
      </w:pPr>
      <w:r w:rsidRPr="007A0BA2">
        <w:rPr>
          <w:rFonts w:ascii="Times New Roman" w:hAnsi="Times New Roman"/>
          <w:sz w:val="24"/>
          <w:szCs w:val="24"/>
        </w:rPr>
        <w:t xml:space="preserve">Budget to actual variance </w:t>
      </w:r>
      <w:r w:rsidR="000B7C37" w:rsidRPr="007A0BA2">
        <w:rPr>
          <w:rFonts w:ascii="Times New Roman" w:hAnsi="Times New Roman"/>
          <w:sz w:val="24"/>
          <w:szCs w:val="24"/>
        </w:rPr>
        <w:t>analysis</w:t>
      </w:r>
      <w:r w:rsidRPr="007A0BA2">
        <w:rPr>
          <w:rFonts w:ascii="Times New Roman" w:hAnsi="Times New Roman"/>
          <w:sz w:val="24"/>
          <w:szCs w:val="24"/>
        </w:rPr>
        <w:t xml:space="preserve"> will </w:t>
      </w:r>
      <w:r w:rsidR="00377AF3" w:rsidRPr="007A0BA2">
        <w:rPr>
          <w:rFonts w:ascii="Times New Roman" w:hAnsi="Times New Roman"/>
          <w:sz w:val="24"/>
          <w:szCs w:val="24"/>
        </w:rPr>
        <w:t xml:space="preserve">continue in </w:t>
      </w:r>
      <w:r w:rsidRPr="007A0BA2">
        <w:rPr>
          <w:rFonts w:ascii="Times New Roman" w:hAnsi="Times New Roman"/>
          <w:sz w:val="24"/>
          <w:szCs w:val="24"/>
        </w:rPr>
        <w:t>F</w:t>
      </w:r>
      <w:r w:rsidR="00006982" w:rsidRPr="007A0BA2">
        <w:rPr>
          <w:rFonts w:ascii="Times New Roman" w:hAnsi="Times New Roman"/>
          <w:sz w:val="24"/>
          <w:szCs w:val="24"/>
        </w:rPr>
        <w:t>Y</w:t>
      </w:r>
      <w:r w:rsidR="00206FFB" w:rsidRPr="007A0BA2">
        <w:rPr>
          <w:rFonts w:ascii="Times New Roman" w:hAnsi="Times New Roman"/>
          <w:sz w:val="24"/>
          <w:szCs w:val="24"/>
        </w:rPr>
        <w:t>-</w:t>
      </w:r>
      <w:r w:rsidRPr="007A0BA2">
        <w:rPr>
          <w:rFonts w:ascii="Times New Roman" w:hAnsi="Times New Roman"/>
          <w:sz w:val="24"/>
          <w:szCs w:val="24"/>
        </w:rPr>
        <w:t>2</w:t>
      </w:r>
      <w:r w:rsidR="00027870" w:rsidRPr="007A0BA2">
        <w:rPr>
          <w:rFonts w:ascii="Times New Roman" w:hAnsi="Times New Roman"/>
          <w:sz w:val="24"/>
          <w:szCs w:val="24"/>
        </w:rPr>
        <w:t>6</w:t>
      </w:r>
      <w:r w:rsidRPr="007A0BA2">
        <w:rPr>
          <w:rFonts w:ascii="Times New Roman" w:hAnsi="Times New Roman"/>
          <w:sz w:val="24"/>
          <w:szCs w:val="24"/>
        </w:rPr>
        <w:t xml:space="preserve">.  Explanations </w:t>
      </w:r>
      <w:r w:rsidR="000B7C37" w:rsidRPr="007A0BA2">
        <w:rPr>
          <w:rFonts w:ascii="Times New Roman" w:hAnsi="Times New Roman"/>
          <w:sz w:val="24"/>
          <w:szCs w:val="24"/>
        </w:rPr>
        <w:t>for variances greater than 3%</w:t>
      </w:r>
      <w:r w:rsidRPr="007A0BA2">
        <w:rPr>
          <w:rFonts w:ascii="Times New Roman" w:hAnsi="Times New Roman"/>
          <w:sz w:val="24"/>
          <w:szCs w:val="24"/>
        </w:rPr>
        <w:t xml:space="preserve"> will be required</w:t>
      </w:r>
      <w:r w:rsidR="000B7C37" w:rsidRPr="007A0BA2">
        <w:rPr>
          <w:rFonts w:ascii="Times New Roman" w:hAnsi="Times New Roman"/>
          <w:sz w:val="24"/>
          <w:szCs w:val="24"/>
        </w:rPr>
        <w:t>.  This will require mitigations throughout the year to be able to meet the overall full</w:t>
      </w:r>
      <w:r w:rsidR="004B60A4" w:rsidRPr="007A0BA2">
        <w:rPr>
          <w:rFonts w:ascii="Times New Roman" w:hAnsi="Times New Roman"/>
          <w:sz w:val="24"/>
          <w:szCs w:val="24"/>
        </w:rPr>
        <w:t>-</w:t>
      </w:r>
      <w:r w:rsidR="000B7C37" w:rsidRPr="007A0BA2">
        <w:rPr>
          <w:rFonts w:ascii="Times New Roman" w:hAnsi="Times New Roman"/>
          <w:sz w:val="24"/>
          <w:szCs w:val="24"/>
        </w:rPr>
        <w:t>year budget performance</w:t>
      </w:r>
      <w:r w:rsidR="00C30518" w:rsidRPr="007A0BA2">
        <w:rPr>
          <w:rFonts w:ascii="Times New Roman" w:hAnsi="Times New Roman"/>
          <w:sz w:val="24"/>
          <w:szCs w:val="24"/>
        </w:rPr>
        <w:t>.</w:t>
      </w:r>
    </w:p>
    <w:p w14:paraId="4FBFACAA" w14:textId="7601FF5E" w:rsidR="0071536E" w:rsidRPr="003B10AF" w:rsidRDefault="00311DE8" w:rsidP="00B634C9">
      <w:pPr>
        <w:pStyle w:val="ListParagraph"/>
        <w:numPr>
          <w:ilvl w:val="0"/>
          <w:numId w:val="8"/>
        </w:numPr>
        <w:spacing w:after="0"/>
        <w:rPr>
          <w:rFonts w:ascii="Times New Roman" w:hAnsi="Times New Roman"/>
          <w:sz w:val="24"/>
          <w:szCs w:val="24"/>
        </w:rPr>
      </w:pPr>
      <w:r w:rsidRPr="005F5DB5">
        <w:rPr>
          <w:rFonts w:ascii="Times New Roman" w:hAnsi="Times New Roman"/>
          <w:sz w:val="24"/>
          <w:szCs w:val="24"/>
        </w:rPr>
        <w:t>I</w:t>
      </w:r>
      <w:r w:rsidR="00BA4BF8" w:rsidRPr="005E2C37">
        <w:rPr>
          <w:rFonts w:ascii="Times New Roman" w:hAnsi="Times New Roman"/>
          <w:sz w:val="24"/>
          <w:szCs w:val="24"/>
        </w:rPr>
        <w:t>nd</w:t>
      </w:r>
      <w:r w:rsidR="0071536E" w:rsidRPr="005F5DB5">
        <w:rPr>
          <w:rFonts w:ascii="Times New Roman" w:hAnsi="Times New Roman"/>
          <w:sz w:val="24"/>
          <w:szCs w:val="24"/>
        </w:rPr>
        <w:t>irect</w:t>
      </w:r>
      <w:r w:rsidR="0071536E" w:rsidRPr="003B10AF">
        <w:rPr>
          <w:rFonts w:ascii="Times New Roman" w:hAnsi="Times New Roman"/>
          <w:sz w:val="24"/>
          <w:szCs w:val="24"/>
        </w:rPr>
        <w:t xml:space="preserve"> APF support executed through UFM must be reflected in the NAF budget.  Other pertinent information regarding APF allocations follows:</w:t>
      </w:r>
    </w:p>
    <w:p w14:paraId="074FDDCD" w14:textId="77777777" w:rsidR="0071536E" w:rsidRPr="003B10AF" w:rsidRDefault="00CC1E64" w:rsidP="00B634C9">
      <w:pPr>
        <w:pStyle w:val="ListParagraph"/>
        <w:numPr>
          <w:ilvl w:val="0"/>
          <w:numId w:val="10"/>
        </w:numPr>
        <w:spacing w:after="0"/>
        <w:ind w:left="1080"/>
        <w:rPr>
          <w:rFonts w:ascii="Times New Roman" w:hAnsi="Times New Roman"/>
          <w:sz w:val="24"/>
          <w:szCs w:val="24"/>
        </w:rPr>
      </w:pPr>
      <w:r w:rsidRPr="003B10AF">
        <w:rPr>
          <w:rFonts w:ascii="Times New Roman" w:hAnsi="Times New Roman"/>
          <w:sz w:val="24"/>
          <w:szCs w:val="24"/>
        </w:rPr>
        <w:t xml:space="preserve">Region </w:t>
      </w:r>
      <w:r w:rsidR="0071536E" w:rsidRPr="003B10AF">
        <w:rPr>
          <w:rFonts w:ascii="Times New Roman" w:hAnsi="Times New Roman"/>
          <w:sz w:val="24"/>
          <w:szCs w:val="24"/>
        </w:rPr>
        <w:t>APF con</w:t>
      </w:r>
      <w:r w:rsidR="00791403" w:rsidRPr="003B10AF">
        <w:rPr>
          <w:rFonts w:ascii="Times New Roman" w:hAnsi="Times New Roman"/>
          <w:sz w:val="24"/>
          <w:szCs w:val="24"/>
        </w:rPr>
        <w:t>trol</w:t>
      </w:r>
      <w:r w:rsidR="001B0D86">
        <w:rPr>
          <w:rFonts w:ascii="Times New Roman" w:hAnsi="Times New Roman"/>
          <w:sz w:val="24"/>
          <w:szCs w:val="24"/>
        </w:rPr>
        <w:t xml:space="preserve"> guidance</w:t>
      </w:r>
      <w:r w:rsidR="00791403" w:rsidRPr="003B10AF">
        <w:rPr>
          <w:rFonts w:ascii="Times New Roman" w:hAnsi="Times New Roman"/>
          <w:sz w:val="24"/>
          <w:szCs w:val="24"/>
        </w:rPr>
        <w:t xml:space="preserve"> </w:t>
      </w:r>
      <w:r w:rsidR="005D3854">
        <w:rPr>
          <w:rFonts w:ascii="Times New Roman" w:hAnsi="Times New Roman"/>
          <w:sz w:val="24"/>
          <w:szCs w:val="24"/>
        </w:rPr>
        <w:t xml:space="preserve">will be provided under separate cover. </w:t>
      </w:r>
      <w:r w:rsidR="00791403" w:rsidRPr="003B10AF">
        <w:rPr>
          <w:rFonts w:ascii="Times New Roman" w:hAnsi="Times New Roman"/>
          <w:sz w:val="24"/>
          <w:szCs w:val="24"/>
        </w:rPr>
        <w:t xml:space="preserve"> </w:t>
      </w:r>
      <w:r w:rsidR="00BE697F" w:rsidRPr="003B10AF">
        <w:rPr>
          <w:rFonts w:ascii="Times New Roman" w:hAnsi="Times New Roman"/>
          <w:sz w:val="24"/>
          <w:szCs w:val="24"/>
        </w:rPr>
        <w:t xml:space="preserve"> </w:t>
      </w:r>
      <w:r w:rsidR="00AF452E" w:rsidRPr="003B10AF">
        <w:rPr>
          <w:rFonts w:ascii="Times New Roman" w:hAnsi="Times New Roman"/>
          <w:sz w:val="24"/>
          <w:szCs w:val="24"/>
        </w:rPr>
        <w:t xml:space="preserve"> </w:t>
      </w:r>
      <w:r w:rsidR="0071536E" w:rsidRPr="003B10AF">
        <w:rPr>
          <w:rFonts w:ascii="Times New Roman" w:hAnsi="Times New Roman"/>
          <w:sz w:val="24"/>
          <w:szCs w:val="24"/>
        </w:rPr>
        <w:t xml:space="preserve"> </w:t>
      </w:r>
    </w:p>
    <w:p w14:paraId="1DFCA9C9" w14:textId="77777777" w:rsidR="009A33DD" w:rsidRPr="003B10AF" w:rsidRDefault="0071536E" w:rsidP="009A33DD">
      <w:pPr>
        <w:pStyle w:val="ListParagraph"/>
        <w:numPr>
          <w:ilvl w:val="0"/>
          <w:numId w:val="10"/>
        </w:numPr>
        <w:spacing w:after="0"/>
        <w:ind w:left="1080"/>
        <w:rPr>
          <w:rFonts w:ascii="Times New Roman" w:hAnsi="Times New Roman"/>
          <w:sz w:val="24"/>
          <w:szCs w:val="24"/>
        </w:rPr>
      </w:pPr>
      <w:r w:rsidRPr="003B10AF">
        <w:rPr>
          <w:rFonts w:ascii="Times New Roman" w:hAnsi="Times New Roman"/>
          <w:sz w:val="24"/>
          <w:szCs w:val="24"/>
        </w:rPr>
        <w:t xml:space="preserve">It </w:t>
      </w:r>
      <w:r w:rsidR="000B7C37" w:rsidRPr="003B10AF">
        <w:rPr>
          <w:rFonts w:ascii="Times New Roman" w:hAnsi="Times New Roman"/>
          <w:sz w:val="24"/>
          <w:szCs w:val="24"/>
        </w:rPr>
        <w:t>will</w:t>
      </w:r>
      <w:r w:rsidRPr="003B10AF">
        <w:rPr>
          <w:rFonts w:ascii="Times New Roman" w:hAnsi="Times New Roman"/>
          <w:sz w:val="24"/>
          <w:szCs w:val="24"/>
        </w:rPr>
        <w:t xml:space="preserve"> be essential </w:t>
      </w:r>
      <w:r w:rsidR="000B7C37" w:rsidRPr="003B10AF">
        <w:rPr>
          <w:rFonts w:ascii="Times New Roman" w:hAnsi="Times New Roman"/>
          <w:sz w:val="24"/>
          <w:szCs w:val="24"/>
        </w:rPr>
        <w:t xml:space="preserve">to review all contracts to ensure Navy delivered services are </w:t>
      </w:r>
      <w:r w:rsidRPr="003B10AF">
        <w:rPr>
          <w:rFonts w:ascii="Times New Roman" w:hAnsi="Times New Roman"/>
          <w:sz w:val="24"/>
          <w:szCs w:val="24"/>
        </w:rPr>
        <w:t xml:space="preserve">meeting standards and customer requirements. </w:t>
      </w:r>
    </w:p>
    <w:p w14:paraId="010A5339" w14:textId="77777777" w:rsidR="0071536E" w:rsidRPr="003B10AF" w:rsidRDefault="009A33DD" w:rsidP="009A33DD">
      <w:pPr>
        <w:pStyle w:val="ListParagraph"/>
        <w:numPr>
          <w:ilvl w:val="0"/>
          <w:numId w:val="10"/>
        </w:numPr>
        <w:spacing w:after="0"/>
        <w:ind w:left="1080"/>
        <w:rPr>
          <w:rFonts w:ascii="Times New Roman" w:hAnsi="Times New Roman"/>
          <w:sz w:val="24"/>
          <w:szCs w:val="24"/>
        </w:rPr>
      </w:pPr>
      <w:r w:rsidRPr="003B10AF">
        <w:rPr>
          <w:rFonts w:ascii="Times New Roman" w:hAnsi="Times New Roman"/>
          <w:sz w:val="24"/>
          <w:szCs w:val="24"/>
        </w:rPr>
        <w:t xml:space="preserve">UFM must only be used for expenses for which APF </w:t>
      </w:r>
      <w:r w:rsidR="001B0D86">
        <w:rPr>
          <w:rFonts w:ascii="Times New Roman" w:hAnsi="Times New Roman"/>
          <w:sz w:val="24"/>
          <w:szCs w:val="24"/>
        </w:rPr>
        <w:t>is authorized</w:t>
      </w:r>
      <w:r w:rsidRPr="003B10AF">
        <w:rPr>
          <w:rFonts w:ascii="Times New Roman" w:hAnsi="Times New Roman"/>
          <w:sz w:val="24"/>
          <w:szCs w:val="24"/>
        </w:rPr>
        <w:t xml:space="preserve">.  As such, UFM is not authorized for any patron giveaway items with an intrinsic value to the customer.  This includes, but is not limited to, shirts, hats, bags, food, prizes, gift certificates/cards, etc.  </w:t>
      </w:r>
      <w:r w:rsidR="0071536E" w:rsidRPr="003B10AF">
        <w:rPr>
          <w:rFonts w:ascii="Times New Roman" w:hAnsi="Times New Roman"/>
          <w:sz w:val="24"/>
          <w:szCs w:val="24"/>
        </w:rPr>
        <w:t xml:space="preserve"> </w:t>
      </w:r>
    </w:p>
    <w:p w14:paraId="042764F6" w14:textId="77777777" w:rsidR="001B0D86" w:rsidRDefault="00EB5781">
      <w:pPr>
        <w:pStyle w:val="ListParagraph"/>
        <w:numPr>
          <w:ilvl w:val="0"/>
          <w:numId w:val="10"/>
        </w:numPr>
        <w:spacing w:after="0"/>
        <w:ind w:left="1080"/>
        <w:rPr>
          <w:rFonts w:ascii="Times New Roman" w:hAnsi="Times New Roman"/>
          <w:sz w:val="24"/>
          <w:szCs w:val="24"/>
        </w:rPr>
      </w:pPr>
      <w:r w:rsidRPr="00A27586">
        <w:rPr>
          <w:rFonts w:ascii="Times New Roman" w:hAnsi="Times New Roman"/>
          <w:sz w:val="24"/>
          <w:szCs w:val="24"/>
        </w:rPr>
        <w:t>All APF executed through UFM shall be expensed in a program Cost Account Code (CAC)</w:t>
      </w:r>
      <w:r w:rsidR="001B0D86">
        <w:rPr>
          <w:rFonts w:ascii="Times New Roman" w:hAnsi="Times New Roman"/>
          <w:sz w:val="24"/>
          <w:szCs w:val="24"/>
        </w:rPr>
        <w:t>, according to HQS provided Net Zero templates,</w:t>
      </w:r>
      <w:r w:rsidRPr="00A27586">
        <w:rPr>
          <w:rFonts w:ascii="Times New Roman" w:hAnsi="Times New Roman"/>
          <w:sz w:val="24"/>
          <w:szCs w:val="24"/>
        </w:rPr>
        <w:t xml:space="preserve"> with minimal use of Management Overhead CACs</w:t>
      </w:r>
      <w:r w:rsidR="00EC5C18">
        <w:rPr>
          <w:rFonts w:ascii="Times New Roman" w:hAnsi="Times New Roman"/>
          <w:sz w:val="24"/>
          <w:szCs w:val="24"/>
        </w:rPr>
        <w:t>.</w:t>
      </w:r>
    </w:p>
    <w:p w14:paraId="7658EE22" w14:textId="7517239C" w:rsidR="009A703F" w:rsidRPr="00A27586" w:rsidRDefault="001B0D86">
      <w:pPr>
        <w:pStyle w:val="ListParagraph"/>
        <w:numPr>
          <w:ilvl w:val="0"/>
          <w:numId w:val="10"/>
        </w:numPr>
        <w:spacing w:after="0"/>
        <w:ind w:left="1080"/>
        <w:rPr>
          <w:rFonts w:ascii="Times New Roman" w:hAnsi="Times New Roman"/>
          <w:sz w:val="24"/>
          <w:szCs w:val="24"/>
        </w:rPr>
      </w:pPr>
      <w:r>
        <w:rPr>
          <w:rFonts w:ascii="Times New Roman" w:hAnsi="Times New Roman"/>
          <w:sz w:val="24"/>
          <w:szCs w:val="24"/>
        </w:rPr>
        <w:t>Additional APF execution direction will be provided in the FY</w:t>
      </w:r>
      <w:r w:rsidR="00206FFB">
        <w:rPr>
          <w:rFonts w:ascii="Times New Roman" w:hAnsi="Times New Roman"/>
          <w:sz w:val="24"/>
          <w:szCs w:val="24"/>
        </w:rPr>
        <w:t>-</w:t>
      </w:r>
      <w:r w:rsidRPr="00F654CD">
        <w:rPr>
          <w:rFonts w:ascii="Times New Roman" w:hAnsi="Times New Roman"/>
          <w:sz w:val="24"/>
          <w:szCs w:val="24"/>
        </w:rPr>
        <w:t>2</w:t>
      </w:r>
      <w:r w:rsidR="008F041E" w:rsidRPr="00F654CD">
        <w:rPr>
          <w:rFonts w:ascii="Times New Roman" w:hAnsi="Times New Roman"/>
          <w:sz w:val="24"/>
          <w:szCs w:val="24"/>
        </w:rPr>
        <w:t>6</w:t>
      </w:r>
      <w:r w:rsidRPr="00F654CD">
        <w:rPr>
          <w:rFonts w:ascii="Times New Roman" w:hAnsi="Times New Roman"/>
          <w:sz w:val="24"/>
          <w:szCs w:val="24"/>
        </w:rPr>
        <w:t xml:space="preserve"> CNIC N8 Business Rules</w:t>
      </w:r>
      <w:r w:rsidR="00EC5C18" w:rsidRPr="00F654CD">
        <w:rPr>
          <w:rFonts w:ascii="Times New Roman" w:hAnsi="Times New Roman"/>
          <w:sz w:val="24"/>
          <w:szCs w:val="24"/>
        </w:rPr>
        <w:t>.</w:t>
      </w:r>
    </w:p>
    <w:p w14:paraId="4CB47F9A" w14:textId="77777777" w:rsidR="00C2390F" w:rsidRDefault="0000607E" w:rsidP="00B634C9">
      <w:pPr>
        <w:pStyle w:val="ListParagraph"/>
        <w:numPr>
          <w:ilvl w:val="0"/>
          <w:numId w:val="12"/>
        </w:numPr>
        <w:spacing w:after="0"/>
        <w:rPr>
          <w:rFonts w:ascii="Times New Roman" w:hAnsi="Times New Roman"/>
          <w:sz w:val="24"/>
          <w:szCs w:val="24"/>
        </w:rPr>
      </w:pPr>
      <w:r w:rsidRPr="003B10AF">
        <w:rPr>
          <w:rFonts w:ascii="Times New Roman" w:hAnsi="Times New Roman"/>
          <w:sz w:val="24"/>
          <w:szCs w:val="24"/>
        </w:rPr>
        <w:t xml:space="preserve">For additional </w:t>
      </w:r>
      <w:r w:rsidR="007230E7">
        <w:rPr>
          <w:rFonts w:ascii="Times New Roman" w:hAnsi="Times New Roman"/>
          <w:sz w:val="24"/>
          <w:szCs w:val="24"/>
        </w:rPr>
        <w:t xml:space="preserve">program specific </w:t>
      </w:r>
      <w:r w:rsidRPr="003B10AF">
        <w:rPr>
          <w:rFonts w:ascii="Times New Roman" w:hAnsi="Times New Roman"/>
          <w:sz w:val="24"/>
          <w:szCs w:val="24"/>
        </w:rPr>
        <w:t xml:space="preserve">guidance regarding UFM, refer to </w:t>
      </w:r>
      <w:r w:rsidR="00FD74A1" w:rsidRPr="003B10AF">
        <w:rPr>
          <w:rFonts w:ascii="Times New Roman" w:hAnsi="Times New Roman"/>
          <w:sz w:val="24"/>
          <w:szCs w:val="24"/>
        </w:rPr>
        <w:t>the</w:t>
      </w:r>
      <w:r w:rsidR="00C2390F">
        <w:rPr>
          <w:rFonts w:ascii="Times New Roman" w:hAnsi="Times New Roman"/>
          <w:sz w:val="24"/>
          <w:szCs w:val="24"/>
        </w:rPr>
        <w:t xml:space="preserve"> following:</w:t>
      </w:r>
    </w:p>
    <w:p w14:paraId="43900B17" w14:textId="77777777" w:rsidR="006C7DCF" w:rsidRDefault="006C7DCF" w:rsidP="006C7DCF">
      <w:pPr>
        <w:pStyle w:val="ListParagraph"/>
        <w:numPr>
          <w:ilvl w:val="1"/>
          <w:numId w:val="12"/>
        </w:numPr>
        <w:spacing w:after="0"/>
        <w:rPr>
          <w:rFonts w:ascii="Times New Roman" w:hAnsi="Times New Roman"/>
          <w:sz w:val="24"/>
          <w:szCs w:val="24"/>
        </w:rPr>
      </w:pPr>
      <w:r>
        <w:rPr>
          <w:rFonts w:ascii="Times New Roman" w:hAnsi="Times New Roman"/>
          <w:sz w:val="24"/>
          <w:szCs w:val="24"/>
        </w:rPr>
        <w:lastRenderedPageBreak/>
        <w:t xml:space="preserve">Exhibit 2 – WFS.   POC - </w:t>
      </w:r>
      <w:r w:rsidR="007A202C">
        <w:rPr>
          <w:rFonts w:ascii="Times New Roman" w:hAnsi="Times New Roman"/>
          <w:sz w:val="24"/>
          <w:szCs w:val="24"/>
        </w:rPr>
        <w:t>Jimmie Goss</w:t>
      </w:r>
    </w:p>
    <w:p w14:paraId="08064A86" w14:textId="13BE0DE9" w:rsidR="006C7DCF" w:rsidRPr="003B10AF" w:rsidRDefault="006C7DCF" w:rsidP="006C7DCF">
      <w:pPr>
        <w:pStyle w:val="ListParagraph"/>
        <w:numPr>
          <w:ilvl w:val="1"/>
          <w:numId w:val="12"/>
        </w:numPr>
        <w:spacing w:after="0"/>
        <w:rPr>
          <w:rFonts w:ascii="Times New Roman" w:hAnsi="Times New Roman"/>
          <w:sz w:val="24"/>
          <w:szCs w:val="24"/>
        </w:rPr>
      </w:pPr>
      <w:r>
        <w:rPr>
          <w:rFonts w:ascii="Times New Roman" w:hAnsi="Times New Roman"/>
          <w:sz w:val="24"/>
          <w:szCs w:val="24"/>
        </w:rPr>
        <w:t xml:space="preserve">Exhibit 3 – </w:t>
      </w:r>
      <w:r w:rsidR="00C45A46">
        <w:rPr>
          <w:rFonts w:ascii="Times New Roman" w:hAnsi="Times New Roman"/>
          <w:sz w:val="24"/>
          <w:szCs w:val="24"/>
        </w:rPr>
        <w:t>C</w:t>
      </w:r>
      <w:r w:rsidR="007A0BA2">
        <w:rPr>
          <w:rFonts w:ascii="Times New Roman" w:hAnsi="Times New Roman"/>
          <w:sz w:val="24"/>
          <w:szCs w:val="24"/>
        </w:rPr>
        <w:t xml:space="preserve">asualty </w:t>
      </w:r>
      <w:r w:rsidR="00C45A46">
        <w:rPr>
          <w:rFonts w:ascii="Times New Roman" w:hAnsi="Times New Roman"/>
          <w:sz w:val="24"/>
          <w:szCs w:val="24"/>
        </w:rPr>
        <w:t>S</w:t>
      </w:r>
      <w:r w:rsidR="007A0BA2">
        <w:rPr>
          <w:rFonts w:ascii="Times New Roman" w:hAnsi="Times New Roman"/>
          <w:sz w:val="24"/>
          <w:szCs w:val="24"/>
        </w:rPr>
        <w:t>upport</w:t>
      </w:r>
      <w:r w:rsidRPr="003640F0">
        <w:rPr>
          <w:rFonts w:ascii="Times New Roman" w:hAnsi="Times New Roman"/>
          <w:sz w:val="24"/>
          <w:szCs w:val="24"/>
        </w:rPr>
        <w:t>.</w:t>
      </w:r>
      <w:r>
        <w:rPr>
          <w:rFonts w:ascii="Times New Roman" w:hAnsi="Times New Roman"/>
          <w:sz w:val="24"/>
          <w:szCs w:val="24"/>
        </w:rPr>
        <w:t xml:space="preserve">  POC </w:t>
      </w:r>
      <w:r w:rsidR="00272BAD">
        <w:rPr>
          <w:rFonts w:ascii="Times New Roman" w:hAnsi="Times New Roman"/>
          <w:sz w:val="24"/>
          <w:szCs w:val="24"/>
        </w:rPr>
        <w:t>–</w:t>
      </w:r>
      <w:r>
        <w:rPr>
          <w:rFonts w:ascii="Times New Roman" w:hAnsi="Times New Roman"/>
          <w:sz w:val="24"/>
          <w:szCs w:val="24"/>
        </w:rPr>
        <w:t xml:space="preserve"> </w:t>
      </w:r>
      <w:r w:rsidR="000D0B6E">
        <w:rPr>
          <w:rFonts w:ascii="Times New Roman" w:hAnsi="Times New Roman"/>
          <w:sz w:val="24"/>
          <w:szCs w:val="24"/>
        </w:rPr>
        <w:t>Brad Fletcher</w:t>
      </w:r>
    </w:p>
    <w:p w14:paraId="7465AFFF" w14:textId="13466809" w:rsidR="00C2390F" w:rsidRDefault="00C2390F" w:rsidP="0084349A">
      <w:pPr>
        <w:pStyle w:val="ListParagraph"/>
        <w:numPr>
          <w:ilvl w:val="1"/>
          <w:numId w:val="12"/>
        </w:numPr>
        <w:spacing w:after="0"/>
        <w:rPr>
          <w:rFonts w:ascii="Times New Roman" w:hAnsi="Times New Roman"/>
          <w:sz w:val="24"/>
          <w:szCs w:val="24"/>
        </w:rPr>
      </w:pPr>
      <w:r>
        <w:rPr>
          <w:rFonts w:ascii="Times New Roman" w:hAnsi="Times New Roman"/>
          <w:sz w:val="24"/>
          <w:szCs w:val="24"/>
        </w:rPr>
        <w:t>Exhibit</w:t>
      </w:r>
      <w:r w:rsidR="006C7DCF">
        <w:rPr>
          <w:rFonts w:ascii="Times New Roman" w:hAnsi="Times New Roman"/>
          <w:sz w:val="24"/>
          <w:szCs w:val="24"/>
        </w:rPr>
        <w:t>s</w:t>
      </w:r>
      <w:r>
        <w:rPr>
          <w:rFonts w:ascii="Times New Roman" w:hAnsi="Times New Roman"/>
          <w:sz w:val="24"/>
          <w:szCs w:val="24"/>
        </w:rPr>
        <w:t xml:space="preserve"> 4</w:t>
      </w:r>
      <w:r w:rsidR="006C7DCF">
        <w:rPr>
          <w:rFonts w:ascii="Times New Roman" w:hAnsi="Times New Roman"/>
          <w:sz w:val="24"/>
          <w:szCs w:val="24"/>
        </w:rPr>
        <w:t xml:space="preserve"> </w:t>
      </w:r>
      <w:r>
        <w:rPr>
          <w:rFonts w:ascii="Times New Roman" w:hAnsi="Times New Roman"/>
          <w:sz w:val="24"/>
          <w:szCs w:val="24"/>
        </w:rPr>
        <w:t xml:space="preserve">– CYP.   </w:t>
      </w:r>
      <w:r w:rsidR="00B505EE">
        <w:rPr>
          <w:rFonts w:ascii="Times New Roman" w:hAnsi="Times New Roman"/>
          <w:sz w:val="24"/>
          <w:szCs w:val="24"/>
        </w:rPr>
        <w:t xml:space="preserve">POC - </w:t>
      </w:r>
      <w:r>
        <w:rPr>
          <w:rFonts w:ascii="Times New Roman" w:hAnsi="Times New Roman"/>
          <w:sz w:val="24"/>
          <w:szCs w:val="24"/>
        </w:rPr>
        <w:t>Pam Morris</w:t>
      </w:r>
    </w:p>
    <w:p w14:paraId="38B56024" w14:textId="2EB18B9B" w:rsidR="00671F51" w:rsidRDefault="00671F51" w:rsidP="0084349A">
      <w:pPr>
        <w:pStyle w:val="ListParagraph"/>
        <w:numPr>
          <w:ilvl w:val="1"/>
          <w:numId w:val="12"/>
        </w:numPr>
        <w:spacing w:after="0"/>
        <w:rPr>
          <w:rFonts w:ascii="Times New Roman" w:hAnsi="Times New Roman"/>
          <w:sz w:val="24"/>
          <w:szCs w:val="24"/>
        </w:rPr>
      </w:pPr>
      <w:r>
        <w:rPr>
          <w:rFonts w:ascii="Times New Roman" w:hAnsi="Times New Roman"/>
          <w:sz w:val="24"/>
          <w:szCs w:val="24"/>
        </w:rPr>
        <w:t>Exhibit 6 – Rec Lodging. POC Joann Reyes</w:t>
      </w:r>
    </w:p>
    <w:p w14:paraId="7C1DC81D" w14:textId="77777777" w:rsidR="00197DFF" w:rsidRPr="003B10AF" w:rsidRDefault="00197DFF" w:rsidP="00F51AF1">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1D92F1C1" w14:textId="59232849" w:rsidR="00B505EE" w:rsidRDefault="00B161E9" w:rsidP="00B161E9">
      <w:pPr>
        <w:tabs>
          <w:tab w:val="left" w:pos="360"/>
        </w:tabs>
        <w:rPr>
          <w:rFonts w:ascii="Times New Roman" w:eastAsia="SimSun" w:hAnsi="Times New Roman" w:cs="Times New Roman"/>
          <w:lang w:eastAsia="zh-CN"/>
        </w:rPr>
      </w:pPr>
      <w:r w:rsidRPr="00FD6CDD">
        <w:rPr>
          <w:rFonts w:ascii="Times New Roman" w:hAnsi="Times New Roman" w:cs="Times New Roman"/>
        </w:rPr>
        <w:t>1</w:t>
      </w:r>
      <w:r w:rsidR="00FD3A15">
        <w:rPr>
          <w:rFonts w:ascii="Times New Roman" w:hAnsi="Times New Roman" w:cs="Times New Roman"/>
        </w:rPr>
        <w:t>5</w:t>
      </w:r>
      <w:r w:rsidRPr="00FD6CDD">
        <w:rPr>
          <w:rFonts w:ascii="Times New Roman" w:hAnsi="Times New Roman" w:cs="Times New Roman"/>
        </w:rPr>
        <w:t>.</w:t>
      </w:r>
      <w:r w:rsidR="0029249A">
        <w:rPr>
          <w:rFonts w:ascii="Times New Roman" w:hAnsi="Times New Roman" w:cs="Times New Roman"/>
        </w:rPr>
        <w:tab/>
      </w:r>
      <w:r w:rsidRPr="00FD6CDD">
        <w:rPr>
          <w:rFonts w:ascii="Times New Roman" w:hAnsi="Times New Roman" w:cs="Times New Roman"/>
        </w:rPr>
        <w:t>Points of contact for the NAF budget submission</w:t>
      </w:r>
      <w:r>
        <w:rPr>
          <w:rFonts w:ascii="Times New Roman" w:hAnsi="Times New Roman" w:cs="Times New Roman"/>
        </w:rPr>
        <w:t xml:space="preserve"> (N</w:t>
      </w:r>
      <w:r w:rsidR="002F1611">
        <w:rPr>
          <w:rFonts w:ascii="Times New Roman" w:hAnsi="Times New Roman" w:cs="Times New Roman"/>
        </w:rPr>
        <w:t>91</w:t>
      </w:r>
      <w:r w:rsidR="00DF4554">
        <w:rPr>
          <w:rFonts w:ascii="Times New Roman" w:hAnsi="Times New Roman" w:cs="Times New Roman"/>
        </w:rPr>
        <w:t>,</w:t>
      </w:r>
      <w:r w:rsidR="00240C96">
        <w:rPr>
          <w:rFonts w:ascii="Times New Roman" w:hAnsi="Times New Roman" w:cs="Times New Roman"/>
        </w:rPr>
        <w:t xml:space="preserve"> </w:t>
      </w:r>
      <w:r w:rsidR="00DF4554">
        <w:rPr>
          <w:rFonts w:ascii="Times New Roman" w:hAnsi="Times New Roman" w:cs="Times New Roman"/>
        </w:rPr>
        <w:t>N</w:t>
      </w:r>
      <w:r>
        <w:rPr>
          <w:rFonts w:ascii="Times New Roman" w:hAnsi="Times New Roman" w:cs="Times New Roman"/>
        </w:rPr>
        <w:t>92</w:t>
      </w:r>
      <w:r w:rsidR="00DF4554">
        <w:rPr>
          <w:rFonts w:ascii="Times New Roman" w:hAnsi="Times New Roman" w:cs="Times New Roman"/>
        </w:rPr>
        <w:t>,</w:t>
      </w:r>
      <w:r w:rsidR="00240C96">
        <w:rPr>
          <w:rFonts w:ascii="Times New Roman" w:hAnsi="Times New Roman" w:cs="Times New Roman"/>
        </w:rPr>
        <w:t xml:space="preserve"> </w:t>
      </w:r>
      <w:r>
        <w:rPr>
          <w:rFonts w:ascii="Times New Roman" w:hAnsi="Times New Roman" w:cs="Times New Roman"/>
        </w:rPr>
        <w:t>N94</w:t>
      </w:r>
      <w:r w:rsidR="00DF4554">
        <w:rPr>
          <w:rFonts w:ascii="Times New Roman" w:hAnsi="Times New Roman" w:cs="Times New Roman"/>
        </w:rPr>
        <w:t>,</w:t>
      </w:r>
      <w:r w:rsidR="00240C96">
        <w:rPr>
          <w:rFonts w:ascii="Times New Roman" w:hAnsi="Times New Roman" w:cs="Times New Roman"/>
        </w:rPr>
        <w:t xml:space="preserve"> N95</w:t>
      </w:r>
      <w:r w:rsidR="00752D28">
        <w:rPr>
          <w:rFonts w:ascii="Times New Roman" w:hAnsi="Times New Roman" w:cs="Times New Roman"/>
        </w:rPr>
        <w:t xml:space="preserve">, </w:t>
      </w:r>
      <w:r w:rsidR="00FE1FE5">
        <w:rPr>
          <w:rFonts w:ascii="Times New Roman" w:hAnsi="Times New Roman" w:cs="Times New Roman"/>
        </w:rPr>
        <w:t xml:space="preserve">N96 </w:t>
      </w:r>
      <w:r w:rsidR="00752D28">
        <w:rPr>
          <w:rFonts w:ascii="Times New Roman" w:hAnsi="Times New Roman" w:cs="Times New Roman"/>
        </w:rPr>
        <w:t>and N6</w:t>
      </w:r>
      <w:r w:rsidR="00FE1FE5">
        <w:rPr>
          <w:rFonts w:ascii="Times New Roman" w:hAnsi="Times New Roman" w:cs="Times New Roman"/>
        </w:rPr>
        <w:t>Q</w:t>
      </w:r>
      <w:r>
        <w:rPr>
          <w:rFonts w:ascii="Times New Roman" w:hAnsi="Times New Roman" w:cs="Times New Roman"/>
        </w:rPr>
        <w:t>)</w:t>
      </w:r>
      <w:r w:rsidRPr="00FD6CDD">
        <w:rPr>
          <w:rFonts w:ascii="Times New Roman" w:hAnsi="Times New Roman" w:cs="Times New Roman"/>
        </w:rPr>
        <w:t xml:space="preserve"> </w:t>
      </w:r>
      <w:r w:rsidRPr="00FD6CDD">
        <w:rPr>
          <w:rFonts w:ascii="Times New Roman" w:eastAsia="SimSun" w:hAnsi="Times New Roman" w:cs="Times New Roman"/>
          <w:lang w:eastAsia="zh-CN"/>
        </w:rPr>
        <w:t xml:space="preserve">are </w:t>
      </w:r>
      <w:r w:rsidR="00B505EE">
        <w:rPr>
          <w:rFonts w:ascii="Times New Roman" w:eastAsia="SimSun" w:hAnsi="Times New Roman" w:cs="Times New Roman"/>
          <w:lang w:eastAsia="zh-CN"/>
        </w:rPr>
        <w:t>listed below:</w:t>
      </w:r>
    </w:p>
    <w:p w14:paraId="29513E46" w14:textId="77777777" w:rsidR="00B505EE" w:rsidRPr="0062172A" w:rsidRDefault="00B161E9" w:rsidP="0062172A">
      <w:pPr>
        <w:pStyle w:val="ListParagraph"/>
        <w:numPr>
          <w:ilvl w:val="0"/>
          <w:numId w:val="12"/>
        </w:numPr>
        <w:tabs>
          <w:tab w:val="left" w:pos="360"/>
        </w:tabs>
        <w:rPr>
          <w:rFonts w:ascii="Times New Roman" w:hAnsi="Times New Roman"/>
          <w:sz w:val="24"/>
          <w:szCs w:val="24"/>
        </w:rPr>
      </w:pPr>
      <w:r w:rsidRPr="0062172A">
        <w:rPr>
          <w:rFonts w:ascii="Times New Roman" w:hAnsi="Times New Roman"/>
          <w:sz w:val="24"/>
          <w:szCs w:val="24"/>
        </w:rPr>
        <w:t>Tim Pritchard</w:t>
      </w:r>
      <w:r w:rsidR="0062172A">
        <w:rPr>
          <w:rFonts w:ascii="Times New Roman" w:hAnsi="Times New Roman"/>
          <w:sz w:val="24"/>
          <w:szCs w:val="24"/>
        </w:rPr>
        <w:t xml:space="preserve"> </w:t>
      </w:r>
      <w:r w:rsidRPr="0062172A">
        <w:rPr>
          <w:rFonts w:ascii="Times New Roman" w:hAnsi="Times New Roman"/>
          <w:sz w:val="24"/>
          <w:szCs w:val="24"/>
        </w:rPr>
        <w:t>at (901)</w:t>
      </w:r>
      <w:r w:rsidR="00740CF4">
        <w:rPr>
          <w:rFonts w:ascii="Times New Roman" w:hAnsi="Times New Roman"/>
          <w:sz w:val="24"/>
          <w:szCs w:val="24"/>
        </w:rPr>
        <w:t xml:space="preserve"> </w:t>
      </w:r>
      <w:r w:rsidRPr="0062172A">
        <w:rPr>
          <w:rFonts w:ascii="Times New Roman" w:hAnsi="Times New Roman"/>
          <w:sz w:val="24"/>
          <w:szCs w:val="24"/>
        </w:rPr>
        <w:t xml:space="preserve">874-6598, DSN: 882-6598 or email: </w:t>
      </w:r>
      <w:hyperlink r:id="rId11" w:history="1">
        <w:r w:rsidR="00377AF3" w:rsidRPr="0062172A">
          <w:rPr>
            <w:rStyle w:val="Hyperlink"/>
            <w:rFonts w:ascii="Times New Roman" w:hAnsi="Times New Roman"/>
            <w:sz w:val="24"/>
            <w:szCs w:val="24"/>
          </w:rPr>
          <w:t>timothy.r.pritchard.naf@us.navy.mil</w:t>
        </w:r>
      </w:hyperlink>
    </w:p>
    <w:p w14:paraId="2CCED002" w14:textId="77777777" w:rsidR="00B505EE" w:rsidRPr="0062172A" w:rsidRDefault="00B161E9" w:rsidP="0062172A">
      <w:pPr>
        <w:pStyle w:val="ListParagraph"/>
        <w:numPr>
          <w:ilvl w:val="0"/>
          <w:numId w:val="12"/>
        </w:numPr>
        <w:tabs>
          <w:tab w:val="left" w:pos="360"/>
        </w:tabs>
        <w:rPr>
          <w:rFonts w:ascii="Times New Roman" w:hAnsi="Times New Roman"/>
          <w:sz w:val="24"/>
          <w:szCs w:val="24"/>
        </w:rPr>
      </w:pPr>
      <w:r w:rsidRPr="0062172A">
        <w:rPr>
          <w:rFonts w:ascii="Times New Roman" w:hAnsi="Times New Roman"/>
          <w:sz w:val="24"/>
          <w:szCs w:val="24"/>
        </w:rPr>
        <w:t xml:space="preserve">Joyce Wright (APF Controls) at (202) 433-4651, DSN: 288-4651 or email </w:t>
      </w:r>
      <w:hyperlink r:id="rId12" w:history="1">
        <w:r w:rsidRPr="0007421E">
          <w:rPr>
            <w:rStyle w:val="Hyperlink"/>
            <w:rFonts w:ascii="Times New Roman" w:hAnsi="Times New Roman"/>
            <w:sz w:val="24"/>
            <w:szCs w:val="24"/>
          </w:rPr>
          <w:t>joyce.</w:t>
        </w:r>
        <w:r w:rsidR="00377AF3" w:rsidRPr="0007421E">
          <w:rPr>
            <w:rStyle w:val="Hyperlink"/>
            <w:rFonts w:ascii="Times New Roman" w:hAnsi="Times New Roman"/>
            <w:sz w:val="24"/>
            <w:szCs w:val="24"/>
          </w:rPr>
          <w:t>a</w:t>
        </w:r>
        <w:r w:rsidR="006D67B2" w:rsidRPr="0007421E">
          <w:rPr>
            <w:rStyle w:val="Hyperlink"/>
            <w:rFonts w:ascii="Times New Roman" w:hAnsi="Times New Roman"/>
            <w:sz w:val="24"/>
            <w:szCs w:val="24"/>
          </w:rPr>
          <w:t>.</w:t>
        </w:r>
        <w:r w:rsidRPr="0007421E">
          <w:rPr>
            <w:rStyle w:val="Hyperlink"/>
            <w:rFonts w:ascii="Times New Roman" w:hAnsi="Times New Roman"/>
            <w:sz w:val="24"/>
            <w:szCs w:val="24"/>
          </w:rPr>
          <w:t>wright</w:t>
        </w:r>
        <w:r w:rsidR="00377AF3" w:rsidRPr="0007421E">
          <w:rPr>
            <w:rStyle w:val="Hyperlink"/>
            <w:rFonts w:ascii="Times New Roman" w:hAnsi="Times New Roman"/>
            <w:sz w:val="24"/>
            <w:szCs w:val="24"/>
          </w:rPr>
          <w:t>26</w:t>
        </w:r>
        <w:r w:rsidR="006D67B2" w:rsidRPr="0007421E">
          <w:rPr>
            <w:rStyle w:val="Hyperlink"/>
            <w:rFonts w:ascii="Times New Roman" w:hAnsi="Times New Roman"/>
            <w:sz w:val="24"/>
            <w:szCs w:val="24"/>
          </w:rPr>
          <w:t>.</w:t>
        </w:r>
        <w:r w:rsidR="00377AF3" w:rsidRPr="0007421E">
          <w:rPr>
            <w:rStyle w:val="Hyperlink"/>
            <w:rFonts w:ascii="Times New Roman" w:hAnsi="Times New Roman"/>
            <w:sz w:val="24"/>
            <w:szCs w:val="24"/>
          </w:rPr>
          <w:t>civ</w:t>
        </w:r>
        <w:r w:rsidRPr="0007421E">
          <w:rPr>
            <w:rStyle w:val="Hyperlink"/>
            <w:rFonts w:ascii="Times New Roman" w:hAnsi="Times New Roman"/>
            <w:sz w:val="24"/>
            <w:szCs w:val="24"/>
          </w:rPr>
          <w:t>@</w:t>
        </w:r>
        <w:r w:rsidR="00377AF3" w:rsidRPr="0007421E">
          <w:rPr>
            <w:rStyle w:val="Hyperlink"/>
            <w:rFonts w:ascii="Times New Roman" w:hAnsi="Times New Roman"/>
            <w:sz w:val="24"/>
            <w:szCs w:val="24"/>
          </w:rPr>
          <w:t>us.</w:t>
        </w:r>
        <w:r w:rsidRPr="0007421E">
          <w:rPr>
            <w:rStyle w:val="Hyperlink"/>
            <w:rFonts w:ascii="Times New Roman" w:hAnsi="Times New Roman"/>
            <w:sz w:val="24"/>
            <w:szCs w:val="24"/>
          </w:rPr>
          <w:t>navy.mil</w:t>
        </w:r>
      </w:hyperlink>
    </w:p>
    <w:p w14:paraId="150EA8A2" w14:textId="77777777" w:rsidR="00B505EE" w:rsidRPr="003640F0" w:rsidRDefault="007A202C" w:rsidP="007A202C">
      <w:pPr>
        <w:pStyle w:val="ListParagraph"/>
        <w:numPr>
          <w:ilvl w:val="0"/>
          <w:numId w:val="12"/>
        </w:numPr>
        <w:tabs>
          <w:tab w:val="left" w:pos="360"/>
        </w:tabs>
        <w:rPr>
          <w:rStyle w:val="Hyperlink"/>
          <w:rFonts w:ascii="Times New Roman" w:hAnsi="Times New Roman"/>
          <w:color w:val="auto"/>
          <w:sz w:val="24"/>
          <w:szCs w:val="24"/>
          <w:u w:val="none"/>
        </w:rPr>
      </w:pPr>
      <w:r>
        <w:rPr>
          <w:rFonts w:ascii="Times New Roman" w:hAnsi="Times New Roman"/>
          <w:sz w:val="24"/>
          <w:szCs w:val="24"/>
        </w:rPr>
        <w:t xml:space="preserve">Jimmie Goss </w:t>
      </w:r>
      <w:r w:rsidR="00B161E9" w:rsidRPr="0062172A">
        <w:rPr>
          <w:rFonts w:ascii="Times New Roman" w:hAnsi="Times New Roman"/>
          <w:sz w:val="24"/>
          <w:szCs w:val="24"/>
        </w:rPr>
        <w:t xml:space="preserve">(N91) at </w:t>
      </w:r>
      <w:r w:rsidR="0062172A">
        <w:rPr>
          <w:rFonts w:ascii="Times New Roman" w:hAnsi="Times New Roman"/>
          <w:sz w:val="24"/>
          <w:szCs w:val="24"/>
        </w:rPr>
        <w:t>(</w:t>
      </w:r>
      <w:r w:rsidR="00B161E9" w:rsidRPr="0062172A">
        <w:rPr>
          <w:rFonts w:ascii="Times New Roman" w:hAnsi="Times New Roman"/>
          <w:sz w:val="24"/>
          <w:szCs w:val="24"/>
        </w:rPr>
        <w:t>901</w:t>
      </w:r>
      <w:r w:rsidR="0062172A">
        <w:rPr>
          <w:rFonts w:ascii="Times New Roman" w:hAnsi="Times New Roman"/>
          <w:sz w:val="24"/>
          <w:szCs w:val="24"/>
        </w:rPr>
        <w:t xml:space="preserve">) </w:t>
      </w:r>
      <w:r w:rsidR="00B161E9" w:rsidRPr="0062172A">
        <w:rPr>
          <w:rFonts w:ascii="Times New Roman" w:hAnsi="Times New Roman"/>
          <w:sz w:val="24"/>
          <w:szCs w:val="24"/>
        </w:rPr>
        <w:t>874-4</w:t>
      </w:r>
      <w:r>
        <w:rPr>
          <w:rFonts w:ascii="Times New Roman" w:hAnsi="Times New Roman"/>
          <w:sz w:val="24"/>
          <w:szCs w:val="24"/>
        </w:rPr>
        <w:t>327</w:t>
      </w:r>
      <w:r w:rsidR="00B161E9" w:rsidRPr="0062172A">
        <w:rPr>
          <w:rFonts w:ascii="Times New Roman" w:hAnsi="Times New Roman"/>
          <w:sz w:val="24"/>
          <w:szCs w:val="24"/>
        </w:rPr>
        <w:t>, DSN: 882-4</w:t>
      </w:r>
      <w:r>
        <w:rPr>
          <w:rFonts w:ascii="Times New Roman" w:hAnsi="Times New Roman"/>
          <w:sz w:val="24"/>
          <w:szCs w:val="24"/>
        </w:rPr>
        <w:t>327</w:t>
      </w:r>
      <w:r w:rsidR="00B161E9" w:rsidRPr="0062172A">
        <w:rPr>
          <w:rFonts w:ascii="Times New Roman" w:hAnsi="Times New Roman"/>
          <w:sz w:val="24"/>
          <w:szCs w:val="24"/>
        </w:rPr>
        <w:t xml:space="preserve"> or email</w:t>
      </w:r>
      <w:r>
        <w:rPr>
          <w:rFonts w:ascii="Times New Roman" w:hAnsi="Times New Roman"/>
          <w:sz w:val="24"/>
          <w:szCs w:val="24"/>
        </w:rPr>
        <w:t xml:space="preserve"> </w:t>
      </w:r>
      <w:hyperlink r:id="rId13" w:history="1">
        <w:r w:rsidRPr="00F20A7D">
          <w:rPr>
            <w:rStyle w:val="Hyperlink"/>
            <w:rFonts w:ascii="Times New Roman" w:hAnsi="Times New Roman"/>
            <w:sz w:val="24"/>
            <w:szCs w:val="24"/>
          </w:rPr>
          <w:t>jimmie.l.goss.naf@us.navy.mil</w:t>
        </w:r>
      </w:hyperlink>
      <w:r>
        <w:rPr>
          <w:rFonts w:ascii="Times New Roman" w:hAnsi="Times New Roman"/>
          <w:sz w:val="24"/>
          <w:szCs w:val="24"/>
        </w:rPr>
        <w:t xml:space="preserve"> </w:t>
      </w:r>
      <w:r w:rsidR="00B161E9" w:rsidRPr="0062172A">
        <w:rPr>
          <w:rFonts w:ascii="Times New Roman" w:hAnsi="Times New Roman"/>
          <w:sz w:val="24"/>
          <w:szCs w:val="24"/>
        </w:rPr>
        <w:t xml:space="preserve"> </w:t>
      </w:r>
    </w:p>
    <w:p w14:paraId="6E680266" w14:textId="37BA10C4" w:rsidR="00403545" w:rsidRPr="0062172A" w:rsidRDefault="000D0B6E" w:rsidP="00403545">
      <w:pPr>
        <w:pStyle w:val="ListParagraph"/>
        <w:numPr>
          <w:ilvl w:val="0"/>
          <w:numId w:val="12"/>
        </w:numPr>
        <w:tabs>
          <w:tab w:val="left" w:pos="360"/>
        </w:tabs>
        <w:rPr>
          <w:rFonts w:ascii="Times New Roman" w:hAnsi="Times New Roman"/>
        </w:rPr>
      </w:pPr>
      <w:r>
        <w:rPr>
          <w:rFonts w:ascii="Times New Roman" w:hAnsi="Times New Roman"/>
          <w:sz w:val="24"/>
          <w:szCs w:val="24"/>
        </w:rPr>
        <w:t>Brad Fletcher</w:t>
      </w:r>
      <w:r w:rsidR="00403545">
        <w:rPr>
          <w:rFonts w:ascii="Times New Roman" w:hAnsi="Times New Roman"/>
          <w:sz w:val="24"/>
          <w:szCs w:val="24"/>
        </w:rPr>
        <w:t xml:space="preserve"> </w:t>
      </w:r>
      <w:r w:rsidR="00403545" w:rsidRPr="0062172A">
        <w:rPr>
          <w:rFonts w:ascii="Times New Roman" w:hAnsi="Times New Roman"/>
          <w:sz w:val="24"/>
          <w:szCs w:val="24"/>
        </w:rPr>
        <w:t xml:space="preserve">(N95) at </w:t>
      </w:r>
      <w:r w:rsidRPr="000D0B6E">
        <w:rPr>
          <w:rFonts w:ascii="Times New Roman" w:hAnsi="Times New Roman"/>
          <w:sz w:val="24"/>
          <w:szCs w:val="24"/>
        </w:rPr>
        <w:t>(202) 433-9462</w:t>
      </w:r>
      <w:r>
        <w:rPr>
          <w:rFonts w:ascii="Times New Roman" w:hAnsi="Times New Roman"/>
          <w:sz w:val="24"/>
          <w:szCs w:val="24"/>
        </w:rPr>
        <w:t>,</w:t>
      </w:r>
      <w:r w:rsidR="00403545" w:rsidRPr="0062172A">
        <w:rPr>
          <w:rFonts w:ascii="Times New Roman" w:hAnsi="Times New Roman"/>
          <w:sz w:val="24"/>
          <w:szCs w:val="24"/>
        </w:rPr>
        <w:t xml:space="preserve"> DSN 288-</w:t>
      </w:r>
      <w:r>
        <w:rPr>
          <w:rFonts w:ascii="Times New Roman" w:hAnsi="Times New Roman"/>
          <w:sz w:val="24"/>
          <w:szCs w:val="24"/>
        </w:rPr>
        <w:t>9462</w:t>
      </w:r>
      <w:r w:rsidR="00403545" w:rsidRPr="0062172A">
        <w:rPr>
          <w:rFonts w:ascii="Times New Roman" w:hAnsi="Times New Roman"/>
          <w:sz w:val="24"/>
          <w:szCs w:val="24"/>
        </w:rPr>
        <w:t xml:space="preserve"> or email</w:t>
      </w:r>
      <w:r w:rsidR="00403545">
        <w:rPr>
          <w:rFonts w:ascii="Times New Roman" w:hAnsi="Times New Roman"/>
          <w:sz w:val="24"/>
          <w:szCs w:val="24"/>
        </w:rPr>
        <w:t xml:space="preserve">: </w:t>
      </w:r>
      <w:r w:rsidR="00403545" w:rsidRPr="0062172A">
        <w:rPr>
          <w:rFonts w:ascii="Times New Roman" w:hAnsi="Times New Roman"/>
          <w:sz w:val="24"/>
          <w:szCs w:val="24"/>
        </w:rPr>
        <w:t xml:space="preserve"> </w:t>
      </w:r>
      <w:hyperlink r:id="rId14" w:history="1">
        <w:r w:rsidRPr="00456F59">
          <w:rPr>
            <w:rStyle w:val="Hyperlink"/>
            <w:rFonts w:ascii="Times New Roman" w:hAnsi="Times New Roman"/>
            <w:sz w:val="24"/>
            <w:szCs w:val="24"/>
          </w:rPr>
          <w:t>bradley.b.fletcher3.naf@us.navy.mil</w:t>
        </w:r>
      </w:hyperlink>
      <w:r>
        <w:rPr>
          <w:rFonts w:ascii="Times New Roman" w:hAnsi="Times New Roman"/>
          <w:sz w:val="24"/>
          <w:szCs w:val="24"/>
        </w:rPr>
        <w:t xml:space="preserve"> </w:t>
      </w:r>
    </w:p>
    <w:p w14:paraId="2731020F" w14:textId="77777777" w:rsidR="00724481" w:rsidRDefault="00C2390F" w:rsidP="0062172A">
      <w:pPr>
        <w:pStyle w:val="ListParagraph"/>
        <w:numPr>
          <w:ilvl w:val="0"/>
          <w:numId w:val="12"/>
        </w:numPr>
        <w:tabs>
          <w:tab w:val="left" w:pos="360"/>
        </w:tabs>
        <w:rPr>
          <w:rFonts w:ascii="Times New Roman" w:hAnsi="Times New Roman"/>
          <w:sz w:val="24"/>
          <w:szCs w:val="24"/>
        </w:rPr>
      </w:pPr>
      <w:r w:rsidRPr="0062172A">
        <w:rPr>
          <w:rFonts w:ascii="Times New Roman" w:hAnsi="Times New Roman"/>
          <w:sz w:val="24"/>
          <w:szCs w:val="24"/>
        </w:rPr>
        <w:t>Pam Morris (</w:t>
      </w:r>
      <w:r w:rsidR="007657B8" w:rsidRPr="0062172A">
        <w:rPr>
          <w:rFonts w:ascii="Times New Roman" w:hAnsi="Times New Roman"/>
          <w:sz w:val="24"/>
          <w:szCs w:val="24"/>
        </w:rPr>
        <w:t>CYP</w:t>
      </w:r>
      <w:r w:rsidRPr="0062172A">
        <w:rPr>
          <w:rFonts w:ascii="Times New Roman" w:hAnsi="Times New Roman"/>
          <w:sz w:val="24"/>
          <w:szCs w:val="24"/>
        </w:rPr>
        <w:t>) at</w:t>
      </w:r>
      <w:r w:rsidR="007657B8" w:rsidRPr="0062172A">
        <w:rPr>
          <w:rFonts w:ascii="Times New Roman" w:hAnsi="Times New Roman"/>
          <w:sz w:val="24"/>
          <w:szCs w:val="24"/>
        </w:rPr>
        <w:t xml:space="preserve"> (901) 229-3392 or email</w:t>
      </w:r>
      <w:r w:rsidR="00B505EE">
        <w:rPr>
          <w:rFonts w:ascii="Times New Roman" w:hAnsi="Times New Roman"/>
          <w:sz w:val="24"/>
          <w:szCs w:val="24"/>
        </w:rPr>
        <w:t>:</w:t>
      </w:r>
      <w:r w:rsidR="007657B8" w:rsidRPr="0062172A">
        <w:rPr>
          <w:rFonts w:ascii="Times New Roman" w:hAnsi="Times New Roman"/>
          <w:sz w:val="24"/>
          <w:szCs w:val="24"/>
        </w:rPr>
        <w:t xml:space="preserve"> </w:t>
      </w:r>
    </w:p>
    <w:p w14:paraId="1E28CECC" w14:textId="77777777" w:rsidR="00B505EE" w:rsidRPr="0062172A" w:rsidRDefault="007657B8" w:rsidP="00724481">
      <w:pPr>
        <w:pStyle w:val="ListParagraph"/>
        <w:tabs>
          <w:tab w:val="left" w:pos="360"/>
        </w:tabs>
        <w:rPr>
          <w:rFonts w:ascii="Times New Roman" w:hAnsi="Times New Roman"/>
          <w:sz w:val="24"/>
          <w:szCs w:val="24"/>
        </w:rPr>
      </w:pPr>
      <w:hyperlink r:id="rId15" w:history="1">
        <w:r w:rsidRPr="0062172A">
          <w:rPr>
            <w:rStyle w:val="Hyperlink"/>
            <w:rFonts w:ascii="Times New Roman" w:hAnsi="Times New Roman"/>
            <w:sz w:val="24"/>
            <w:szCs w:val="24"/>
          </w:rPr>
          <w:t>pamela.a.morris4.naf@us.navy.mil</w:t>
        </w:r>
      </w:hyperlink>
    </w:p>
    <w:p w14:paraId="1E921751" w14:textId="77777777" w:rsidR="00EC5C18" w:rsidRPr="00EC5C18" w:rsidRDefault="007657B8" w:rsidP="00EC5C18">
      <w:pPr>
        <w:pStyle w:val="ListParagraph"/>
        <w:numPr>
          <w:ilvl w:val="0"/>
          <w:numId w:val="12"/>
        </w:numPr>
        <w:tabs>
          <w:tab w:val="left" w:pos="360"/>
        </w:tabs>
        <w:rPr>
          <w:rFonts w:ascii="Times New Roman" w:hAnsi="Times New Roman"/>
          <w:sz w:val="24"/>
          <w:szCs w:val="24"/>
        </w:rPr>
      </w:pPr>
      <w:r w:rsidRPr="0062172A">
        <w:rPr>
          <w:rFonts w:ascii="Times New Roman" w:hAnsi="Times New Roman"/>
          <w:sz w:val="24"/>
          <w:szCs w:val="24"/>
        </w:rPr>
        <w:t>Joann Reyes (Rec Lodging) at (202) 433-4</w:t>
      </w:r>
      <w:r w:rsidR="00E51C2A">
        <w:rPr>
          <w:rFonts w:ascii="Times New Roman" w:hAnsi="Times New Roman"/>
          <w:sz w:val="24"/>
          <w:szCs w:val="24"/>
        </w:rPr>
        <w:t>962</w:t>
      </w:r>
      <w:r w:rsidRPr="0062172A">
        <w:rPr>
          <w:rFonts w:ascii="Times New Roman" w:hAnsi="Times New Roman"/>
          <w:sz w:val="24"/>
          <w:szCs w:val="24"/>
        </w:rPr>
        <w:t>, DSN 288-4</w:t>
      </w:r>
      <w:r w:rsidR="00E51C2A">
        <w:rPr>
          <w:rFonts w:ascii="Times New Roman" w:hAnsi="Times New Roman"/>
          <w:sz w:val="24"/>
          <w:szCs w:val="24"/>
        </w:rPr>
        <w:t>962</w:t>
      </w:r>
      <w:r w:rsidRPr="0062172A">
        <w:rPr>
          <w:rFonts w:ascii="Times New Roman" w:hAnsi="Times New Roman"/>
          <w:sz w:val="24"/>
          <w:szCs w:val="24"/>
        </w:rPr>
        <w:t xml:space="preserve"> or email</w:t>
      </w:r>
      <w:r w:rsidR="00B505EE">
        <w:rPr>
          <w:rFonts w:ascii="Times New Roman" w:hAnsi="Times New Roman"/>
          <w:sz w:val="24"/>
          <w:szCs w:val="24"/>
        </w:rPr>
        <w:t xml:space="preserve">: </w:t>
      </w:r>
      <w:r w:rsidRPr="0062172A">
        <w:rPr>
          <w:rFonts w:ascii="Times New Roman" w:hAnsi="Times New Roman"/>
          <w:sz w:val="24"/>
          <w:szCs w:val="24"/>
        </w:rPr>
        <w:t xml:space="preserve"> </w:t>
      </w:r>
      <w:hyperlink r:id="rId16" w:history="1">
        <w:r w:rsidRPr="0062172A">
          <w:rPr>
            <w:rStyle w:val="Hyperlink"/>
            <w:rFonts w:ascii="Times New Roman" w:hAnsi="Times New Roman"/>
            <w:sz w:val="24"/>
            <w:szCs w:val="24"/>
          </w:rPr>
          <w:t>joann.f.reyes.naf@us.navy.mil</w:t>
        </w:r>
      </w:hyperlink>
    </w:p>
    <w:sectPr w:rsidR="00EC5C18" w:rsidRPr="00EC5C18" w:rsidSect="00876417">
      <w:headerReference w:type="default" r:id="rId17"/>
      <w:footerReference w:type="default" r:id="rId18"/>
      <w:headerReference w:type="first" r:id="rId19"/>
      <w:footerReference w:type="first" r:id="rId20"/>
      <w:pgSz w:w="12240" w:h="15840" w:code="1"/>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BC95" w14:textId="77777777" w:rsidR="009B31B7" w:rsidRDefault="009B31B7">
      <w:r>
        <w:separator/>
      </w:r>
    </w:p>
  </w:endnote>
  <w:endnote w:type="continuationSeparator" w:id="0">
    <w:p w14:paraId="194CD9E5" w14:textId="77777777" w:rsidR="009B31B7" w:rsidRDefault="009B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1FDB" w14:textId="77777777" w:rsidR="00677B59" w:rsidRDefault="00677B59" w:rsidP="00677B59">
    <w:pPr>
      <w:pStyle w:val="Footer"/>
      <w:jc w:val="center"/>
    </w:pPr>
  </w:p>
  <w:p w14:paraId="3777D17A" w14:textId="77777777" w:rsidR="00677B59" w:rsidRDefault="00677B59" w:rsidP="00677B59">
    <w:pPr>
      <w:pStyle w:val="Footer"/>
      <w:jc w:val="center"/>
    </w:pPr>
  </w:p>
  <w:p w14:paraId="0AAC02A6" w14:textId="77777777" w:rsidR="00677B59" w:rsidRPr="00B634C9" w:rsidRDefault="00677B59" w:rsidP="00B634C9">
    <w:pPr>
      <w:pStyle w:val="Footer"/>
      <w:tabs>
        <w:tab w:val="center" w:pos="4680"/>
        <w:tab w:val="left" w:pos="7886"/>
      </w:tabs>
      <w:rPr>
        <w:rFonts w:ascii="Times New Roman" w:hAnsi="Times New Roman" w:cs="Times New Roman"/>
        <w:noProof/>
      </w:rPr>
    </w:pPr>
    <w:r w:rsidRPr="00B634C9">
      <w:rPr>
        <w:rFonts w:ascii="Times New Roman" w:hAnsi="Times New Roman" w:cs="Times New Roman"/>
      </w:rPr>
      <w:tab/>
    </w:r>
    <w:r w:rsidRPr="00B634C9">
      <w:rPr>
        <w:rFonts w:ascii="Times New Roman" w:hAnsi="Times New Roman" w:cs="Times New Roman"/>
      </w:rPr>
      <w:tab/>
    </w:r>
    <w:sdt>
      <w:sdtPr>
        <w:rPr>
          <w:rFonts w:ascii="Times New Roman" w:hAnsi="Times New Roman" w:cs="Times New Roman"/>
        </w:rPr>
        <w:id w:val="-2042975811"/>
        <w:docPartObj>
          <w:docPartGallery w:val="Page Numbers (Bottom of Page)"/>
          <w:docPartUnique/>
        </w:docPartObj>
      </w:sdtPr>
      <w:sdtEndPr>
        <w:rPr>
          <w:noProof/>
        </w:rPr>
      </w:sdtEndPr>
      <w:sdtContent>
        <w:r w:rsidRPr="00B634C9">
          <w:rPr>
            <w:rFonts w:ascii="Times New Roman" w:hAnsi="Times New Roman" w:cs="Times New Roman"/>
          </w:rPr>
          <w:fldChar w:fldCharType="begin"/>
        </w:r>
        <w:r w:rsidRPr="00B634C9">
          <w:rPr>
            <w:rFonts w:ascii="Times New Roman" w:hAnsi="Times New Roman" w:cs="Times New Roman"/>
          </w:rPr>
          <w:instrText xml:space="preserve"> PAGE   \* MERGEFORMAT </w:instrText>
        </w:r>
        <w:r w:rsidRPr="00B634C9">
          <w:rPr>
            <w:rFonts w:ascii="Times New Roman" w:hAnsi="Times New Roman" w:cs="Times New Roman"/>
          </w:rPr>
          <w:fldChar w:fldCharType="separate"/>
        </w:r>
        <w:r w:rsidR="00971A86">
          <w:rPr>
            <w:rFonts w:ascii="Times New Roman" w:hAnsi="Times New Roman" w:cs="Times New Roman"/>
            <w:noProof/>
          </w:rPr>
          <w:t>4</w:t>
        </w:r>
        <w:r w:rsidRPr="00B634C9">
          <w:rPr>
            <w:rFonts w:ascii="Times New Roman" w:hAnsi="Times New Roman" w:cs="Times New Roman"/>
            <w:noProof/>
          </w:rPr>
          <w:fldChar w:fldCharType="end"/>
        </w:r>
      </w:sdtContent>
    </w:sdt>
    <w:r w:rsidRPr="00B634C9">
      <w:rPr>
        <w:rFonts w:ascii="Times New Roman" w:hAnsi="Times New Roman" w:cs="Times New Roman"/>
        <w:noProof/>
      </w:rPr>
      <w:tab/>
      <w:t>Enclosure (1)</w:t>
    </w:r>
  </w:p>
  <w:p w14:paraId="03EE5F2B" w14:textId="77777777" w:rsidR="00AD3762" w:rsidRPr="00BE697F" w:rsidRDefault="00AD3762" w:rsidP="00B634C9">
    <w:pPr>
      <w:pStyle w:val="Footer"/>
      <w:tabs>
        <w:tab w:val="clear" w:pos="4320"/>
        <w:tab w:val="center" w:pos="4680"/>
      </w:tabs>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E359" w14:textId="77777777" w:rsidR="00AD3762" w:rsidRDefault="00AD3762" w:rsidP="00AD3762">
    <w:pPr>
      <w:pStyle w:val="Footer"/>
      <w:jc w:val="right"/>
      <w:rPr>
        <w:noProof/>
      </w:rPr>
    </w:pPr>
  </w:p>
  <w:p w14:paraId="044D94D1" w14:textId="77777777" w:rsidR="00C0689B" w:rsidRDefault="00AD3762" w:rsidP="00AD3762">
    <w:pPr>
      <w:pStyle w:val="Footer"/>
      <w:jc w:val="right"/>
      <w:rPr>
        <w:rFonts w:ascii="Times New Roman" w:hAnsi="Times New Roman" w:cs="Times New Roman"/>
        <w:noProof/>
      </w:rPr>
    </w:pPr>
    <w:r w:rsidRPr="00894F62">
      <w:rPr>
        <w:rFonts w:ascii="Times New Roman" w:hAnsi="Times New Roman" w:cs="Times New Roman"/>
        <w:noProof/>
      </w:rPr>
      <w:t>Enclosure (1)</w:t>
    </w:r>
  </w:p>
  <w:p w14:paraId="2F52D458" w14:textId="77777777" w:rsidR="00FA2E2D" w:rsidRPr="00894F62" w:rsidRDefault="00FA2E2D" w:rsidP="00AD3762">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A033" w14:textId="77777777" w:rsidR="009B31B7" w:rsidRDefault="009B31B7">
      <w:r>
        <w:separator/>
      </w:r>
    </w:p>
  </w:footnote>
  <w:footnote w:type="continuationSeparator" w:id="0">
    <w:p w14:paraId="3D345644" w14:textId="77777777" w:rsidR="009B31B7" w:rsidRDefault="009B3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36F2" w14:textId="706B0C6A" w:rsidR="00F52FC1" w:rsidRDefault="00F52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AFA0" w14:textId="77777777" w:rsidR="0071536E" w:rsidRDefault="00715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072"/>
    <w:multiLevelType w:val="hybridMultilevel"/>
    <w:tmpl w:val="10422B5C"/>
    <w:lvl w:ilvl="0" w:tplc="EBB875C8">
      <w:start w:val="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76A00"/>
    <w:multiLevelType w:val="hybridMultilevel"/>
    <w:tmpl w:val="3D62323C"/>
    <w:lvl w:ilvl="0" w:tplc="CD108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B64945"/>
    <w:multiLevelType w:val="hybridMultilevel"/>
    <w:tmpl w:val="63541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E35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E4C40"/>
    <w:multiLevelType w:val="hybridMultilevel"/>
    <w:tmpl w:val="C71AE726"/>
    <w:lvl w:ilvl="0" w:tplc="5A446EAA">
      <w:start w:val="1"/>
      <w:numFmt w:val="decimal"/>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213F19F2"/>
    <w:multiLevelType w:val="hybridMultilevel"/>
    <w:tmpl w:val="3BB4EE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76D72"/>
    <w:multiLevelType w:val="hybridMultilevel"/>
    <w:tmpl w:val="F66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6CF6"/>
    <w:multiLevelType w:val="hybridMultilevel"/>
    <w:tmpl w:val="8ED02B40"/>
    <w:lvl w:ilvl="0" w:tplc="DABAA49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3E0749AE"/>
    <w:multiLevelType w:val="hybridMultilevel"/>
    <w:tmpl w:val="2DAEC5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F3E77"/>
    <w:multiLevelType w:val="hybridMultilevel"/>
    <w:tmpl w:val="537406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6FF5C2F"/>
    <w:multiLevelType w:val="hybridMultilevel"/>
    <w:tmpl w:val="B88A0C18"/>
    <w:lvl w:ilvl="0" w:tplc="49220ED0">
      <w:start w:val="1"/>
      <w:numFmt w:val="lowerLetter"/>
      <w:lvlText w:val="%1."/>
      <w:lvlJc w:val="left"/>
      <w:pPr>
        <w:ind w:left="600" w:hanging="360"/>
      </w:pPr>
      <w:rPr>
        <w:rFonts w:hint="default"/>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4C2276ED"/>
    <w:multiLevelType w:val="hybridMultilevel"/>
    <w:tmpl w:val="144E6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1701E"/>
    <w:multiLevelType w:val="hybridMultilevel"/>
    <w:tmpl w:val="ECA2B19E"/>
    <w:lvl w:ilvl="0" w:tplc="465A5F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15606B5"/>
    <w:multiLevelType w:val="hybridMultilevel"/>
    <w:tmpl w:val="1BD6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75E98"/>
    <w:multiLevelType w:val="hybridMultilevel"/>
    <w:tmpl w:val="7FA2D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01EED"/>
    <w:multiLevelType w:val="hybridMultilevel"/>
    <w:tmpl w:val="6632F21A"/>
    <w:lvl w:ilvl="0" w:tplc="32F07A6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9932AB"/>
    <w:multiLevelType w:val="hybridMultilevel"/>
    <w:tmpl w:val="02A23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CB53C9"/>
    <w:multiLevelType w:val="hybridMultilevel"/>
    <w:tmpl w:val="4D623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1E0E78"/>
    <w:multiLevelType w:val="hybridMultilevel"/>
    <w:tmpl w:val="8412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71774"/>
    <w:multiLevelType w:val="hybridMultilevel"/>
    <w:tmpl w:val="8E360F48"/>
    <w:lvl w:ilvl="0" w:tplc="D542BDD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15:restartNumberingAfterBreak="0">
    <w:nsid w:val="6DBF7C85"/>
    <w:multiLevelType w:val="hybridMultilevel"/>
    <w:tmpl w:val="794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400309">
    <w:abstractNumId w:val="15"/>
  </w:num>
  <w:num w:numId="2" w16cid:durableId="1644384644">
    <w:abstractNumId w:val="9"/>
  </w:num>
  <w:num w:numId="3" w16cid:durableId="1471903477">
    <w:abstractNumId w:val="0"/>
  </w:num>
  <w:num w:numId="4" w16cid:durableId="853806821">
    <w:abstractNumId w:val="4"/>
  </w:num>
  <w:num w:numId="5" w16cid:durableId="1854800987">
    <w:abstractNumId w:val="7"/>
  </w:num>
  <w:num w:numId="6" w16cid:durableId="40636498">
    <w:abstractNumId w:val="2"/>
  </w:num>
  <w:num w:numId="7" w16cid:durableId="6565322">
    <w:abstractNumId w:val="17"/>
  </w:num>
  <w:num w:numId="8" w16cid:durableId="1248228581">
    <w:abstractNumId w:val="20"/>
  </w:num>
  <w:num w:numId="9" w16cid:durableId="667975426">
    <w:abstractNumId w:val="10"/>
  </w:num>
  <w:num w:numId="10" w16cid:durableId="1949198481">
    <w:abstractNumId w:val="8"/>
  </w:num>
  <w:num w:numId="11" w16cid:durableId="342048157">
    <w:abstractNumId w:val="12"/>
  </w:num>
  <w:num w:numId="12" w16cid:durableId="143475459">
    <w:abstractNumId w:val="11"/>
  </w:num>
  <w:num w:numId="13" w16cid:durableId="670764220">
    <w:abstractNumId w:val="6"/>
  </w:num>
  <w:num w:numId="14" w16cid:durableId="1452435534">
    <w:abstractNumId w:val="19"/>
  </w:num>
  <w:num w:numId="15" w16cid:durableId="234782362">
    <w:abstractNumId w:val="3"/>
  </w:num>
  <w:num w:numId="16" w16cid:durableId="1938633668">
    <w:abstractNumId w:val="1"/>
  </w:num>
  <w:num w:numId="17" w16cid:durableId="1093629317">
    <w:abstractNumId w:val="18"/>
  </w:num>
  <w:num w:numId="18" w16cid:durableId="1053384946">
    <w:abstractNumId w:val="5"/>
  </w:num>
  <w:num w:numId="19" w16cid:durableId="629171681">
    <w:abstractNumId w:val="16"/>
  </w:num>
  <w:num w:numId="20" w16cid:durableId="1783650626">
    <w:abstractNumId w:val="14"/>
  </w:num>
  <w:num w:numId="21" w16cid:durableId="450705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E5"/>
    <w:rsid w:val="000006C6"/>
    <w:rsid w:val="000030BE"/>
    <w:rsid w:val="0000540A"/>
    <w:rsid w:val="0000607E"/>
    <w:rsid w:val="00006982"/>
    <w:rsid w:val="00010C8B"/>
    <w:rsid w:val="000159E5"/>
    <w:rsid w:val="00016FB9"/>
    <w:rsid w:val="00027870"/>
    <w:rsid w:val="00035B22"/>
    <w:rsid w:val="00036080"/>
    <w:rsid w:val="00036771"/>
    <w:rsid w:val="0003773D"/>
    <w:rsid w:val="00045F76"/>
    <w:rsid w:val="00047243"/>
    <w:rsid w:val="00056BA3"/>
    <w:rsid w:val="00060A32"/>
    <w:rsid w:val="0006372A"/>
    <w:rsid w:val="0007007C"/>
    <w:rsid w:val="00073DF3"/>
    <w:rsid w:val="0007421E"/>
    <w:rsid w:val="00084C5D"/>
    <w:rsid w:val="00086DC7"/>
    <w:rsid w:val="00087670"/>
    <w:rsid w:val="00091936"/>
    <w:rsid w:val="00095597"/>
    <w:rsid w:val="0009693F"/>
    <w:rsid w:val="000A1894"/>
    <w:rsid w:val="000A2CB2"/>
    <w:rsid w:val="000A4D61"/>
    <w:rsid w:val="000B085F"/>
    <w:rsid w:val="000B7C37"/>
    <w:rsid w:val="000C335D"/>
    <w:rsid w:val="000C6EE3"/>
    <w:rsid w:val="000C6F4A"/>
    <w:rsid w:val="000C7394"/>
    <w:rsid w:val="000D00AF"/>
    <w:rsid w:val="000D0B6E"/>
    <w:rsid w:val="000D2CD6"/>
    <w:rsid w:val="000E6455"/>
    <w:rsid w:val="000F0C62"/>
    <w:rsid w:val="00101F0A"/>
    <w:rsid w:val="001065AD"/>
    <w:rsid w:val="001068BC"/>
    <w:rsid w:val="00116FBC"/>
    <w:rsid w:val="00122804"/>
    <w:rsid w:val="001265B4"/>
    <w:rsid w:val="00130AA5"/>
    <w:rsid w:val="001318DE"/>
    <w:rsid w:val="001348A2"/>
    <w:rsid w:val="0014637F"/>
    <w:rsid w:val="00157394"/>
    <w:rsid w:val="00164249"/>
    <w:rsid w:val="00170F5D"/>
    <w:rsid w:val="0017364D"/>
    <w:rsid w:val="001751B0"/>
    <w:rsid w:val="00175B70"/>
    <w:rsid w:val="00183DEE"/>
    <w:rsid w:val="001861F8"/>
    <w:rsid w:val="00194632"/>
    <w:rsid w:val="0019734D"/>
    <w:rsid w:val="00197DFF"/>
    <w:rsid w:val="001A2A9A"/>
    <w:rsid w:val="001A4E97"/>
    <w:rsid w:val="001A7D91"/>
    <w:rsid w:val="001B0D86"/>
    <w:rsid w:val="001B2A78"/>
    <w:rsid w:val="001B69AA"/>
    <w:rsid w:val="001C20FF"/>
    <w:rsid w:val="001D0A15"/>
    <w:rsid w:val="001D0A70"/>
    <w:rsid w:val="001D4733"/>
    <w:rsid w:val="001D6F7C"/>
    <w:rsid w:val="001E3975"/>
    <w:rsid w:val="001F05A3"/>
    <w:rsid w:val="001F2A02"/>
    <w:rsid w:val="001F2D4A"/>
    <w:rsid w:val="001F37A0"/>
    <w:rsid w:val="001F6DF5"/>
    <w:rsid w:val="00200611"/>
    <w:rsid w:val="00206FFB"/>
    <w:rsid w:val="00226E8E"/>
    <w:rsid w:val="0024010B"/>
    <w:rsid w:val="00240C96"/>
    <w:rsid w:val="00242D16"/>
    <w:rsid w:val="00247B65"/>
    <w:rsid w:val="00252BE7"/>
    <w:rsid w:val="0025760A"/>
    <w:rsid w:val="00265C5A"/>
    <w:rsid w:val="00272BAD"/>
    <w:rsid w:val="00273322"/>
    <w:rsid w:val="00274B07"/>
    <w:rsid w:val="002775B6"/>
    <w:rsid w:val="00283F18"/>
    <w:rsid w:val="00284646"/>
    <w:rsid w:val="00285BC8"/>
    <w:rsid w:val="00286901"/>
    <w:rsid w:val="00287F5F"/>
    <w:rsid w:val="002912C8"/>
    <w:rsid w:val="0029249A"/>
    <w:rsid w:val="00292516"/>
    <w:rsid w:val="00293D56"/>
    <w:rsid w:val="00294B18"/>
    <w:rsid w:val="002A4DDD"/>
    <w:rsid w:val="002A5318"/>
    <w:rsid w:val="002B29F3"/>
    <w:rsid w:val="002B4B96"/>
    <w:rsid w:val="002B4C3B"/>
    <w:rsid w:val="002B592A"/>
    <w:rsid w:val="002B6F31"/>
    <w:rsid w:val="002D3C36"/>
    <w:rsid w:val="002D3ECD"/>
    <w:rsid w:val="002D53B9"/>
    <w:rsid w:val="002D7163"/>
    <w:rsid w:val="002D7A6D"/>
    <w:rsid w:val="002F1345"/>
    <w:rsid w:val="002F1611"/>
    <w:rsid w:val="002F2F68"/>
    <w:rsid w:val="002F621A"/>
    <w:rsid w:val="002F6EF1"/>
    <w:rsid w:val="00302365"/>
    <w:rsid w:val="00304DFC"/>
    <w:rsid w:val="003066A4"/>
    <w:rsid w:val="00311DE8"/>
    <w:rsid w:val="00320B31"/>
    <w:rsid w:val="00321DD4"/>
    <w:rsid w:val="003272FF"/>
    <w:rsid w:val="00331BC8"/>
    <w:rsid w:val="003451B6"/>
    <w:rsid w:val="0034791C"/>
    <w:rsid w:val="00352C97"/>
    <w:rsid w:val="003640F0"/>
    <w:rsid w:val="00375383"/>
    <w:rsid w:val="00377AF3"/>
    <w:rsid w:val="00380202"/>
    <w:rsid w:val="00383657"/>
    <w:rsid w:val="003856F6"/>
    <w:rsid w:val="00386564"/>
    <w:rsid w:val="0038692A"/>
    <w:rsid w:val="00390995"/>
    <w:rsid w:val="0039646B"/>
    <w:rsid w:val="003A2924"/>
    <w:rsid w:val="003A2B4F"/>
    <w:rsid w:val="003A730B"/>
    <w:rsid w:val="003A79F6"/>
    <w:rsid w:val="003B050F"/>
    <w:rsid w:val="003B10AF"/>
    <w:rsid w:val="003B5ED6"/>
    <w:rsid w:val="003C1132"/>
    <w:rsid w:val="003C510C"/>
    <w:rsid w:val="003C5E8B"/>
    <w:rsid w:val="003D195F"/>
    <w:rsid w:val="003D307E"/>
    <w:rsid w:val="003D735D"/>
    <w:rsid w:val="003E47FE"/>
    <w:rsid w:val="003E5167"/>
    <w:rsid w:val="003E71FC"/>
    <w:rsid w:val="003E7C31"/>
    <w:rsid w:val="003F10A5"/>
    <w:rsid w:val="003F2F89"/>
    <w:rsid w:val="003F4DF5"/>
    <w:rsid w:val="00403545"/>
    <w:rsid w:val="00406C3F"/>
    <w:rsid w:val="00411CDC"/>
    <w:rsid w:val="00414277"/>
    <w:rsid w:val="00414B97"/>
    <w:rsid w:val="00415DFE"/>
    <w:rsid w:val="00416E34"/>
    <w:rsid w:val="00423ABD"/>
    <w:rsid w:val="00423B67"/>
    <w:rsid w:val="00427F1D"/>
    <w:rsid w:val="00432AB4"/>
    <w:rsid w:val="0043361F"/>
    <w:rsid w:val="00433739"/>
    <w:rsid w:val="00444694"/>
    <w:rsid w:val="0045141D"/>
    <w:rsid w:val="004540D3"/>
    <w:rsid w:val="004551D7"/>
    <w:rsid w:val="00456CE1"/>
    <w:rsid w:val="00456FB1"/>
    <w:rsid w:val="0045749B"/>
    <w:rsid w:val="00463A94"/>
    <w:rsid w:val="004679E2"/>
    <w:rsid w:val="00472D88"/>
    <w:rsid w:val="00474351"/>
    <w:rsid w:val="004828DA"/>
    <w:rsid w:val="00494FE9"/>
    <w:rsid w:val="004956C1"/>
    <w:rsid w:val="0049646C"/>
    <w:rsid w:val="004A0404"/>
    <w:rsid w:val="004B4499"/>
    <w:rsid w:val="004B4D1A"/>
    <w:rsid w:val="004B60A4"/>
    <w:rsid w:val="004C1515"/>
    <w:rsid w:val="004C339F"/>
    <w:rsid w:val="004C48B2"/>
    <w:rsid w:val="004C7D15"/>
    <w:rsid w:val="004D0E25"/>
    <w:rsid w:val="004D1057"/>
    <w:rsid w:val="004D3523"/>
    <w:rsid w:val="004E1E4A"/>
    <w:rsid w:val="004E498B"/>
    <w:rsid w:val="004E5EC8"/>
    <w:rsid w:val="004F0111"/>
    <w:rsid w:val="004F38DC"/>
    <w:rsid w:val="004F43CF"/>
    <w:rsid w:val="004F527F"/>
    <w:rsid w:val="004F6236"/>
    <w:rsid w:val="005007E4"/>
    <w:rsid w:val="00501062"/>
    <w:rsid w:val="00503792"/>
    <w:rsid w:val="00510CBC"/>
    <w:rsid w:val="005121E8"/>
    <w:rsid w:val="00515124"/>
    <w:rsid w:val="00521600"/>
    <w:rsid w:val="005239C4"/>
    <w:rsid w:val="00526E64"/>
    <w:rsid w:val="005338AD"/>
    <w:rsid w:val="00534816"/>
    <w:rsid w:val="00540FB7"/>
    <w:rsid w:val="00542D28"/>
    <w:rsid w:val="00545B25"/>
    <w:rsid w:val="00547187"/>
    <w:rsid w:val="00554A66"/>
    <w:rsid w:val="005571C4"/>
    <w:rsid w:val="00560782"/>
    <w:rsid w:val="00563B77"/>
    <w:rsid w:val="00563BC7"/>
    <w:rsid w:val="00565DEB"/>
    <w:rsid w:val="00566319"/>
    <w:rsid w:val="00567D21"/>
    <w:rsid w:val="00570632"/>
    <w:rsid w:val="005716E6"/>
    <w:rsid w:val="00572D13"/>
    <w:rsid w:val="00575B7A"/>
    <w:rsid w:val="00580936"/>
    <w:rsid w:val="00581851"/>
    <w:rsid w:val="00582E54"/>
    <w:rsid w:val="005830B1"/>
    <w:rsid w:val="00584B08"/>
    <w:rsid w:val="0058535F"/>
    <w:rsid w:val="0058748D"/>
    <w:rsid w:val="00587D1C"/>
    <w:rsid w:val="00594E48"/>
    <w:rsid w:val="005A1CE1"/>
    <w:rsid w:val="005A2F7D"/>
    <w:rsid w:val="005A68AA"/>
    <w:rsid w:val="005A6B44"/>
    <w:rsid w:val="005B0EB0"/>
    <w:rsid w:val="005B23D9"/>
    <w:rsid w:val="005B2CBD"/>
    <w:rsid w:val="005B389D"/>
    <w:rsid w:val="005B4613"/>
    <w:rsid w:val="005B5032"/>
    <w:rsid w:val="005C1116"/>
    <w:rsid w:val="005C54EB"/>
    <w:rsid w:val="005C56C2"/>
    <w:rsid w:val="005C64BD"/>
    <w:rsid w:val="005C74F5"/>
    <w:rsid w:val="005D2922"/>
    <w:rsid w:val="005D3854"/>
    <w:rsid w:val="005D3C4D"/>
    <w:rsid w:val="005D685A"/>
    <w:rsid w:val="005E12C0"/>
    <w:rsid w:val="005E1D47"/>
    <w:rsid w:val="005E2C37"/>
    <w:rsid w:val="005E666E"/>
    <w:rsid w:val="005E6D67"/>
    <w:rsid w:val="005E7D11"/>
    <w:rsid w:val="005F0507"/>
    <w:rsid w:val="005F1D39"/>
    <w:rsid w:val="005F5DB5"/>
    <w:rsid w:val="00600571"/>
    <w:rsid w:val="00604261"/>
    <w:rsid w:val="00605178"/>
    <w:rsid w:val="006051D6"/>
    <w:rsid w:val="00610811"/>
    <w:rsid w:val="00610AA4"/>
    <w:rsid w:val="0061573C"/>
    <w:rsid w:val="0062172A"/>
    <w:rsid w:val="00624F2E"/>
    <w:rsid w:val="0063390F"/>
    <w:rsid w:val="00634DF4"/>
    <w:rsid w:val="006362A2"/>
    <w:rsid w:val="00651D5C"/>
    <w:rsid w:val="00653DC1"/>
    <w:rsid w:val="006558A9"/>
    <w:rsid w:val="00660BEE"/>
    <w:rsid w:val="00662468"/>
    <w:rsid w:val="00662AC9"/>
    <w:rsid w:val="00663FB2"/>
    <w:rsid w:val="00664DC8"/>
    <w:rsid w:val="00665125"/>
    <w:rsid w:val="006653D0"/>
    <w:rsid w:val="0066772B"/>
    <w:rsid w:val="00671374"/>
    <w:rsid w:val="00671F51"/>
    <w:rsid w:val="0067497B"/>
    <w:rsid w:val="00674AD3"/>
    <w:rsid w:val="00677B59"/>
    <w:rsid w:val="0068273B"/>
    <w:rsid w:val="00682D18"/>
    <w:rsid w:val="006837A1"/>
    <w:rsid w:val="00691D88"/>
    <w:rsid w:val="006927E2"/>
    <w:rsid w:val="006956B9"/>
    <w:rsid w:val="006A5CCB"/>
    <w:rsid w:val="006B0CC9"/>
    <w:rsid w:val="006B2CBD"/>
    <w:rsid w:val="006C14B9"/>
    <w:rsid w:val="006C5C08"/>
    <w:rsid w:val="006C7DCF"/>
    <w:rsid w:val="006D42B7"/>
    <w:rsid w:val="006D4FA2"/>
    <w:rsid w:val="006D661F"/>
    <w:rsid w:val="006D67B2"/>
    <w:rsid w:val="006D6BAE"/>
    <w:rsid w:val="006E1542"/>
    <w:rsid w:val="006F0E96"/>
    <w:rsid w:val="006F1498"/>
    <w:rsid w:val="006F46E9"/>
    <w:rsid w:val="006F579C"/>
    <w:rsid w:val="006F646D"/>
    <w:rsid w:val="00700BAC"/>
    <w:rsid w:val="00702EF4"/>
    <w:rsid w:val="00714067"/>
    <w:rsid w:val="0071536E"/>
    <w:rsid w:val="00716F66"/>
    <w:rsid w:val="00722F19"/>
    <w:rsid w:val="007230E7"/>
    <w:rsid w:val="00723709"/>
    <w:rsid w:val="00724481"/>
    <w:rsid w:val="00734483"/>
    <w:rsid w:val="00735752"/>
    <w:rsid w:val="007378E0"/>
    <w:rsid w:val="00740084"/>
    <w:rsid w:val="00740CF4"/>
    <w:rsid w:val="00752D28"/>
    <w:rsid w:val="0075792E"/>
    <w:rsid w:val="007614A0"/>
    <w:rsid w:val="00764963"/>
    <w:rsid w:val="007657B8"/>
    <w:rsid w:val="00770F10"/>
    <w:rsid w:val="007712F3"/>
    <w:rsid w:val="007756F5"/>
    <w:rsid w:val="00775E63"/>
    <w:rsid w:val="00776249"/>
    <w:rsid w:val="00780399"/>
    <w:rsid w:val="00780FBA"/>
    <w:rsid w:val="00783BD4"/>
    <w:rsid w:val="00784EB5"/>
    <w:rsid w:val="00791403"/>
    <w:rsid w:val="007A0BA2"/>
    <w:rsid w:val="007A202C"/>
    <w:rsid w:val="007A4D70"/>
    <w:rsid w:val="007A4E60"/>
    <w:rsid w:val="007A581C"/>
    <w:rsid w:val="007A6FF1"/>
    <w:rsid w:val="007B26E3"/>
    <w:rsid w:val="007B3BBA"/>
    <w:rsid w:val="007C419A"/>
    <w:rsid w:val="007C4C62"/>
    <w:rsid w:val="007D1BD9"/>
    <w:rsid w:val="007D2968"/>
    <w:rsid w:val="007D48A5"/>
    <w:rsid w:val="007D78D6"/>
    <w:rsid w:val="007E58B5"/>
    <w:rsid w:val="007F5126"/>
    <w:rsid w:val="007F70A3"/>
    <w:rsid w:val="00804B57"/>
    <w:rsid w:val="00805126"/>
    <w:rsid w:val="008154CE"/>
    <w:rsid w:val="008228C6"/>
    <w:rsid w:val="0083063C"/>
    <w:rsid w:val="00835F76"/>
    <w:rsid w:val="008360F2"/>
    <w:rsid w:val="00836642"/>
    <w:rsid w:val="0084349A"/>
    <w:rsid w:val="008447DA"/>
    <w:rsid w:val="00845E7F"/>
    <w:rsid w:val="008530B5"/>
    <w:rsid w:val="0085474C"/>
    <w:rsid w:val="00863A5E"/>
    <w:rsid w:val="00871F75"/>
    <w:rsid w:val="00876417"/>
    <w:rsid w:val="008818C4"/>
    <w:rsid w:val="00885091"/>
    <w:rsid w:val="00894F62"/>
    <w:rsid w:val="00895D52"/>
    <w:rsid w:val="008A0B38"/>
    <w:rsid w:val="008A4B09"/>
    <w:rsid w:val="008A626C"/>
    <w:rsid w:val="008A6930"/>
    <w:rsid w:val="008B0179"/>
    <w:rsid w:val="008B6014"/>
    <w:rsid w:val="008B77D8"/>
    <w:rsid w:val="008D2AED"/>
    <w:rsid w:val="008D2D87"/>
    <w:rsid w:val="008D3C2C"/>
    <w:rsid w:val="008E4942"/>
    <w:rsid w:val="008F041E"/>
    <w:rsid w:val="008F1596"/>
    <w:rsid w:val="008F33EB"/>
    <w:rsid w:val="008F73DA"/>
    <w:rsid w:val="009026DD"/>
    <w:rsid w:val="00904B4B"/>
    <w:rsid w:val="0090524C"/>
    <w:rsid w:val="00907BAD"/>
    <w:rsid w:val="00916F8E"/>
    <w:rsid w:val="00917DAB"/>
    <w:rsid w:val="0092380A"/>
    <w:rsid w:val="009239BF"/>
    <w:rsid w:val="00924532"/>
    <w:rsid w:val="00924FE6"/>
    <w:rsid w:val="00926820"/>
    <w:rsid w:val="00927697"/>
    <w:rsid w:val="00930708"/>
    <w:rsid w:val="009321C6"/>
    <w:rsid w:val="00932518"/>
    <w:rsid w:val="00933427"/>
    <w:rsid w:val="0093362F"/>
    <w:rsid w:val="00933B41"/>
    <w:rsid w:val="009344EC"/>
    <w:rsid w:val="00937E90"/>
    <w:rsid w:val="0094198C"/>
    <w:rsid w:val="00943895"/>
    <w:rsid w:val="00946F7D"/>
    <w:rsid w:val="00947AE9"/>
    <w:rsid w:val="0095110A"/>
    <w:rsid w:val="009525EB"/>
    <w:rsid w:val="00953DD1"/>
    <w:rsid w:val="00957D85"/>
    <w:rsid w:val="009614B3"/>
    <w:rsid w:val="009644E2"/>
    <w:rsid w:val="00964D41"/>
    <w:rsid w:val="0097156E"/>
    <w:rsid w:val="00971A86"/>
    <w:rsid w:val="00973605"/>
    <w:rsid w:val="00982F09"/>
    <w:rsid w:val="00983247"/>
    <w:rsid w:val="00983FC4"/>
    <w:rsid w:val="00984C92"/>
    <w:rsid w:val="00995933"/>
    <w:rsid w:val="009974F0"/>
    <w:rsid w:val="009976C2"/>
    <w:rsid w:val="009A15BA"/>
    <w:rsid w:val="009A33DD"/>
    <w:rsid w:val="009A5679"/>
    <w:rsid w:val="009A703F"/>
    <w:rsid w:val="009A7CF0"/>
    <w:rsid w:val="009B19C9"/>
    <w:rsid w:val="009B31B7"/>
    <w:rsid w:val="009C59F6"/>
    <w:rsid w:val="009C79BC"/>
    <w:rsid w:val="009D009F"/>
    <w:rsid w:val="009D17F2"/>
    <w:rsid w:val="009D25DC"/>
    <w:rsid w:val="009D3F75"/>
    <w:rsid w:val="009D46D2"/>
    <w:rsid w:val="009D48AE"/>
    <w:rsid w:val="009D5998"/>
    <w:rsid w:val="009F3A29"/>
    <w:rsid w:val="00A0443A"/>
    <w:rsid w:val="00A048D4"/>
    <w:rsid w:val="00A10D1A"/>
    <w:rsid w:val="00A11C67"/>
    <w:rsid w:val="00A12177"/>
    <w:rsid w:val="00A130CE"/>
    <w:rsid w:val="00A14301"/>
    <w:rsid w:val="00A216D5"/>
    <w:rsid w:val="00A2489B"/>
    <w:rsid w:val="00A27586"/>
    <w:rsid w:val="00A27F46"/>
    <w:rsid w:val="00A303D2"/>
    <w:rsid w:val="00A31078"/>
    <w:rsid w:val="00A31EC6"/>
    <w:rsid w:val="00A325F5"/>
    <w:rsid w:val="00A361AC"/>
    <w:rsid w:val="00A401D1"/>
    <w:rsid w:val="00A40572"/>
    <w:rsid w:val="00A425FF"/>
    <w:rsid w:val="00A44465"/>
    <w:rsid w:val="00A44E5D"/>
    <w:rsid w:val="00A6452D"/>
    <w:rsid w:val="00A64C49"/>
    <w:rsid w:val="00A67ABB"/>
    <w:rsid w:val="00A710E8"/>
    <w:rsid w:val="00A714C3"/>
    <w:rsid w:val="00A87950"/>
    <w:rsid w:val="00A972EB"/>
    <w:rsid w:val="00AA2FEF"/>
    <w:rsid w:val="00AA487D"/>
    <w:rsid w:val="00AB0B4C"/>
    <w:rsid w:val="00AB3D0F"/>
    <w:rsid w:val="00AB6692"/>
    <w:rsid w:val="00AB72E2"/>
    <w:rsid w:val="00AD0F9B"/>
    <w:rsid w:val="00AD251D"/>
    <w:rsid w:val="00AD3762"/>
    <w:rsid w:val="00AD43C7"/>
    <w:rsid w:val="00AD4DC8"/>
    <w:rsid w:val="00AD5394"/>
    <w:rsid w:val="00AE0B40"/>
    <w:rsid w:val="00AE2170"/>
    <w:rsid w:val="00AE38B7"/>
    <w:rsid w:val="00AE6B77"/>
    <w:rsid w:val="00AF3E66"/>
    <w:rsid w:val="00AF452E"/>
    <w:rsid w:val="00AF4BC5"/>
    <w:rsid w:val="00B06F77"/>
    <w:rsid w:val="00B11CCA"/>
    <w:rsid w:val="00B126E0"/>
    <w:rsid w:val="00B13BFB"/>
    <w:rsid w:val="00B161E9"/>
    <w:rsid w:val="00B16932"/>
    <w:rsid w:val="00B271C2"/>
    <w:rsid w:val="00B3144B"/>
    <w:rsid w:val="00B336A6"/>
    <w:rsid w:val="00B368AA"/>
    <w:rsid w:val="00B3732B"/>
    <w:rsid w:val="00B374F6"/>
    <w:rsid w:val="00B41697"/>
    <w:rsid w:val="00B420DE"/>
    <w:rsid w:val="00B505EE"/>
    <w:rsid w:val="00B51C90"/>
    <w:rsid w:val="00B54F09"/>
    <w:rsid w:val="00B634C9"/>
    <w:rsid w:val="00B64BA9"/>
    <w:rsid w:val="00B67F06"/>
    <w:rsid w:val="00B67FDA"/>
    <w:rsid w:val="00B85D79"/>
    <w:rsid w:val="00B9099C"/>
    <w:rsid w:val="00B916A7"/>
    <w:rsid w:val="00B91C05"/>
    <w:rsid w:val="00B91C66"/>
    <w:rsid w:val="00B91CB9"/>
    <w:rsid w:val="00B942FE"/>
    <w:rsid w:val="00B94F76"/>
    <w:rsid w:val="00B95403"/>
    <w:rsid w:val="00BA4BF8"/>
    <w:rsid w:val="00BA5680"/>
    <w:rsid w:val="00BA5C2D"/>
    <w:rsid w:val="00BB43E7"/>
    <w:rsid w:val="00BB7D26"/>
    <w:rsid w:val="00BC1E14"/>
    <w:rsid w:val="00BC7BA2"/>
    <w:rsid w:val="00BC7D57"/>
    <w:rsid w:val="00BD2B93"/>
    <w:rsid w:val="00BD43DA"/>
    <w:rsid w:val="00BD4837"/>
    <w:rsid w:val="00BE1E4B"/>
    <w:rsid w:val="00BE63E9"/>
    <w:rsid w:val="00BE697F"/>
    <w:rsid w:val="00BF05EE"/>
    <w:rsid w:val="00C017AB"/>
    <w:rsid w:val="00C059B1"/>
    <w:rsid w:val="00C0689B"/>
    <w:rsid w:val="00C12414"/>
    <w:rsid w:val="00C1456A"/>
    <w:rsid w:val="00C15FF4"/>
    <w:rsid w:val="00C16C52"/>
    <w:rsid w:val="00C22F07"/>
    <w:rsid w:val="00C23028"/>
    <w:rsid w:val="00C2390F"/>
    <w:rsid w:val="00C30518"/>
    <w:rsid w:val="00C3076E"/>
    <w:rsid w:val="00C31EFB"/>
    <w:rsid w:val="00C34993"/>
    <w:rsid w:val="00C41C16"/>
    <w:rsid w:val="00C4272B"/>
    <w:rsid w:val="00C458FA"/>
    <w:rsid w:val="00C45A46"/>
    <w:rsid w:val="00C5195B"/>
    <w:rsid w:val="00C56B83"/>
    <w:rsid w:val="00C60691"/>
    <w:rsid w:val="00C70AA3"/>
    <w:rsid w:val="00C70AB7"/>
    <w:rsid w:val="00C72717"/>
    <w:rsid w:val="00C74CD0"/>
    <w:rsid w:val="00C808BF"/>
    <w:rsid w:val="00C9457B"/>
    <w:rsid w:val="00C94C6F"/>
    <w:rsid w:val="00CA580E"/>
    <w:rsid w:val="00CA66DD"/>
    <w:rsid w:val="00CB252A"/>
    <w:rsid w:val="00CB460E"/>
    <w:rsid w:val="00CB4FE5"/>
    <w:rsid w:val="00CB5672"/>
    <w:rsid w:val="00CB7B2B"/>
    <w:rsid w:val="00CC1E64"/>
    <w:rsid w:val="00CC202F"/>
    <w:rsid w:val="00CC3F7B"/>
    <w:rsid w:val="00CD116A"/>
    <w:rsid w:val="00CD2332"/>
    <w:rsid w:val="00CD438E"/>
    <w:rsid w:val="00CD696F"/>
    <w:rsid w:val="00CE068D"/>
    <w:rsid w:val="00CE0864"/>
    <w:rsid w:val="00CE6794"/>
    <w:rsid w:val="00CF10BF"/>
    <w:rsid w:val="00CF2BFD"/>
    <w:rsid w:val="00CF4E0C"/>
    <w:rsid w:val="00D01468"/>
    <w:rsid w:val="00D01E5F"/>
    <w:rsid w:val="00D01FF4"/>
    <w:rsid w:val="00D115C3"/>
    <w:rsid w:val="00D170FB"/>
    <w:rsid w:val="00D17F2A"/>
    <w:rsid w:val="00D21F3C"/>
    <w:rsid w:val="00D232A5"/>
    <w:rsid w:val="00D2392D"/>
    <w:rsid w:val="00D31272"/>
    <w:rsid w:val="00D3476A"/>
    <w:rsid w:val="00D37C7C"/>
    <w:rsid w:val="00D448E9"/>
    <w:rsid w:val="00D46727"/>
    <w:rsid w:val="00D47C0D"/>
    <w:rsid w:val="00D5087C"/>
    <w:rsid w:val="00D5722B"/>
    <w:rsid w:val="00D62002"/>
    <w:rsid w:val="00D64A58"/>
    <w:rsid w:val="00D826FF"/>
    <w:rsid w:val="00D831A4"/>
    <w:rsid w:val="00D8697D"/>
    <w:rsid w:val="00D91DBA"/>
    <w:rsid w:val="00D927C7"/>
    <w:rsid w:val="00DA2DF1"/>
    <w:rsid w:val="00DA4BD5"/>
    <w:rsid w:val="00DA79B0"/>
    <w:rsid w:val="00DB3AF2"/>
    <w:rsid w:val="00DC43F1"/>
    <w:rsid w:val="00DC60E5"/>
    <w:rsid w:val="00DC723B"/>
    <w:rsid w:val="00DD2E71"/>
    <w:rsid w:val="00DD2E9D"/>
    <w:rsid w:val="00DD309F"/>
    <w:rsid w:val="00DE150E"/>
    <w:rsid w:val="00DE3A9B"/>
    <w:rsid w:val="00DF4554"/>
    <w:rsid w:val="00DF71DE"/>
    <w:rsid w:val="00E00D90"/>
    <w:rsid w:val="00E04C68"/>
    <w:rsid w:val="00E06566"/>
    <w:rsid w:val="00E12E95"/>
    <w:rsid w:val="00E1557D"/>
    <w:rsid w:val="00E162AC"/>
    <w:rsid w:val="00E163FD"/>
    <w:rsid w:val="00E17380"/>
    <w:rsid w:val="00E2371A"/>
    <w:rsid w:val="00E26EC4"/>
    <w:rsid w:val="00E30D96"/>
    <w:rsid w:val="00E339FB"/>
    <w:rsid w:val="00E453AB"/>
    <w:rsid w:val="00E46D94"/>
    <w:rsid w:val="00E47B64"/>
    <w:rsid w:val="00E51C2A"/>
    <w:rsid w:val="00E52567"/>
    <w:rsid w:val="00E542BD"/>
    <w:rsid w:val="00E551EC"/>
    <w:rsid w:val="00E610E0"/>
    <w:rsid w:val="00E62EA8"/>
    <w:rsid w:val="00E66C65"/>
    <w:rsid w:val="00E8313E"/>
    <w:rsid w:val="00E83DD2"/>
    <w:rsid w:val="00E85217"/>
    <w:rsid w:val="00E905A7"/>
    <w:rsid w:val="00E90C36"/>
    <w:rsid w:val="00E90F13"/>
    <w:rsid w:val="00E97806"/>
    <w:rsid w:val="00EA21D8"/>
    <w:rsid w:val="00EA3077"/>
    <w:rsid w:val="00EA7957"/>
    <w:rsid w:val="00EB35C3"/>
    <w:rsid w:val="00EB5781"/>
    <w:rsid w:val="00EB6BFE"/>
    <w:rsid w:val="00EB6C89"/>
    <w:rsid w:val="00EC1D6B"/>
    <w:rsid w:val="00EC2367"/>
    <w:rsid w:val="00EC32CF"/>
    <w:rsid w:val="00EC56F9"/>
    <w:rsid w:val="00EC5C18"/>
    <w:rsid w:val="00EC749C"/>
    <w:rsid w:val="00EC785E"/>
    <w:rsid w:val="00ED1FAF"/>
    <w:rsid w:val="00ED2C0F"/>
    <w:rsid w:val="00ED3CB8"/>
    <w:rsid w:val="00EE0CA2"/>
    <w:rsid w:val="00EE2BCC"/>
    <w:rsid w:val="00EE742E"/>
    <w:rsid w:val="00EE78BD"/>
    <w:rsid w:val="00EF030F"/>
    <w:rsid w:val="00EF29B9"/>
    <w:rsid w:val="00EF409F"/>
    <w:rsid w:val="00EF4203"/>
    <w:rsid w:val="00EF6D81"/>
    <w:rsid w:val="00EF7F6F"/>
    <w:rsid w:val="00F00E02"/>
    <w:rsid w:val="00F01377"/>
    <w:rsid w:val="00F01D85"/>
    <w:rsid w:val="00F03990"/>
    <w:rsid w:val="00F0728D"/>
    <w:rsid w:val="00F12351"/>
    <w:rsid w:val="00F17C38"/>
    <w:rsid w:val="00F202CA"/>
    <w:rsid w:val="00F2181D"/>
    <w:rsid w:val="00F23345"/>
    <w:rsid w:val="00F25E71"/>
    <w:rsid w:val="00F30181"/>
    <w:rsid w:val="00F30D0A"/>
    <w:rsid w:val="00F30E10"/>
    <w:rsid w:val="00F34163"/>
    <w:rsid w:val="00F35AD5"/>
    <w:rsid w:val="00F376D4"/>
    <w:rsid w:val="00F51444"/>
    <w:rsid w:val="00F51AF1"/>
    <w:rsid w:val="00F52FC1"/>
    <w:rsid w:val="00F53346"/>
    <w:rsid w:val="00F62FE3"/>
    <w:rsid w:val="00F63FCE"/>
    <w:rsid w:val="00F64C9F"/>
    <w:rsid w:val="00F654CD"/>
    <w:rsid w:val="00F67595"/>
    <w:rsid w:val="00F70856"/>
    <w:rsid w:val="00F70E10"/>
    <w:rsid w:val="00F71E69"/>
    <w:rsid w:val="00F73B12"/>
    <w:rsid w:val="00F74C6A"/>
    <w:rsid w:val="00F74D67"/>
    <w:rsid w:val="00F76E35"/>
    <w:rsid w:val="00F81117"/>
    <w:rsid w:val="00F85087"/>
    <w:rsid w:val="00F8650C"/>
    <w:rsid w:val="00F914E7"/>
    <w:rsid w:val="00F946BB"/>
    <w:rsid w:val="00F9489A"/>
    <w:rsid w:val="00F96C97"/>
    <w:rsid w:val="00F9731F"/>
    <w:rsid w:val="00FA1E11"/>
    <w:rsid w:val="00FA2BB3"/>
    <w:rsid w:val="00FA2E2D"/>
    <w:rsid w:val="00FA6383"/>
    <w:rsid w:val="00FA7A04"/>
    <w:rsid w:val="00FB1B97"/>
    <w:rsid w:val="00FB5B2E"/>
    <w:rsid w:val="00FB6F28"/>
    <w:rsid w:val="00FC3EEB"/>
    <w:rsid w:val="00FD3A15"/>
    <w:rsid w:val="00FD5390"/>
    <w:rsid w:val="00FD6220"/>
    <w:rsid w:val="00FD6CDD"/>
    <w:rsid w:val="00FD74A1"/>
    <w:rsid w:val="00FE16F8"/>
    <w:rsid w:val="00FE1FE5"/>
    <w:rsid w:val="00FE2642"/>
    <w:rsid w:val="00FE2990"/>
    <w:rsid w:val="00FE4DE8"/>
    <w:rsid w:val="00FE60F3"/>
    <w:rsid w:val="00FE7878"/>
    <w:rsid w:val="00FF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E00A9"/>
  <w15:docId w15:val="{989C1C51-C165-4856-A262-4AF9ED15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outlineLvl w:val="1"/>
    </w:pPr>
    <w:rPr>
      <w:rFonts w:ascii="Times New Roman" w:hAnsi="Times New Roman"/>
      <w:b/>
      <w:bCs/>
    </w:rPr>
  </w:style>
  <w:style w:type="paragraph" w:styleId="Heading3">
    <w:name w:val="heading 3"/>
    <w:basedOn w:val="Normal"/>
    <w:next w:val="Normal"/>
    <w:qFormat/>
    <w:pPr>
      <w:keepNext/>
      <w:ind w:left="7200"/>
      <w:outlineLvl w:val="2"/>
    </w:pPr>
    <w:rPr>
      <w:szCs w:val="20"/>
    </w:rPr>
  </w:style>
  <w:style w:type="paragraph" w:styleId="Heading5">
    <w:name w:val="heading 5"/>
    <w:basedOn w:val="Normal"/>
    <w:next w:val="Normal"/>
    <w:qFormat/>
    <w:pPr>
      <w:keepNext/>
      <w:ind w:right="-360"/>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rPr>
      <w:szCs w:val="20"/>
    </w:rPr>
  </w:style>
  <w:style w:type="paragraph" w:styleId="BodyText2">
    <w:name w:val="Body Text 2"/>
    <w:basedOn w:val="Normal"/>
    <w:pPr>
      <w:autoSpaceDE w:val="0"/>
      <w:autoSpaceDN w:val="0"/>
      <w:adjustRightInd w:val="0"/>
      <w:jc w:val="both"/>
    </w:pPr>
  </w:style>
  <w:style w:type="character" w:styleId="PageNumber">
    <w:name w:val="page number"/>
    <w:basedOn w:val="DefaultParagraphFont"/>
  </w:style>
  <w:style w:type="paragraph" w:styleId="BodyTextIndent3">
    <w:name w:val="Body Text Indent 3"/>
    <w:basedOn w:val="Normal"/>
    <w:pPr>
      <w:ind w:left="1080"/>
    </w:pPr>
    <w:rPr>
      <w:szCs w:val="20"/>
    </w:rPr>
  </w:style>
  <w:style w:type="paragraph" w:styleId="BodyTextIndent">
    <w:name w:val="Body Text Indent"/>
    <w:basedOn w:val="Normal"/>
    <w:pPr>
      <w:ind w:firstLine="360"/>
    </w:pPr>
    <w:rPr>
      <w:rFonts w:ascii="Times New Roman" w:hAnsi="Times New Roman"/>
    </w:rPr>
  </w:style>
  <w:style w:type="paragraph" w:styleId="BodyText3">
    <w:name w:val="Body Text 3"/>
    <w:basedOn w:val="Normal"/>
  </w:style>
  <w:style w:type="character" w:styleId="Hyperlink">
    <w:name w:val="Hyperlink"/>
    <w:rsid w:val="00CB4FE5"/>
    <w:rPr>
      <w:color w:val="0000FF"/>
      <w:u w:val="single"/>
    </w:rPr>
  </w:style>
  <w:style w:type="character" w:styleId="CommentReference">
    <w:name w:val="annotation reference"/>
    <w:semiHidden/>
    <w:rsid w:val="00EB6C89"/>
    <w:rPr>
      <w:sz w:val="16"/>
      <w:szCs w:val="16"/>
    </w:rPr>
  </w:style>
  <w:style w:type="paragraph" w:styleId="CommentText">
    <w:name w:val="annotation text"/>
    <w:basedOn w:val="Normal"/>
    <w:semiHidden/>
    <w:rsid w:val="00EB6C89"/>
    <w:rPr>
      <w:sz w:val="20"/>
      <w:szCs w:val="20"/>
    </w:rPr>
  </w:style>
  <w:style w:type="paragraph" w:styleId="CommentSubject">
    <w:name w:val="annotation subject"/>
    <w:basedOn w:val="CommentText"/>
    <w:next w:val="CommentText"/>
    <w:semiHidden/>
    <w:rsid w:val="00EB6C89"/>
    <w:rPr>
      <w:b/>
      <w:bCs/>
    </w:rPr>
  </w:style>
  <w:style w:type="paragraph" w:styleId="ListParagraph">
    <w:name w:val="List Paragraph"/>
    <w:basedOn w:val="Normal"/>
    <w:uiPriority w:val="34"/>
    <w:qFormat/>
    <w:rsid w:val="006F579C"/>
    <w:pPr>
      <w:spacing w:after="200" w:line="276" w:lineRule="auto"/>
      <w:ind w:left="720"/>
      <w:contextualSpacing/>
    </w:pPr>
    <w:rPr>
      <w:rFonts w:ascii="Calibri" w:eastAsia="SimSun" w:hAnsi="Calibri" w:cs="Times New Roman"/>
      <w:sz w:val="22"/>
      <w:szCs w:val="22"/>
      <w:lang w:eastAsia="zh-CN"/>
    </w:rPr>
  </w:style>
  <w:style w:type="character" w:customStyle="1" w:styleId="FooterChar">
    <w:name w:val="Footer Char"/>
    <w:link w:val="Footer"/>
    <w:uiPriority w:val="99"/>
    <w:rsid w:val="00C0689B"/>
    <w:rPr>
      <w:rFonts w:ascii="Courier New" w:hAnsi="Courier New" w:cs="Courier New"/>
      <w:sz w:val="24"/>
      <w:szCs w:val="24"/>
    </w:rPr>
  </w:style>
  <w:style w:type="character" w:styleId="FollowedHyperlink">
    <w:name w:val="FollowedHyperlink"/>
    <w:basedOn w:val="DefaultParagraphFont"/>
    <w:rsid w:val="00472D88"/>
    <w:rPr>
      <w:color w:val="800080" w:themeColor="followedHyperlink"/>
      <w:u w:val="single"/>
    </w:rPr>
  </w:style>
  <w:style w:type="paragraph" w:styleId="PlainText">
    <w:name w:val="Plain Text"/>
    <w:basedOn w:val="Normal"/>
    <w:link w:val="PlainTextChar"/>
    <w:uiPriority w:val="99"/>
    <w:unhideWhenUsed/>
    <w:rsid w:val="00EB578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B5781"/>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677B59"/>
    <w:rPr>
      <w:rFonts w:ascii="Courier New" w:hAnsi="Courier New" w:cs="Courier New"/>
      <w:sz w:val="24"/>
      <w:szCs w:val="24"/>
    </w:rPr>
  </w:style>
  <w:style w:type="paragraph" w:styleId="Revision">
    <w:name w:val="Revision"/>
    <w:hidden/>
    <w:uiPriority w:val="99"/>
    <w:semiHidden/>
    <w:rsid w:val="0084349A"/>
    <w:rPr>
      <w:rFonts w:ascii="Courier New" w:hAnsi="Courier New" w:cs="Courier New"/>
      <w:sz w:val="24"/>
      <w:szCs w:val="24"/>
    </w:rPr>
  </w:style>
  <w:style w:type="character" w:styleId="UnresolvedMention">
    <w:name w:val="Unresolved Mention"/>
    <w:basedOn w:val="DefaultParagraphFont"/>
    <w:uiPriority w:val="99"/>
    <w:semiHidden/>
    <w:unhideWhenUsed/>
    <w:rsid w:val="0065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4987">
      <w:bodyDiv w:val="1"/>
      <w:marLeft w:val="0"/>
      <w:marRight w:val="0"/>
      <w:marTop w:val="0"/>
      <w:marBottom w:val="0"/>
      <w:divBdr>
        <w:top w:val="none" w:sz="0" w:space="0" w:color="auto"/>
        <w:left w:val="none" w:sz="0" w:space="0" w:color="auto"/>
        <w:bottom w:val="none" w:sz="0" w:space="0" w:color="auto"/>
        <w:right w:val="none" w:sz="0" w:space="0" w:color="auto"/>
      </w:divBdr>
    </w:div>
    <w:div w:id="95757954">
      <w:bodyDiv w:val="1"/>
      <w:marLeft w:val="0"/>
      <w:marRight w:val="0"/>
      <w:marTop w:val="0"/>
      <w:marBottom w:val="0"/>
      <w:divBdr>
        <w:top w:val="none" w:sz="0" w:space="0" w:color="auto"/>
        <w:left w:val="none" w:sz="0" w:space="0" w:color="auto"/>
        <w:bottom w:val="none" w:sz="0" w:space="0" w:color="auto"/>
        <w:right w:val="none" w:sz="0" w:space="0" w:color="auto"/>
      </w:divBdr>
    </w:div>
    <w:div w:id="285088476">
      <w:bodyDiv w:val="1"/>
      <w:marLeft w:val="0"/>
      <w:marRight w:val="0"/>
      <w:marTop w:val="0"/>
      <w:marBottom w:val="0"/>
      <w:divBdr>
        <w:top w:val="none" w:sz="0" w:space="0" w:color="auto"/>
        <w:left w:val="none" w:sz="0" w:space="0" w:color="auto"/>
        <w:bottom w:val="none" w:sz="0" w:space="0" w:color="auto"/>
        <w:right w:val="none" w:sz="0" w:space="0" w:color="auto"/>
      </w:divBdr>
    </w:div>
    <w:div w:id="678392737">
      <w:bodyDiv w:val="1"/>
      <w:marLeft w:val="0"/>
      <w:marRight w:val="0"/>
      <w:marTop w:val="0"/>
      <w:marBottom w:val="0"/>
      <w:divBdr>
        <w:top w:val="none" w:sz="0" w:space="0" w:color="auto"/>
        <w:left w:val="none" w:sz="0" w:space="0" w:color="auto"/>
        <w:bottom w:val="none" w:sz="0" w:space="0" w:color="auto"/>
        <w:right w:val="none" w:sz="0" w:space="0" w:color="auto"/>
      </w:divBdr>
    </w:div>
    <w:div w:id="18313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ymwr.org/resources/finance/apf_naf" TargetMode="External"/><Relationship Id="rId13" Type="http://schemas.openxmlformats.org/officeDocument/2006/relationships/hyperlink" Target="mailto:jimmie.l.goss.naf@us.navy.mi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tim.pritchard\Desktop\joyce.a.wright26.civ@us.navy.mi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oann.f.reyes.naf@us.navy.mi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othy.r.pritchard.naf@us.navy.mil" TargetMode="External"/><Relationship Id="rId5" Type="http://schemas.openxmlformats.org/officeDocument/2006/relationships/webSettings" Target="webSettings.xml"/><Relationship Id="rId15" Type="http://schemas.openxmlformats.org/officeDocument/2006/relationships/hyperlink" Target="mailto:pamela.a.morris4.naf@us.navy.mil" TargetMode="External"/><Relationship Id="rId10" Type="http://schemas.openxmlformats.org/officeDocument/2006/relationships/hyperlink" Target="mailto:%20linda.i.briscoeturner.naf@us.navy.mi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gaelakeyshia.d.porter.naf@us.navy.mil" TargetMode="External"/><Relationship Id="rId14" Type="http://schemas.openxmlformats.org/officeDocument/2006/relationships/hyperlink" Target="mailto:bradley.b.fletcher3.naf@us.navy.mi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vaughanmb.000\Personal\HenRec.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B87A8-8D0C-4F0D-B4A8-26B23F7F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HenRec.doc.dot</Template>
  <TotalTime>5</TotalTime>
  <Pages>5</Pages>
  <Words>1740</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NNNNNN</vt:lpstr>
    </vt:vector>
  </TitlesOfParts>
  <Company>NMCI</Company>
  <LinksUpToDate>false</LinksUpToDate>
  <CharactersWithSpaces>12110</CharactersWithSpaces>
  <SharedDoc>false</SharedDoc>
  <HLinks>
    <vt:vector size="24" baseType="variant">
      <vt:variant>
        <vt:i4>7209012</vt:i4>
      </vt:variant>
      <vt:variant>
        <vt:i4>12</vt:i4>
      </vt:variant>
      <vt:variant>
        <vt:i4>0</vt:i4>
      </vt:variant>
      <vt:variant>
        <vt:i4>5</vt:i4>
      </vt:variant>
      <vt:variant>
        <vt:lpwstr>https://g2.cnic.navy.mil/tscnichq/N9/N94/N948/APFNAF Financial Pub/Forms/AllItems.aspx</vt:lpwstr>
      </vt:variant>
      <vt:variant>
        <vt:lpwstr/>
      </vt:variant>
      <vt:variant>
        <vt:i4>4980852</vt:i4>
      </vt:variant>
      <vt:variant>
        <vt:i4>9</vt:i4>
      </vt:variant>
      <vt:variant>
        <vt:i4>0</vt:i4>
      </vt:variant>
      <vt:variant>
        <vt:i4>5</vt:i4>
      </vt:variant>
      <vt:variant>
        <vt:lpwstr>http://www.navymwr.org/resources/finance/APF_NAF/</vt:lpwstr>
      </vt:variant>
      <vt:variant>
        <vt:lpwstr/>
      </vt:variant>
      <vt:variant>
        <vt:i4>4980781</vt:i4>
      </vt:variant>
      <vt:variant>
        <vt:i4>6</vt:i4>
      </vt:variant>
      <vt:variant>
        <vt:i4>0</vt:i4>
      </vt:variant>
      <vt:variant>
        <vt:i4>5</vt:i4>
      </vt:variant>
      <vt:variant>
        <vt:lpwstr>http://navymwr.org/resources/finance/APF_NAF/</vt:lpwstr>
      </vt:variant>
      <vt:variant>
        <vt:lpwstr/>
      </vt:variant>
      <vt:variant>
        <vt:i4>7209012</vt:i4>
      </vt:variant>
      <vt:variant>
        <vt:i4>0</vt:i4>
      </vt:variant>
      <vt:variant>
        <vt:i4>0</vt:i4>
      </vt:variant>
      <vt:variant>
        <vt:i4>5</vt:i4>
      </vt:variant>
      <vt:variant>
        <vt:lpwstr>https://g2.cnic.navy.mil/tscnichq/N9/N94/N948/APFNAF Financial Pub/Forms/AllItems.aspx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NNNNNN</dc:title>
  <dc:subject/>
  <dc:creator>VaughanMB</dc:creator>
  <cp:keywords/>
  <dc:description/>
  <cp:lastModifiedBy>Stephens, Nancy Barnes CIV USN CNIC WASHINGTON DC (USA)</cp:lastModifiedBy>
  <cp:revision>4</cp:revision>
  <cp:lastPrinted>2024-04-10T16:07:00Z</cp:lastPrinted>
  <dcterms:created xsi:type="dcterms:W3CDTF">2025-02-13T22:31:00Z</dcterms:created>
  <dcterms:modified xsi:type="dcterms:W3CDTF">2025-02-13T22:37:00Z</dcterms:modified>
</cp:coreProperties>
</file>