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6486C" w14:textId="5A737A47" w:rsidR="00931E43" w:rsidRPr="009F7EEE" w:rsidRDefault="00931E43" w:rsidP="00931E43">
      <w:pPr>
        <w:contextualSpacing/>
        <w:jc w:val="both"/>
        <w:rPr>
          <w:rFonts w:ascii="Times New Roman" w:hAnsi="Times New Roman" w:cs="Times New Roman"/>
          <w:sz w:val="22"/>
          <w:szCs w:val="22"/>
          <w:highlight w:val="yellow"/>
        </w:rPr>
      </w:pPr>
      <w:r w:rsidRPr="009F7EEE">
        <w:rPr>
          <w:rFonts w:ascii="Times New Roman" w:hAnsi="Times New Roman" w:cs="Times New Roman"/>
          <w:sz w:val="22"/>
          <w:szCs w:val="22"/>
          <w:highlight w:val="yellow"/>
        </w:rPr>
        <w:t>Month DD, 20</w:t>
      </w:r>
      <w:r w:rsidR="009D2D29" w:rsidRPr="009F7EEE">
        <w:rPr>
          <w:rFonts w:ascii="Times New Roman" w:hAnsi="Times New Roman" w:cs="Times New Roman"/>
          <w:sz w:val="22"/>
          <w:szCs w:val="22"/>
          <w:highlight w:val="yellow"/>
        </w:rPr>
        <w:t>XX</w:t>
      </w:r>
    </w:p>
    <w:p w14:paraId="03751DAC" w14:textId="77777777" w:rsidR="00931E43" w:rsidRPr="009F7EEE" w:rsidRDefault="00931E43" w:rsidP="00931E43">
      <w:pPr>
        <w:contextualSpacing/>
        <w:jc w:val="both"/>
        <w:rPr>
          <w:rFonts w:ascii="Times New Roman" w:hAnsi="Times New Roman" w:cs="Times New Roman"/>
          <w:sz w:val="22"/>
          <w:szCs w:val="22"/>
          <w:highlight w:val="yellow"/>
        </w:rPr>
      </w:pPr>
    </w:p>
    <w:p w14:paraId="3EFFF912" w14:textId="77777777" w:rsidR="00931E43" w:rsidRPr="009F7EEE" w:rsidRDefault="00931E43" w:rsidP="00931E43">
      <w:pPr>
        <w:pStyle w:val="Header"/>
        <w:tabs>
          <w:tab w:val="clear" w:pos="4320"/>
          <w:tab w:val="center" w:pos="4680"/>
        </w:tabs>
        <w:rPr>
          <w:rFonts w:ascii="Times New Roman" w:hAnsi="Times New Roman" w:cs="Times New Roman"/>
          <w:sz w:val="22"/>
          <w:szCs w:val="22"/>
          <w:highlight w:val="yellow"/>
        </w:rPr>
      </w:pPr>
      <w:r w:rsidRPr="009F7EEE">
        <w:rPr>
          <w:rFonts w:ascii="Times New Roman" w:hAnsi="Times New Roman" w:cs="Times New Roman"/>
          <w:sz w:val="22"/>
          <w:szCs w:val="22"/>
          <w:highlight w:val="yellow"/>
        </w:rPr>
        <w:t>Commander Navy Installations Command</w:t>
      </w:r>
    </w:p>
    <w:p w14:paraId="7D02FA1B" w14:textId="77777777" w:rsidR="00931E43" w:rsidRPr="009F7EEE" w:rsidRDefault="00931E43" w:rsidP="00931E43">
      <w:pPr>
        <w:pStyle w:val="Header"/>
        <w:tabs>
          <w:tab w:val="clear" w:pos="4320"/>
          <w:tab w:val="center" w:pos="4680"/>
        </w:tabs>
        <w:rPr>
          <w:rFonts w:ascii="Times New Roman" w:hAnsi="Times New Roman" w:cs="Times New Roman"/>
          <w:sz w:val="22"/>
          <w:szCs w:val="22"/>
          <w:highlight w:val="yellow"/>
        </w:rPr>
      </w:pPr>
      <w:r w:rsidRPr="009F7EEE">
        <w:rPr>
          <w:rFonts w:ascii="Times New Roman" w:hAnsi="Times New Roman" w:cs="Times New Roman"/>
          <w:sz w:val="22"/>
          <w:szCs w:val="22"/>
          <w:highlight w:val="yellow"/>
        </w:rPr>
        <w:t>NAF Acquisitions Branch (N945)</w:t>
      </w:r>
    </w:p>
    <w:p w14:paraId="7641E474" w14:textId="77777777" w:rsidR="00931E43" w:rsidRPr="009F7EEE" w:rsidRDefault="00931E43" w:rsidP="00931E43">
      <w:pPr>
        <w:pStyle w:val="Header"/>
        <w:tabs>
          <w:tab w:val="clear" w:pos="4320"/>
          <w:tab w:val="center" w:pos="4680"/>
        </w:tabs>
        <w:rPr>
          <w:rFonts w:ascii="Times New Roman" w:hAnsi="Times New Roman" w:cs="Times New Roman"/>
          <w:sz w:val="22"/>
          <w:szCs w:val="22"/>
          <w:highlight w:val="yellow"/>
        </w:rPr>
      </w:pPr>
      <w:r w:rsidRPr="009F7EEE">
        <w:rPr>
          <w:rFonts w:ascii="Times New Roman" w:hAnsi="Times New Roman" w:cs="Times New Roman"/>
          <w:sz w:val="22"/>
          <w:szCs w:val="22"/>
          <w:highlight w:val="yellow"/>
        </w:rPr>
        <w:t>5720 Integrity Drive</w:t>
      </w:r>
    </w:p>
    <w:p w14:paraId="58E61FB7" w14:textId="77777777" w:rsidR="00931E43" w:rsidRPr="009F7EEE" w:rsidRDefault="00931E43" w:rsidP="00931E43">
      <w:pPr>
        <w:pStyle w:val="Header"/>
        <w:tabs>
          <w:tab w:val="clear" w:pos="4320"/>
          <w:tab w:val="center" w:pos="4680"/>
        </w:tabs>
        <w:rPr>
          <w:rFonts w:ascii="Times New Roman" w:hAnsi="Times New Roman" w:cs="Times New Roman"/>
          <w:color w:val="0000FF"/>
          <w:sz w:val="22"/>
          <w:szCs w:val="22"/>
          <w:highlight w:val="yellow"/>
        </w:rPr>
      </w:pPr>
      <w:r w:rsidRPr="009F7EEE">
        <w:rPr>
          <w:rFonts w:ascii="Times New Roman" w:hAnsi="Times New Roman" w:cs="Times New Roman"/>
          <w:sz w:val="22"/>
          <w:szCs w:val="22"/>
          <w:highlight w:val="yellow"/>
        </w:rPr>
        <w:t>Millington, TN  38055-5500</w:t>
      </w:r>
    </w:p>
    <w:p w14:paraId="0F5B86C6" w14:textId="77777777" w:rsidR="00931E43" w:rsidRPr="009F7EEE" w:rsidRDefault="00931E43" w:rsidP="00931E43">
      <w:pPr>
        <w:contextualSpacing/>
        <w:rPr>
          <w:rFonts w:ascii="Times New Roman" w:hAnsi="Times New Roman" w:cs="Times New Roman"/>
          <w:sz w:val="22"/>
          <w:szCs w:val="22"/>
          <w:highlight w:val="yellow"/>
        </w:rPr>
      </w:pPr>
    </w:p>
    <w:p w14:paraId="454E24DC" w14:textId="2A2D6279" w:rsidR="00931E43" w:rsidRPr="009F7EEE" w:rsidRDefault="00931E43" w:rsidP="00931E43">
      <w:pPr>
        <w:widowControl w:val="0"/>
        <w:tabs>
          <w:tab w:val="left" w:pos="630"/>
        </w:tabs>
        <w:overflowPunct w:val="0"/>
        <w:autoSpaceDE w:val="0"/>
        <w:autoSpaceDN w:val="0"/>
        <w:adjustRightInd w:val="0"/>
        <w:ind w:left="1080" w:hanging="1080"/>
        <w:textAlignment w:val="baseline"/>
        <w:rPr>
          <w:rFonts w:ascii="Times New Roman" w:hAnsi="Times New Roman" w:cs="Times New Roman"/>
          <w:sz w:val="22"/>
          <w:szCs w:val="22"/>
          <w:highlight w:val="yellow"/>
          <w:lang w:eastAsia="zh-CN"/>
        </w:rPr>
      </w:pPr>
      <w:r w:rsidRPr="009F7EEE">
        <w:rPr>
          <w:rFonts w:ascii="Times New Roman" w:hAnsi="Times New Roman" w:cs="Times New Roman"/>
          <w:sz w:val="22"/>
          <w:szCs w:val="22"/>
          <w:highlight w:val="yellow"/>
          <w:lang w:eastAsia="zh-CN"/>
        </w:rPr>
        <w:t xml:space="preserve">Mr/Ms </w:t>
      </w:r>
      <w:r w:rsidR="00040CD6" w:rsidRPr="009F7EEE">
        <w:rPr>
          <w:rFonts w:ascii="Times New Roman" w:hAnsi="Times New Roman" w:cs="Times New Roman"/>
          <w:sz w:val="22"/>
          <w:szCs w:val="22"/>
          <w:highlight w:val="yellow"/>
          <w:lang w:eastAsia="zh-CN"/>
        </w:rPr>
        <w:t>Contractor</w:t>
      </w:r>
    </w:p>
    <w:p w14:paraId="61E8D7F9" w14:textId="77777777" w:rsidR="00931E43" w:rsidRPr="009F7EEE" w:rsidRDefault="00931E43" w:rsidP="00931E43">
      <w:pPr>
        <w:widowControl w:val="0"/>
        <w:tabs>
          <w:tab w:val="left" w:pos="630"/>
        </w:tabs>
        <w:overflowPunct w:val="0"/>
        <w:autoSpaceDE w:val="0"/>
        <w:autoSpaceDN w:val="0"/>
        <w:adjustRightInd w:val="0"/>
        <w:ind w:left="1080" w:hanging="1080"/>
        <w:textAlignment w:val="baseline"/>
        <w:rPr>
          <w:rFonts w:ascii="Times New Roman" w:hAnsi="Times New Roman" w:cs="Times New Roman"/>
          <w:sz w:val="22"/>
          <w:szCs w:val="22"/>
          <w:highlight w:val="yellow"/>
          <w:lang w:eastAsia="zh-CN"/>
        </w:rPr>
      </w:pPr>
      <w:r w:rsidRPr="009F7EEE">
        <w:rPr>
          <w:rFonts w:ascii="Times New Roman" w:hAnsi="Times New Roman" w:cs="Times New Roman"/>
          <w:sz w:val="22"/>
          <w:szCs w:val="22"/>
          <w:highlight w:val="yellow"/>
          <w:lang w:eastAsia="zh-CN"/>
        </w:rPr>
        <w:t>Company name</w:t>
      </w:r>
    </w:p>
    <w:p w14:paraId="3CB2534F" w14:textId="77777777" w:rsidR="00931E43" w:rsidRPr="009F7EEE" w:rsidRDefault="00931E43" w:rsidP="00931E43">
      <w:pPr>
        <w:widowControl w:val="0"/>
        <w:tabs>
          <w:tab w:val="left" w:pos="630"/>
        </w:tabs>
        <w:overflowPunct w:val="0"/>
        <w:autoSpaceDE w:val="0"/>
        <w:autoSpaceDN w:val="0"/>
        <w:adjustRightInd w:val="0"/>
        <w:ind w:left="1080" w:hanging="1080"/>
        <w:textAlignment w:val="baseline"/>
        <w:rPr>
          <w:rFonts w:ascii="Times New Roman" w:hAnsi="Times New Roman" w:cs="Times New Roman"/>
          <w:sz w:val="22"/>
          <w:szCs w:val="22"/>
          <w:highlight w:val="yellow"/>
          <w:lang w:eastAsia="zh-CN"/>
        </w:rPr>
      </w:pPr>
      <w:r w:rsidRPr="009F7EEE">
        <w:rPr>
          <w:rFonts w:ascii="Times New Roman" w:hAnsi="Times New Roman" w:cs="Times New Roman"/>
          <w:sz w:val="22"/>
          <w:szCs w:val="22"/>
          <w:highlight w:val="yellow"/>
          <w:lang w:eastAsia="zh-CN"/>
        </w:rPr>
        <w:t>Address</w:t>
      </w:r>
    </w:p>
    <w:p w14:paraId="2032CE19" w14:textId="77777777" w:rsidR="00931E43" w:rsidRPr="009F7EEE" w:rsidRDefault="00931E43" w:rsidP="00931E43">
      <w:pPr>
        <w:widowControl w:val="0"/>
        <w:tabs>
          <w:tab w:val="left" w:pos="630"/>
        </w:tabs>
        <w:overflowPunct w:val="0"/>
        <w:autoSpaceDE w:val="0"/>
        <w:autoSpaceDN w:val="0"/>
        <w:adjustRightInd w:val="0"/>
        <w:textAlignment w:val="baseline"/>
        <w:rPr>
          <w:rFonts w:ascii="Times New Roman" w:hAnsi="Times New Roman" w:cs="Times New Roman"/>
          <w:color w:val="000000"/>
          <w:sz w:val="22"/>
          <w:szCs w:val="22"/>
          <w:lang w:eastAsia="zh-CN"/>
        </w:rPr>
      </w:pPr>
      <w:r w:rsidRPr="009F7EEE">
        <w:rPr>
          <w:rFonts w:ascii="Times New Roman" w:hAnsi="Times New Roman" w:cs="Times New Roman"/>
          <w:color w:val="000000"/>
          <w:sz w:val="22"/>
          <w:szCs w:val="22"/>
          <w:highlight w:val="yellow"/>
          <w:lang w:eastAsia="zh-CN"/>
        </w:rPr>
        <w:t>City, ST, Zip</w:t>
      </w:r>
    </w:p>
    <w:p w14:paraId="58196B19" w14:textId="77777777" w:rsidR="00931E43" w:rsidRPr="009F7EEE" w:rsidRDefault="00931E43" w:rsidP="00931E43">
      <w:pPr>
        <w:contextualSpacing/>
        <w:rPr>
          <w:rFonts w:ascii="Times New Roman" w:hAnsi="Times New Roman" w:cs="Times New Roman"/>
          <w:sz w:val="22"/>
          <w:szCs w:val="22"/>
        </w:rPr>
      </w:pPr>
      <w:r w:rsidRPr="009F7EEE">
        <w:rPr>
          <w:rFonts w:ascii="Times New Roman" w:hAnsi="Times New Roman" w:cs="Times New Roman"/>
          <w:sz w:val="22"/>
          <w:szCs w:val="22"/>
        </w:rPr>
        <w:t xml:space="preserve"> </w:t>
      </w:r>
    </w:p>
    <w:p w14:paraId="622E8C00" w14:textId="2610D21B" w:rsidR="00931E43" w:rsidRPr="009F7EEE" w:rsidRDefault="00931E43" w:rsidP="00931E43">
      <w:pPr>
        <w:tabs>
          <w:tab w:val="left" w:pos="360"/>
        </w:tabs>
        <w:rPr>
          <w:rFonts w:ascii="Times New Roman" w:hAnsi="Times New Roman" w:cs="Times New Roman"/>
          <w:bCs/>
          <w:sz w:val="22"/>
          <w:szCs w:val="22"/>
        </w:rPr>
      </w:pPr>
      <w:r w:rsidRPr="009F7EEE">
        <w:rPr>
          <w:rFonts w:ascii="Times New Roman" w:hAnsi="Times New Roman" w:cs="Times New Roman"/>
          <w:bCs/>
          <w:sz w:val="22"/>
          <w:szCs w:val="22"/>
        </w:rPr>
        <w:t>Subject:  REQUE</w:t>
      </w:r>
      <w:r w:rsidR="00EB121C" w:rsidRPr="009F7EEE">
        <w:rPr>
          <w:rFonts w:ascii="Times New Roman" w:hAnsi="Times New Roman" w:cs="Times New Roman"/>
          <w:bCs/>
          <w:sz w:val="22"/>
          <w:szCs w:val="22"/>
        </w:rPr>
        <w:t xml:space="preserve">ST FOR QUOTATION (RFQ) </w:t>
      </w:r>
      <w:r w:rsidR="00481383" w:rsidRPr="009F7EEE">
        <w:rPr>
          <w:rFonts w:ascii="Times New Roman" w:hAnsi="Times New Roman" w:cs="Times New Roman"/>
          <w:bCs/>
          <w:sz w:val="22"/>
          <w:szCs w:val="22"/>
        </w:rPr>
        <w:t>N4571A</w:t>
      </w:r>
      <w:r w:rsidR="00EB121C" w:rsidRPr="009F7EEE">
        <w:rPr>
          <w:rFonts w:ascii="Times New Roman" w:hAnsi="Times New Roman" w:cs="Times New Roman"/>
          <w:bCs/>
          <w:sz w:val="22"/>
          <w:szCs w:val="22"/>
        </w:rPr>
        <w:t>-</w:t>
      </w:r>
      <w:r w:rsidR="00481383" w:rsidRPr="009F7EEE">
        <w:rPr>
          <w:rFonts w:ascii="Times New Roman" w:hAnsi="Times New Roman" w:cs="Times New Roman"/>
          <w:bCs/>
          <w:sz w:val="22"/>
          <w:szCs w:val="22"/>
        </w:rPr>
        <w:t>XX</w:t>
      </w:r>
      <w:r w:rsidRPr="009F7EEE">
        <w:rPr>
          <w:rFonts w:ascii="Times New Roman" w:hAnsi="Times New Roman" w:cs="Times New Roman"/>
          <w:bCs/>
          <w:sz w:val="22"/>
          <w:szCs w:val="22"/>
          <w:highlight w:val="yellow"/>
        </w:rPr>
        <w:t>-Q-00XX</w:t>
      </w:r>
    </w:p>
    <w:p w14:paraId="2EBDC7C0" w14:textId="77777777" w:rsidR="00931E43" w:rsidRPr="009F7EEE" w:rsidRDefault="00931E43" w:rsidP="00931E43">
      <w:pPr>
        <w:tabs>
          <w:tab w:val="left" w:pos="360"/>
        </w:tabs>
        <w:rPr>
          <w:rFonts w:ascii="Times New Roman" w:hAnsi="Times New Roman" w:cs="Times New Roman"/>
          <w:bCs/>
          <w:sz w:val="22"/>
          <w:szCs w:val="22"/>
        </w:rPr>
      </w:pPr>
    </w:p>
    <w:p w14:paraId="41A4CBDE" w14:textId="0A14EE2B" w:rsidR="00931E43" w:rsidRPr="009F7EEE" w:rsidRDefault="00931E43" w:rsidP="00931E43">
      <w:pPr>
        <w:tabs>
          <w:tab w:val="left" w:pos="360"/>
        </w:tabs>
        <w:rPr>
          <w:rFonts w:ascii="Times New Roman" w:hAnsi="Times New Roman" w:cs="Times New Roman"/>
          <w:bCs/>
          <w:sz w:val="22"/>
          <w:szCs w:val="22"/>
        </w:rPr>
      </w:pPr>
      <w:r w:rsidRPr="009F7EEE">
        <w:rPr>
          <w:rFonts w:ascii="Times New Roman" w:hAnsi="Times New Roman" w:cs="Times New Roman"/>
          <w:bCs/>
          <w:sz w:val="22"/>
          <w:szCs w:val="22"/>
        </w:rPr>
        <w:t xml:space="preserve">Dear </w:t>
      </w:r>
      <w:r w:rsidR="00DC523A" w:rsidRPr="009F7EEE">
        <w:rPr>
          <w:rFonts w:ascii="Times New Roman" w:hAnsi="Times New Roman" w:cs="Times New Roman"/>
          <w:bCs/>
          <w:sz w:val="22"/>
          <w:szCs w:val="22"/>
        </w:rPr>
        <w:t xml:space="preserve">Prospective </w:t>
      </w:r>
      <w:r w:rsidR="00040CD6" w:rsidRPr="009F7EEE">
        <w:rPr>
          <w:rFonts w:ascii="Times New Roman" w:hAnsi="Times New Roman" w:cs="Times New Roman"/>
          <w:bCs/>
          <w:sz w:val="22"/>
          <w:szCs w:val="22"/>
        </w:rPr>
        <w:t>Offeror</w:t>
      </w:r>
      <w:r w:rsidRPr="009F7EEE">
        <w:rPr>
          <w:rFonts w:ascii="Times New Roman" w:hAnsi="Times New Roman" w:cs="Times New Roman"/>
          <w:bCs/>
          <w:sz w:val="22"/>
          <w:szCs w:val="22"/>
        </w:rPr>
        <w:t>:</w:t>
      </w:r>
    </w:p>
    <w:p w14:paraId="6A2DE98C" w14:textId="77777777" w:rsidR="00931E43" w:rsidRPr="009F7EEE" w:rsidRDefault="00931E43" w:rsidP="00931E43">
      <w:pPr>
        <w:tabs>
          <w:tab w:val="left" w:pos="360"/>
        </w:tabs>
        <w:rPr>
          <w:rFonts w:ascii="Times New Roman" w:hAnsi="Times New Roman" w:cs="Times New Roman"/>
          <w:bCs/>
          <w:sz w:val="22"/>
          <w:szCs w:val="22"/>
        </w:rPr>
      </w:pPr>
    </w:p>
    <w:p w14:paraId="7E65A142" w14:textId="77777777" w:rsidR="00931E43" w:rsidRPr="009F7EEE" w:rsidRDefault="00931E43" w:rsidP="00931E43">
      <w:pPr>
        <w:outlineLvl w:val="1"/>
        <w:rPr>
          <w:rFonts w:ascii="Times New Roman" w:hAnsi="Times New Roman" w:cs="Times New Roman"/>
          <w:sz w:val="22"/>
          <w:szCs w:val="22"/>
        </w:rPr>
      </w:pPr>
      <w:r w:rsidRPr="009F7EEE">
        <w:rPr>
          <w:rFonts w:ascii="Times New Roman" w:hAnsi="Times New Roman" w:cs="Times New Roman"/>
          <w:sz w:val="22"/>
          <w:szCs w:val="22"/>
        </w:rPr>
        <w:t xml:space="preserve">1.  This request for quote is for ___________________________________ located _________________________________. </w:t>
      </w:r>
    </w:p>
    <w:p w14:paraId="1BE8556B" w14:textId="77777777" w:rsidR="00931E43" w:rsidRPr="009F7EEE" w:rsidRDefault="00931E43" w:rsidP="00931E43">
      <w:pPr>
        <w:outlineLvl w:val="1"/>
        <w:rPr>
          <w:rFonts w:ascii="Times New Roman" w:hAnsi="Times New Roman" w:cs="Times New Roman"/>
          <w:bCs/>
          <w:sz w:val="22"/>
          <w:szCs w:val="22"/>
        </w:rPr>
      </w:pPr>
    </w:p>
    <w:p w14:paraId="0BBE7B41" w14:textId="5356B0D5" w:rsidR="002228CD" w:rsidRPr="009F7EEE" w:rsidRDefault="00287A8C" w:rsidP="00F34568">
      <w:pPr>
        <w:tabs>
          <w:tab w:val="left" w:pos="360"/>
        </w:tabs>
        <w:rPr>
          <w:rFonts w:ascii="Times New Roman" w:hAnsi="Times New Roman" w:cs="Times New Roman"/>
          <w:b/>
          <w:sz w:val="22"/>
          <w:szCs w:val="22"/>
          <w:highlight w:val="yellow"/>
        </w:rPr>
      </w:pPr>
      <w:r w:rsidRPr="009F7EEE">
        <w:rPr>
          <w:rFonts w:ascii="Times New Roman" w:hAnsi="Times New Roman" w:cs="Times New Roman"/>
          <w:bCs/>
          <w:sz w:val="22"/>
          <w:szCs w:val="22"/>
        </w:rPr>
        <w:t>2.</w:t>
      </w:r>
      <w:r w:rsidR="00091F32" w:rsidRPr="009F7EEE">
        <w:rPr>
          <w:rFonts w:ascii="Times New Roman" w:hAnsi="Times New Roman" w:cs="Times New Roman"/>
          <w:bCs/>
          <w:sz w:val="22"/>
          <w:szCs w:val="22"/>
        </w:rPr>
        <w:t xml:space="preserve"> </w:t>
      </w:r>
      <w:r w:rsidRPr="009F7EEE">
        <w:rPr>
          <w:rFonts w:ascii="Times New Roman" w:hAnsi="Times New Roman" w:cs="Times New Roman"/>
          <w:bCs/>
          <w:sz w:val="22"/>
          <w:szCs w:val="22"/>
        </w:rPr>
        <w:t xml:space="preserve"> </w:t>
      </w:r>
      <w:r w:rsidR="00931E43" w:rsidRPr="009F7EEE">
        <w:rPr>
          <w:rFonts w:ascii="Times New Roman" w:hAnsi="Times New Roman" w:cs="Times New Roman"/>
          <w:bCs/>
          <w:sz w:val="22"/>
          <w:szCs w:val="22"/>
        </w:rPr>
        <w:t xml:space="preserve">Please </w:t>
      </w:r>
      <w:r w:rsidR="00931E43" w:rsidRPr="009F7EEE">
        <w:rPr>
          <w:rFonts w:ascii="Times New Roman" w:hAnsi="Times New Roman" w:cs="Times New Roman"/>
          <w:sz w:val="22"/>
          <w:szCs w:val="22"/>
        </w:rPr>
        <w:t>provide a quotation based upon your best pricing, with any discounts offered to your best customers.</w:t>
      </w:r>
      <w:r w:rsidR="002228CD" w:rsidRPr="009F7EEE">
        <w:rPr>
          <w:rFonts w:ascii="Times New Roman" w:hAnsi="Times New Roman" w:cs="Times New Roman"/>
          <w:sz w:val="22"/>
          <w:szCs w:val="22"/>
        </w:rPr>
        <w:t xml:space="preserve">  </w:t>
      </w:r>
    </w:p>
    <w:p w14:paraId="15309EE7" w14:textId="60E6DB88" w:rsidR="00091F32" w:rsidRPr="009F7EEE" w:rsidRDefault="00931E43" w:rsidP="00931E43">
      <w:pPr>
        <w:tabs>
          <w:tab w:val="left" w:pos="180"/>
        </w:tabs>
        <w:spacing w:before="288"/>
        <w:rPr>
          <w:rFonts w:ascii="Times New Roman" w:hAnsi="Times New Roman" w:cs="Times New Roman"/>
          <w:sz w:val="22"/>
          <w:szCs w:val="22"/>
        </w:rPr>
      </w:pPr>
      <w:r w:rsidRPr="009F7EEE">
        <w:rPr>
          <w:rFonts w:ascii="Times New Roman" w:hAnsi="Times New Roman" w:cs="Times New Roman"/>
          <w:spacing w:val="-2"/>
          <w:sz w:val="22"/>
          <w:szCs w:val="22"/>
        </w:rPr>
        <w:t xml:space="preserve">3.  </w:t>
      </w:r>
      <w:r w:rsidRPr="009F7EEE">
        <w:rPr>
          <w:rFonts w:ascii="Times New Roman" w:hAnsi="Times New Roman" w:cs="Times New Roman"/>
          <w:spacing w:val="1"/>
          <w:sz w:val="22"/>
          <w:szCs w:val="22"/>
        </w:rPr>
        <w:t xml:space="preserve">If any items or services quoted are “Open Market” items, they must be identified as such on the quote.  </w:t>
      </w:r>
      <w:r w:rsidRPr="009F7EEE">
        <w:rPr>
          <w:rFonts w:ascii="Times New Roman" w:hAnsi="Times New Roman" w:cs="Times New Roman"/>
          <w:spacing w:val="4"/>
          <w:sz w:val="22"/>
          <w:szCs w:val="22"/>
        </w:rPr>
        <w:t xml:space="preserve">Please let the undersigned know as soon as possible if additional time is </w:t>
      </w:r>
      <w:r w:rsidRPr="009F7EEE">
        <w:rPr>
          <w:rFonts w:ascii="Times New Roman" w:hAnsi="Times New Roman" w:cs="Times New Roman"/>
          <w:sz w:val="22"/>
          <w:szCs w:val="22"/>
        </w:rPr>
        <w:t>needed to extend the due date for the RFQ.</w:t>
      </w:r>
    </w:p>
    <w:p w14:paraId="054CB573" w14:textId="77777777" w:rsidR="00091F32" w:rsidRPr="009F7EEE" w:rsidRDefault="00091F32" w:rsidP="00FF2CE4">
      <w:pPr>
        <w:pStyle w:val="BodyText"/>
        <w:ind w:right="375"/>
        <w:rPr>
          <w:sz w:val="22"/>
          <w:szCs w:val="22"/>
        </w:rPr>
      </w:pPr>
    </w:p>
    <w:p w14:paraId="6AD9B2B9" w14:textId="067FCC25" w:rsidR="00FF2CE4" w:rsidRPr="009F7EEE" w:rsidRDefault="00FF2CE4" w:rsidP="00FF2CE4">
      <w:pPr>
        <w:pStyle w:val="BodyText"/>
        <w:ind w:right="375"/>
        <w:rPr>
          <w:sz w:val="22"/>
          <w:szCs w:val="22"/>
        </w:rPr>
      </w:pPr>
      <w:r w:rsidRPr="009F7EEE">
        <w:rPr>
          <w:sz w:val="22"/>
          <w:szCs w:val="22"/>
        </w:rPr>
        <w:t xml:space="preserve">4.  Please respond to this RFQ by emailing response to: </w:t>
      </w:r>
      <w:r w:rsidRPr="009F7EEE">
        <w:rPr>
          <w:sz w:val="22"/>
          <w:szCs w:val="22"/>
          <w:highlight w:val="yellow"/>
        </w:rPr>
        <w:t>Contracting Officer</w:t>
      </w:r>
      <w:r w:rsidR="00091F32" w:rsidRPr="009F7EEE">
        <w:rPr>
          <w:sz w:val="22"/>
          <w:szCs w:val="22"/>
          <w:highlight w:val="yellow"/>
        </w:rPr>
        <w:t xml:space="preserve"> (name)</w:t>
      </w:r>
      <w:r w:rsidRPr="009F7EEE">
        <w:rPr>
          <w:sz w:val="22"/>
          <w:szCs w:val="22"/>
          <w:highlight w:val="yellow"/>
        </w:rPr>
        <w:t xml:space="preserve"> at e-mail: </w:t>
      </w:r>
      <w:hyperlink r:id="rId5" w:history="1">
        <w:r w:rsidRPr="009F7EEE">
          <w:rPr>
            <w:rStyle w:val="Hyperlink"/>
            <w:sz w:val="22"/>
            <w:szCs w:val="22"/>
            <w:highlight w:val="yellow"/>
          </w:rPr>
          <w:t>contracting.officer@navy.mil</w:t>
        </w:r>
      </w:hyperlink>
      <w:r w:rsidRPr="009F7EEE">
        <w:rPr>
          <w:sz w:val="22"/>
          <w:szCs w:val="22"/>
        </w:rPr>
        <w:t xml:space="preserve"> no later than </w:t>
      </w:r>
      <w:r w:rsidRPr="009F7EEE">
        <w:rPr>
          <w:sz w:val="22"/>
          <w:szCs w:val="22"/>
          <w:highlight w:val="yellow"/>
        </w:rPr>
        <w:t xml:space="preserve">10:00 </w:t>
      </w:r>
      <w:r w:rsidR="009D2D29" w:rsidRPr="009F7EEE">
        <w:rPr>
          <w:sz w:val="22"/>
          <w:szCs w:val="22"/>
          <w:highlight w:val="yellow"/>
        </w:rPr>
        <w:t>a.m. (CST) Friday, XX MONTH 20XX</w:t>
      </w:r>
      <w:r w:rsidRPr="009F7EEE">
        <w:rPr>
          <w:sz w:val="22"/>
          <w:szCs w:val="22"/>
        </w:rPr>
        <w:t xml:space="preserve"> (or sooner if possible) in order to be considered timely. Any quote, modification, revision, or withdrawal of a quote received after the exact time specified above shall be determined as late and will not be considered unless received before award is made, the Contracting Officer determines that accepting the late quote would not unduly delay the acquisition, and it was the only quote received. All questions will be due no later than </w:t>
      </w:r>
      <w:r w:rsidRPr="009F7EEE">
        <w:rPr>
          <w:sz w:val="22"/>
          <w:szCs w:val="22"/>
          <w:highlight w:val="yellow"/>
        </w:rPr>
        <w:t xml:space="preserve">01:00 p.m. (CST), Tuesday, </w:t>
      </w:r>
      <w:r w:rsidR="00091F32" w:rsidRPr="009F7EEE">
        <w:rPr>
          <w:sz w:val="22"/>
          <w:szCs w:val="22"/>
          <w:highlight w:val="yellow"/>
        </w:rPr>
        <w:t>XX MONTH</w:t>
      </w:r>
      <w:r w:rsidR="009D2D29" w:rsidRPr="009F7EEE">
        <w:rPr>
          <w:sz w:val="22"/>
          <w:szCs w:val="22"/>
          <w:highlight w:val="yellow"/>
        </w:rPr>
        <w:t xml:space="preserve"> 20XX</w:t>
      </w:r>
      <w:r w:rsidRPr="009F7EEE">
        <w:rPr>
          <w:sz w:val="22"/>
          <w:szCs w:val="22"/>
        </w:rPr>
        <w:t xml:space="preserve"> (or sooner if possible) in order to be considered timely. Please contact </w:t>
      </w:r>
      <w:r w:rsidR="00091F32" w:rsidRPr="009F7EEE">
        <w:rPr>
          <w:sz w:val="22"/>
          <w:szCs w:val="22"/>
          <w:highlight w:val="yellow"/>
        </w:rPr>
        <w:t>Contracting Officer (name)</w:t>
      </w:r>
      <w:r w:rsidR="00091F32" w:rsidRPr="009F7EEE">
        <w:rPr>
          <w:sz w:val="22"/>
          <w:szCs w:val="22"/>
        </w:rPr>
        <w:t xml:space="preserve"> </w:t>
      </w:r>
      <w:r w:rsidRPr="009F7EEE">
        <w:rPr>
          <w:sz w:val="22"/>
          <w:szCs w:val="22"/>
        </w:rPr>
        <w:t xml:space="preserve">with additional questions at the above </w:t>
      </w:r>
      <w:r w:rsidR="00091F32" w:rsidRPr="009F7EEE">
        <w:rPr>
          <w:sz w:val="22"/>
          <w:szCs w:val="22"/>
        </w:rPr>
        <w:t xml:space="preserve">noted email address or call </w:t>
      </w:r>
      <w:r w:rsidR="00091F32" w:rsidRPr="009F7EEE">
        <w:rPr>
          <w:sz w:val="22"/>
          <w:szCs w:val="22"/>
          <w:highlight w:val="yellow"/>
        </w:rPr>
        <w:t>(901</w:t>
      </w:r>
      <w:r w:rsidRPr="009F7EEE">
        <w:rPr>
          <w:sz w:val="22"/>
          <w:szCs w:val="22"/>
          <w:highlight w:val="yellow"/>
        </w:rPr>
        <w:t>)</w:t>
      </w:r>
      <w:r w:rsidRPr="009F7EEE">
        <w:rPr>
          <w:spacing w:val="-26"/>
          <w:sz w:val="22"/>
          <w:szCs w:val="22"/>
          <w:highlight w:val="yellow"/>
        </w:rPr>
        <w:t xml:space="preserve"> </w:t>
      </w:r>
      <w:r w:rsidR="00091F32" w:rsidRPr="009F7EEE">
        <w:rPr>
          <w:sz w:val="22"/>
          <w:szCs w:val="22"/>
          <w:highlight w:val="yellow"/>
        </w:rPr>
        <w:t>874</w:t>
      </w:r>
      <w:r w:rsidRPr="009F7EEE">
        <w:rPr>
          <w:sz w:val="22"/>
          <w:szCs w:val="22"/>
          <w:highlight w:val="yellow"/>
        </w:rPr>
        <w:t>-</w:t>
      </w:r>
      <w:r w:rsidR="00091F32" w:rsidRPr="009F7EEE">
        <w:rPr>
          <w:sz w:val="22"/>
          <w:szCs w:val="22"/>
          <w:highlight w:val="yellow"/>
        </w:rPr>
        <w:t>XXXX</w:t>
      </w:r>
      <w:r w:rsidRPr="009F7EEE">
        <w:rPr>
          <w:sz w:val="22"/>
          <w:szCs w:val="22"/>
        </w:rPr>
        <w:t xml:space="preserve">. </w:t>
      </w:r>
    </w:p>
    <w:p w14:paraId="3CAA5B05" w14:textId="77777777" w:rsidR="00931E43" w:rsidRPr="009F7EEE" w:rsidRDefault="00931E43" w:rsidP="00931E43">
      <w:pPr>
        <w:tabs>
          <w:tab w:val="left" w:pos="360"/>
        </w:tabs>
        <w:rPr>
          <w:rFonts w:ascii="Times New Roman" w:hAnsi="Times New Roman" w:cs="Times New Roman"/>
          <w:sz w:val="22"/>
          <w:szCs w:val="22"/>
        </w:rPr>
      </w:pPr>
    </w:p>
    <w:p w14:paraId="6E729360" w14:textId="0A453552" w:rsidR="00091F32" w:rsidRPr="009F7EEE" w:rsidRDefault="00287A8C" w:rsidP="00091F32">
      <w:pPr>
        <w:pStyle w:val="Title"/>
        <w:jc w:val="left"/>
        <w:rPr>
          <w:b w:val="0"/>
          <w:sz w:val="22"/>
          <w:szCs w:val="22"/>
        </w:rPr>
      </w:pPr>
      <w:r w:rsidRPr="009F7EEE">
        <w:rPr>
          <w:b w:val="0"/>
          <w:sz w:val="22"/>
          <w:szCs w:val="22"/>
        </w:rPr>
        <w:t xml:space="preserve">5. </w:t>
      </w:r>
      <w:r w:rsidR="00091F32" w:rsidRPr="009F7EEE">
        <w:rPr>
          <w:b w:val="0"/>
          <w:sz w:val="22"/>
          <w:szCs w:val="22"/>
        </w:rPr>
        <w:t>Please provide a quote for the li</w:t>
      </w:r>
      <w:r w:rsidR="00C51217" w:rsidRPr="009F7EEE">
        <w:rPr>
          <w:b w:val="0"/>
          <w:sz w:val="22"/>
          <w:szCs w:val="22"/>
        </w:rPr>
        <w:t xml:space="preserve">ne item(s) (CLINs) listed below. </w:t>
      </w:r>
      <w:r w:rsidR="00091F32" w:rsidRPr="009F7EEE">
        <w:rPr>
          <w:b w:val="0"/>
          <w:sz w:val="22"/>
          <w:szCs w:val="22"/>
        </w:rPr>
        <w:t xml:space="preserve"> </w:t>
      </w:r>
      <w:r w:rsidR="00C51217" w:rsidRPr="009F7EEE">
        <w:rPr>
          <w:b w:val="0"/>
          <w:sz w:val="22"/>
          <w:szCs w:val="22"/>
        </w:rPr>
        <w:t xml:space="preserve">List Shipping as F.O.B Destination or F.O.B Origin.  </w:t>
      </w:r>
      <w:r w:rsidR="005E39D3" w:rsidRPr="009F7EEE">
        <w:rPr>
          <w:b w:val="0"/>
          <w:sz w:val="22"/>
          <w:szCs w:val="22"/>
        </w:rPr>
        <w:t>For F.O.B Destination: a</w:t>
      </w:r>
      <w:r w:rsidR="00091F32" w:rsidRPr="009F7EEE">
        <w:rPr>
          <w:b w:val="0"/>
          <w:sz w:val="22"/>
          <w:szCs w:val="22"/>
        </w:rPr>
        <w:t xml:space="preserve">ll Shipping Costs/other fees shall be included in the Line Item pricing.  Failure to quote on all CLINs or failure to </w:t>
      </w:r>
      <w:r w:rsidR="00091F32" w:rsidRPr="009F7EEE">
        <w:rPr>
          <w:b w:val="0"/>
          <w:sz w:val="22"/>
          <w:szCs w:val="22"/>
          <w:u w:val="single"/>
        </w:rPr>
        <w:t xml:space="preserve">submit all </w:t>
      </w:r>
      <w:r w:rsidR="00091F32" w:rsidRPr="009F7EEE">
        <w:rPr>
          <w:b w:val="0"/>
          <w:sz w:val="22"/>
          <w:szCs w:val="22"/>
          <w:highlight w:val="yellow"/>
          <w:u w:val="single"/>
        </w:rPr>
        <w:t>XX pages</w:t>
      </w:r>
      <w:r w:rsidR="00091F32" w:rsidRPr="009F7EEE">
        <w:rPr>
          <w:b w:val="0"/>
          <w:sz w:val="22"/>
          <w:szCs w:val="22"/>
        </w:rPr>
        <w:t xml:space="preserve"> of this RFQ with all applicable clauses/provisions filled in will render the quote unacceptable and ineligible for award consideration in the absence of discussions. </w:t>
      </w:r>
    </w:p>
    <w:p w14:paraId="1C1B4EC0" w14:textId="5EA8EBEC" w:rsidR="00851D1D" w:rsidRPr="009F7EEE" w:rsidRDefault="00851D1D" w:rsidP="00091F32">
      <w:pPr>
        <w:pStyle w:val="Title"/>
        <w:jc w:val="left"/>
        <w:rPr>
          <w:b w:val="0"/>
          <w:sz w:val="22"/>
          <w:szCs w:val="22"/>
        </w:rPr>
      </w:pPr>
    </w:p>
    <w:p w14:paraId="1B4DFC64" w14:textId="08BF7287" w:rsidR="00851D1D" w:rsidRPr="009F7EEE" w:rsidRDefault="00851D1D" w:rsidP="00851D1D">
      <w:pPr>
        <w:pStyle w:val="Title"/>
        <w:jc w:val="left"/>
        <w:rPr>
          <w:b w:val="0"/>
          <w:bCs w:val="0"/>
          <w:sz w:val="22"/>
          <w:szCs w:val="22"/>
        </w:rPr>
      </w:pPr>
      <w:r w:rsidRPr="009F7EEE">
        <w:rPr>
          <w:b w:val="0"/>
          <w:sz w:val="22"/>
          <w:szCs w:val="22"/>
        </w:rPr>
        <w:t xml:space="preserve">6.  </w:t>
      </w:r>
      <w:r w:rsidR="009F7EEE">
        <w:rPr>
          <w:sz w:val="22"/>
          <w:szCs w:val="22"/>
        </w:rPr>
        <w:t>Fill out and return</w:t>
      </w:r>
      <w:r w:rsidRPr="009F7EEE">
        <w:rPr>
          <w:b w:val="0"/>
          <w:bCs w:val="0"/>
          <w:sz w:val="22"/>
          <w:szCs w:val="22"/>
        </w:rPr>
        <w:t xml:space="preserve"> </w:t>
      </w:r>
      <w:r w:rsidR="009F7EEE" w:rsidRPr="009F7EEE">
        <w:rPr>
          <w:bCs w:val="0"/>
          <w:sz w:val="22"/>
          <w:szCs w:val="22"/>
        </w:rPr>
        <w:t>Representation Regarding Certain Telecommunications and Video Surveillance Services or Equipment</w:t>
      </w:r>
      <w:r w:rsidR="00AB205C">
        <w:rPr>
          <w:bCs w:val="0"/>
          <w:sz w:val="22"/>
          <w:szCs w:val="22"/>
        </w:rPr>
        <w:t>;</w:t>
      </w:r>
      <w:r w:rsidR="009F7EEE" w:rsidRPr="009F7EEE">
        <w:rPr>
          <w:bCs w:val="0"/>
          <w:sz w:val="22"/>
          <w:szCs w:val="22"/>
        </w:rPr>
        <w:t xml:space="preserve"> Covered Telecommunications Equip</w:t>
      </w:r>
      <w:r w:rsidR="00AB205C">
        <w:rPr>
          <w:bCs w:val="0"/>
          <w:sz w:val="22"/>
          <w:szCs w:val="22"/>
        </w:rPr>
        <w:t>ment or Services-Representation;</w:t>
      </w:r>
      <w:r w:rsidR="009F7EEE" w:rsidRPr="009F7EEE">
        <w:rPr>
          <w:bCs w:val="0"/>
          <w:sz w:val="22"/>
          <w:szCs w:val="22"/>
        </w:rPr>
        <w:t xml:space="preserve"> </w:t>
      </w:r>
      <w:r w:rsidR="009F7EEE" w:rsidRPr="009F7EEE">
        <w:rPr>
          <w:sz w:val="22"/>
          <w:szCs w:val="22"/>
        </w:rPr>
        <w:t>Prohibition on Certain Procurements from the XinJiang Uyghur Autonomous Region</w:t>
      </w:r>
      <w:r w:rsidR="009F7EEE" w:rsidRPr="009F7EEE">
        <w:rPr>
          <w:color w:val="000000"/>
          <w:sz w:val="22"/>
          <w:szCs w:val="22"/>
        </w:rPr>
        <w:t xml:space="preserve"> – Certification</w:t>
      </w:r>
      <w:r w:rsidR="009F7EEE" w:rsidRPr="009F7EEE">
        <w:rPr>
          <w:bCs w:val="0"/>
          <w:sz w:val="22"/>
          <w:szCs w:val="22"/>
        </w:rPr>
        <w:t>.</w:t>
      </w:r>
    </w:p>
    <w:p w14:paraId="116FA437" w14:textId="5C3C95DC" w:rsidR="00851D1D" w:rsidRPr="009F7EEE" w:rsidRDefault="00851D1D" w:rsidP="00091F32">
      <w:pPr>
        <w:pStyle w:val="Title"/>
        <w:jc w:val="left"/>
        <w:rPr>
          <w:b w:val="0"/>
          <w:sz w:val="22"/>
          <w:szCs w:val="22"/>
        </w:rPr>
      </w:pPr>
    </w:p>
    <w:p w14:paraId="3C8CAB6F" w14:textId="77777777" w:rsidR="00091F32" w:rsidRPr="009F7EEE" w:rsidRDefault="00091F32" w:rsidP="00091F32">
      <w:pPr>
        <w:pStyle w:val="Title"/>
        <w:jc w:val="left"/>
        <w:rPr>
          <w:b w:val="0"/>
          <w:sz w:val="22"/>
          <w:szCs w:val="22"/>
        </w:rPr>
      </w:pPr>
    </w:p>
    <w:p w14:paraId="752A64AF" w14:textId="62CA693E" w:rsidR="00851D1D" w:rsidRPr="009F7EEE" w:rsidRDefault="00851D1D" w:rsidP="00851D1D">
      <w:pPr>
        <w:pStyle w:val="Title"/>
        <w:jc w:val="left"/>
        <w:rPr>
          <w:b w:val="0"/>
          <w:sz w:val="22"/>
          <w:szCs w:val="22"/>
        </w:rPr>
      </w:pPr>
      <w:r w:rsidRPr="009F7EEE">
        <w:rPr>
          <w:b w:val="0"/>
          <w:sz w:val="22"/>
          <w:szCs w:val="22"/>
        </w:rPr>
        <w:t>7</w:t>
      </w:r>
      <w:r w:rsidR="00091F32" w:rsidRPr="009F7EEE">
        <w:rPr>
          <w:b w:val="0"/>
          <w:sz w:val="22"/>
          <w:szCs w:val="22"/>
        </w:rPr>
        <w:t xml:space="preserve">.  </w:t>
      </w:r>
      <w:r w:rsidRPr="009F7EEE">
        <w:rPr>
          <w:b w:val="0"/>
          <w:sz w:val="22"/>
          <w:szCs w:val="22"/>
        </w:rPr>
        <w:t>The NAFI requests the quote to be effective for 30 days after submission.</w:t>
      </w:r>
    </w:p>
    <w:p w14:paraId="7B9987FA" w14:textId="14C21849" w:rsidR="006E2FFD" w:rsidRPr="009F7EEE" w:rsidRDefault="006E2FFD" w:rsidP="00091F32">
      <w:pPr>
        <w:pStyle w:val="Title"/>
        <w:jc w:val="left"/>
        <w:rPr>
          <w:b w:val="0"/>
          <w:sz w:val="22"/>
          <w:szCs w:val="22"/>
        </w:rPr>
      </w:pPr>
    </w:p>
    <w:p w14:paraId="4C028D09" w14:textId="77777777" w:rsidR="00091F32" w:rsidRPr="009F7EEE" w:rsidRDefault="00091F32" w:rsidP="00091F32">
      <w:pPr>
        <w:pStyle w:val="Title"/>
        <w:jc w:val="left"/>
        <w:rPr>
          <w:b w:val="0"/>
          <w:sz w:val="22"/>
          <w:szCs w:val="22"/>
        </w:rPr>
      </w:pPr>
    </w:p>
    <w:p w14:paraId="18E97EFE" w14:textId="77777777" w:rsidR="006E2FFD" w:rsidRPr="009F7EEE" w:rsidRDefault="006E2FFD" w:rsidP="006E2FFD">
      <w:pPr>
        <w:ind w:left="119"/>
        <w:jc w:val="both"/>
        <w:rPr>
          <w:rFonts w:ascii="Times New Roman" w:hAnsi="Times New Roman" w:cs="Times New Roman"/>
          <w:sz w:val="22"/>
          <w:szCs w:val="22"/>
        </w:rPr>
      </w:pPr>
    </w:p>
    <w:tbl>
      <w:tblPr>
        <w:tblW w:w="9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3905"/>
        <w:gridCol w:w="775"/>
        <w:gridCol w:w="720"/>
        <w:gridCol w:w="1586"/>
        <w:gridCol w:w="1673"/>
      </w:tblGrid>
      <w:tr w:rsidR="006E2FFD" w:rsidRPr="009F7EEE" w14:paraId="5AE0E853" w14:textId="77777777" w:rsidTr="006717F2">
        <w:trPr>
          <w:trHeight w:hRule="exact" w:val="509"/>
          <w:jc w:val="center"/>
        </w:trPr>
        <w:tc>
          <w:tcPr>
            <w:tcW w:w="900" w:type="dxa"/>
            <w:tcBorders>
              <w:top w:val="nil"/>
              <w:left w:val="nil"/>
              <w:bottom w:val="nil"/>
              <w:right w:val="nil"/>
            </w:tcBorders>
            <w:shd w:val="clear" w:color="auto" w:fill="000000"/>
          </w:tcPr>
          <w:p w14:paraId="50B99F41" w14:textId="77777777" w:rsidR="006E2FFD" w:rsidRPr="009F7EEE" w:rsidRDefault="006E2FFD" w:rsidP="003A7627">
            <w:pPr>
              <w:pStyle w:val="TableParagraph"/>
              <w:spacing w:line="228" w:lineRule="exact"/>
              <w:ind w:left="87" w:right="87"/>
              <w:jc w:val="center"/>
              <w:rPr>
                <w:b/>
              </w:rPr>
            </w:pPr>
            <w:r w:rsidRPr="009F7EEE">
              <w:rPr>
                <w:b/>
                <w:color w:val="FFFFFF"/>
              </w:rPr>
              <w:t>ITEM</w:t>
            </w:r>
          </w:p>
        </w:tc>
        <w:tc>
          <w:tcPr>
            <w:tcW w:w="3905" w:type="dxa"/>
            <w:tcBorders>
              <w:top w:val="nil"/>
              <w:left w:val="nil"/>
              <w:bottom w:val="nil"/>
              <w:right w:val="nil"/>
            </w:tcBorders>
            <w:shd w:val="clear" w:color="auto" w:fill="000000"/>
          </w:tcPr>
          <w:p w14:paraId="7C1F574D" w14:textId="77777777" w:rsidR="006E2FFD" w:rsidRPr="009F7EEE" w:rsidRDefault="006E2FFD" w:rsidP="003A7627">
            <w:pPr>
              <w:pStyle w:val="TableParagraph"/>
              <w:spacing w:line="228" w:lineRule="exact"/>
              <w:ind w:left="1332"/>
              <w:rPr>
                <w:b/>
              </w:rPr>
            </w:pPr>
            <w:r w:rsidRPr="009F7EEE">
              <w:rPr>
                <w:b/>
                <w:color w:val="FFFFFF"/>
              </w:rPr>
              <w:t>DESCRIPTION</w:t>
            </w:r>
          </w:p>
        </w:tc>
        <w:tc>
          <w:tcPr>
            <w:tcW w:w="775" w:type="dxa"/>
            <w:tcBorders>
              <w:top w:val="nil"/>
              <w:left w:val="nil"/>
              <w:bottom w:val="nil"/>
              <w:right w:val="nil"/>
            </w:tcBorders>
            <w:shd w:val="clear" w:color="auto" w:fill="000000"/>
          </w:tcPr>
          <w:p w14:paraId="59652B3E" w14:textId="77777777" w:rsidR="006E2FFD" w:rsidRPr="009F7EEE" w:rsidRDefault="006E2FFD" w:rsidP="003A7627">
            <w:pPr>
              <w:pStyle w:val="TableParagraph"/>
              <w:spacing w:line="228" w:lineRule="exact"/>
              <w:ind w:left="122"/>
              <w:rPr>
                <w:b/>
              </w:rPr>
            </w:pPr>
            <w:r w:rsidRPr="009F7EEE">
              <w:rPr>
                <w:b/>
                <w:color w:val="FFFFFF"/>
              </w:rPr>
              <w:t>QTY</w:t>
            </w:r>
          </w:p>
        </w:tc>
        <w:tc>
          <w:tcPr>
            <w:tcW w:w="720" w:type="dxa"/>
            <w:tcBorders>
              <w:top w:val="nil"/>
              <w:left w:val="nil"/>
              <w:bottom w:val="nil"/>
              <w:right w:val="nil"/>
            </w:tcBorders>
            <w:shd w:val="clear" w:color="auto" w:fill="000000"/>
          </w:tcPr>
          <w:p w14:paraId="1938D68C" w14:textId="77777777" w:rsidR="006E2FFD" w:rsidRPr="009F7EEE" w:rsidRDefault="006E2FFD" w:rsidP="003A7627">
            <w:pPr>
              <w:pStyle w:val="TableParagraph"/>
              <w:spacing w:line="228" w:lineRule="exact"/>
              <w:ind w:left="170"/>
              <w:rPr>
                <w:b/>
              </w:rPr>
            </w:pPr>
            <w:r w:rsidRPr="009F7EEE">
              <w:rPr>
                <w:b/>
                <w:color w:val="FFFFFF"/>
              </w:rPr>
              <w:t>Unit</w:t>
            </w:r>
          </w:p>
        </w:tc>
        <w:tc>
          <w:tcPr>
            <w:tcW w:w="1586" w:type="dxa"/>
            <w:tcBorders>
              <w:top w:val="nil"/>
              <w:left w:val="nil"/>
              <w:bottom w:val="nil"/>
              <w:right w:val="nil"/>
            </w:tcBorders>
            <w:shd w:val="clear" w:color="auto" w:fill="000000"/>
          </w:tcPr>
          <w:p w14:paraId="348B775A" w14:textId="77777777" w:rsidR="006E2FFD" w:rsidRPr="009F7EEE" w:rsidRDefault="006E2FFD" w:rsidP="003A7627">
            <w:pPr>
              <w:pStyle w:val="TableParagraph"/>
              <w:spacing w:line="228" w:lineRule="exact"/>
              <w:ind w:left="385" w:right="385"/>
              <w:jc w:val="center"/>
              <w:rPr>
                <w:b/>
              </w:rPr>
            </w:pPr>
            <w:r w:rsidRPr="009F7EEE">
              <w:rPr>
                <w:b/>
                <w:color w:val="FFFFFF"/>
              </w:rPr>
              <w:t>Unit Price</w:t>
            </w:r>
          </w:p>
        </w:tc>
        <w:tc>
          <w:tcPr>
            <w:tcW w:w="1673" w:type="dxa"/>
            <w:tcBorders>
              <w:top w:val="nil"/>
              <w:left w:val="nil"/>
              <w:bottom w:val="nil"/>
              <w:right w:val="nil"/>
            </w:tcBorders>
            <w:shd w:val="clear" w:color="auto" w:fill="000000"/>
          </w:tcPr>
          <w:p w14:paraId="656E7DE7" w14:textId="77777777" w:rsidR="006E2FFD" w:rsidRPr="009F7EEE" w:rsidRDefault="006E2FFD" w:rsidP="003A7627">
            <w:pPr>
              <w:pStyle w:val="TableParagraph"/>
              <w:ind w:left="484" w:hanging="53"/>
              <w:rPr>
                <w:b/>
              </w:rPr>
            </w:pPr>
            <w:r w:rsidRPr="009F7EEE">
              <w:rPr>
                <w:b/>
                <w:color w:val="FFFFFF"/>
                <w:w w:val="95"/>
              </w:rPr>
              <w:t xml:space="preserve">Extended </w:t>
            </w:r>
            <w:r w:rsidRPr="009F7EEE">
              <w:rPr>
                <w:b/>
                <w:color w:val="FFFFFF"/>
              </w:rPr>
              <w:t>Amount</w:t>
            </w:r>
          </w:p>
        </w:tc>
      </w:tr>
      <w:tr w:rsidR="006E2FFD" w:rsidRPr="009F7EEE" w14:paraId="48C92110" w14:textId="77777777" w:rsidTr="006717F2">
        <w:trPr>
          <w:trHeight w:hRule="exact" w:val="1540"/>
          <w:jc w:val="center"/>
        </w:trPr>
        <w:tc>
          <w:tcPr>
            <w:tcW w:w="900" w:type="dxa"/>
          </w:tcPr>
          <w:p w14:paraId="013D9717" w14:textId="77777777" w:rsidR="006E2FFD" w:rsidRPr="009F7EEE" w:rsidRDefault="006E2FFD" w:rsidP="003A7627">
            <w:pPr>
              <w:pStyle w:val="TableParagraph"/>
              <w:spacing w:before="3"/>
            </w:pPr>
          </w:p>
          <w:p w14:paraId="32DA0627" w14:textId="77777777" w:rsidR="006E2FFD" w:rsidRPr="009F7EEE" w:rsidRDefault="006E2FFD" w:rsidP="003A7627">
            <w:pPr>
              <w:pStyle w:val="TableParagraph"/>
              <w:spacing w:before="1"/>
              <w:ind w:left="86" w:right="213"/>
              <w:jc w:val="center"/>
            </w:pPr>
            <w:r w:rsidRPr="009F7EEE">
              <w:t>0001</w:t>
            </w:r>
          </w:p>
        </w:tc>
        <w:tc>
          <w:tcPr>
            <w:tcW w:w="3905" w:type="dxa"/>
            <w:vAlign w:val="center"/>
          </w:tcPr>
          <w:p w14:paraId="712AD3DE" w14:textId="77777777" w:rsidR="006E2FFD" w:rsidRPr="009F7EEE" w:rsidRDefault="006E2FFD" w:rsidP="003A7627">
            <w:pPr>
              <w:pStyle w:val="TableParagraph"/>
              <w:spacing w:before="12"/>
              <w:rPr>
                <w:b/>
              </w:rPr>
            </w:pPr>
          </w:p>
        </w:tc>
        <w:tc>
          <w:tcPr>
            <w:tcW w:w="775" w:type="dxa"/>
          </w:tcPr>
          <w:p w14:paraId="130EDEDB" w14:textId="77777777" w:rsidR="006E2FFD" w:rsidRPr="009F7EEE" w:rsidRDefault="006E2FFD" w:rsidP="003A7627">
            <w:pPr>
              <w:pStyle w:val="TableParagraph"/>
              <w:spacing w:before="3"/>
            </w:pPr>
          </w:p>
          <w:p w14:paraId="3C882258" w14:textId="77777777" w:rsidR="006E2FFD" w:rsidRPr="009F7EEE" w:rsidRDefault="006E2FFD" w:rsidP="003A7627">
            <w:pPr>
              <w:pStyle w:val="TableParagraph"/>
              <w:ind w:left="103"/>
            </w:pPr>
            <w:r w:rsidRPr="009F7EEE">
              <w:t>1</w:t>
            </w:r>
          </w:p>
        </w:tc>
        <w:tc>
          <w:tcPr>
            <w:tcW w:w="720" w:type="dxa"/>
          </w:tcPr>
          <w:p w14:paraId="4D9A58F1" w14:textId="77777777" w:rsidR="006E2FFD" w:rsidRPr="009F7EEE" w:rsidRDefault="006E2FFD" w:rsidP="003A7627">
            <w:pPr>
              <w:pStyle w:val="TableParagraph"/>
              <w:spacing w:before="3"/>
            </w:pPr>
          </w:p>
          <w:p w14:paraId="355300A0" w14:textId="77777777" w:rsidR="006E2FFD" w:rsidRPr="009F7EEE" w:rsidRDefault="006E2FFD" w:rsidP="003A7627">
            <w:pPr>
              <w:pStyle w:val="TableParagraph"/>
              <w:ind w:left="103"/>
            </w:pPr>
            <w:r w:rsidRPr="009F7EEE">
              <w:t>EA</w:t>
            </w:r>
          </w:p>
        </w:tc>
        <w:tc>
          <w:tcPr>
            <w:tcW w:w="1586" w:type="dxa"/>
          </w:tcPr>
          <w:p w14:paraId="4C4BC341" w14:textId="77777777" w:rsidR="006E2FFD" w:rsidRPr="009F7EEE" w:rsidRDefault="006E2FFD" w:rsidP="003A7627">
            <w:pPr>
              <w:pStyle w:val="TableParagraph"/>
              <w:spacing w:before="3"/>
            </w:pPr>
            <w:r w:rsidRPr="009F7EEE">
              <w:t xml:space="preserve">       </w:t>
            </w:r>
          </w:p>
          <w:p w14:paraId="118E793F" w14:textId="77777777" w:rsidR="006E2FFD" w:rsidRPr="009F7EEE" w:rsidRDefault="006E2FFD" w:rsidP="003A7627">
            <w:pPr>
              <w:pStyle w:val="TableParagraph"/>
              <w:tabs>
                <w:tab w:val="left" w:pos="1400"/>
              </w:tabs>
              <w:ind w:right="64"/>
              <w:jc w:val="center"/>
            </w:pPr>
            <w:r w:rsidRPr="009F7EEE">
              <w:t>$</w:t>
            </w:r>
            <w:r w:rsidRPr="009F7EEE">
              <w:rPr>
                <w:u w:val="single"/>
              </w:rPr>
              <w:t xml:space="preserve"> </w:t>
            </w:r>
            <w:r w:rsidRPr="009F7EEE">
              <w:rPr>
                <w:u w:val="single"/>
              </w:rPr>
              <w:tab/>
            </w:r>
          </w:p>
        </w:tc>
        <w:tc>
          <w:tcPr>
            <w:tcW w:w="1673" w:type="dxa"/>
          </w:tcPr>
          <w:p w14:paraId="21CE1731" w14:textId="77777777" w:rsidR="006E2FFD" w:rsidRPr="009F7EEE" w:rsidRDefault="006E2FFD" w:rsidP="003A7627">
            <w:pPr>
              <w:pStyle w:val="TableParagraph"/>
              <w:spacing w:before="3"/>
            </w:pPr>
            <w:r w:rsidRPr="009F7EEE">
              <w:t xml:space="preserve">       </w:t>
            </w:r>
          </w:p>
          <w:p w14:paraId="7A5C7A34" w14:textId="77777777" w:rsidR="006E2FFD" w:rsidRPr="009F7EEE" w:rsidRDefault="006E2FFD" w:rsidP="003A7627">
            <w:pPr>
              <w:pStyle w:val="TableParagraph"/>
              <w:tabs>
                <w:tab w:val="left" w:pos="1503"/>
              </w:tabs>
              <w:ind w:left="103"/>
            </w:pPr>
            <w:r w:rsidRPr="009F7EEE">
              <w:t>$</w:t>
            </w:r>
            <w:r w:rsidRPr="009F7EEE">
              <w:rPr>
                <w:u w:val="single"/>
              </w:rPr>
              <w:t xml:space="preserve"> </w:t>
            </w:r>
            <w:r w:rsidRPr="009F7EEE">
              <w:rPr>
                <w:u w:val="single"/>
              </w:rPr>
              <w:tab/>
            </w:r>
          </w:p>
        </w:tc>
      </w:tr>
      <w:tr w:rsidR="006E2FFD" w:rsidRPr="009F7EEE" w14:paraId="2C0EC98C" w14:textId="77777777" w:rsidTr="006717F2">
        <w:trPr>
          <w:trHeight w:hRule="exact" w:val="1162"/>
          <w:jc w:val="center"/>
        </w:trPr>
        <w:tc>
          <w:tcPr>
            <w:tcW w:w="900" w:type="dxa"/>
          </w:tcPr>
          <w:p w14:paraId="67064C89" w14:textId="77777777" w:rsidR="006E2FFD" w:rsidRPr="009F7EEE" w:rsidRDefault="006E2FFD" w:rsidP="003A7627">
            <w:pPr>
              <w:pStyle w:val="TableParagraph"/>
              <w:spacing w:before="3"/>
            </w:pPr>
          </w:p>
          <w:p w14:paraId="77B308EB" w14:textId="77777777" w:rsidR="006E2FFD" w:rsidRPr="009F7EEE" w:rsidRDefault="006E2FFD" w:rsidP="003A7627">
            <w:pPr>
              <w:pStyle w:val="TableParagraph"/>
              <w:spacing w:before="1"/>
              <w:ind w:left="86" w:right="213"/>
              <w:jc w:val="center"/>
            </w:pPr>
            <w:r w:rsidRPr="009F7EEE">
              <w:t>0002</w:t>
            </w:r>
          </w:p>
        </w:tc>
        <w:tc>
          <w:tcPr>
            <w:tcW w:w="3905" w:type="dxa"/>
            <w:vAlign w:val="center"/>
          </w:tcPr>
          <w:p w14:paraId="2A6A27D1" w14:textId="77777777" w:rsidR="006E2FFD" w:rsidRPr="009F7EEE" w:rsidRDefault="006E2FFD" w:rsidP="003A7627">
            <w:pPr>
              <w:pStyle w:val="TableParagraph"/>
              <w:tabs>
                <w:tab w:val="left" w:pos="1151"/>
              </w:tabs>
              <w:spacing w:before="12"/>
              <w:rPr>
                <w:b/>
              </w:rPr>
            </w:pPr>
          </w:p>
        </w:tc>
        <w:tc>
          <w:tcPr>
            <w:tcW w:w="775" w:type="dxa"/>
          </w:tcPr>
          <w:p w14:paraId="45864DEC" w14:textId="77777777" w:rsidR="006E2FFD" w:rsidRPr="009F7EEE" w:rsidRDefault="006E2FFD" w:rsidP="003A7627">
            <w:pPr>
              <w:pStyle w:val="TableParagraph"/>
              <w:spacing w:before="3"/>
            </w:pPr>
          </w:p>
          <w:p w14:paraId="4C683E23" w14:textId="77777777" w:rsidR="006E2FFD" w:rsidRPr="009F7EEE" w:rsidRDefault="006E2FFD" w:rsidP="003A7627">
            <w:pPr>
              <w:pStyle w:val="TableParagraph"/>
              <w:ind w:left="103"/>
            </w:pPr>
            <w:r w:rsidRPr="009F7EEE">
              <w:t>1</w:t>
            </w:r>
          </w:p>
        </w:tc>
        <w:tc>
          <w:tcPr>
            <w:tcW w:w="720" w:type="dxa"/>
          </w:tcPr>
          <w:p w14:paraId="562491AA" w14:textId="77777777" w:rsidR="006E2FFD" w:rsidRPr="009F7EEE" w:rsidRDefault="006E2FFD" w:rsidP="003A7627">
            <w:pPr>
              <w:pStyle w:val="TableParagraph"/>
              <w:spacing w:before="3"/>
            </w:pPr>
          </w:p>
          <w:p w14:paraId="53F51580" w14:textId="77777777" w:rsidR="006E2FFD" w:rsidRPr="009F7EEE" w:rsidRDefault="006E2FFD" w:rsidP="003A7627">
            <w:pPr>
              <w:pStyle w:val="TableParagraph"/>
              <w:ind w:left="103"/>
            </w:pPr>
            <w:r w:rsidRPr="009F7EEE">
              <w:t>EA</w:t>
            </w:r>
          </w:p>
        </w:tc>
        <w:tc>
          <w:tcPr>
            <w:tcW w:w="1586" w:type="dxa"/>
          </w:tcPr>
          <w:p w14:paraId="7C46BB2B" w14:textId="77777777" w:rsidR="006E2FFD" w:rsidRPr="009F7EEE" w:rsidRDefault="006E2FFD" w:rsidP="003A7627">
            <w:pPr>
              <w:pStyle w:val="TableParagraph"/>
              <w:spacing w:before="3"/>
            </w:pPr>
            <w:r w:rsidRPr="009F7EEE">
              <w:t xml:space="preserve">       </w:t>
            </w:r>
          </w:p>
          <w:p w14:paraId="4087617F" w14:textId="77777777" w:rsidR="006E2FFD" w:rsidRPr="009F7EEE" w:rsidRDefault="006E2FFD" w:rsidP="003A7627">
            <w:pPr>
              <w:pStyle w:val="TableParagraph"/>
              <w:tabs>
                <w:tab w:val="left" w:pos="1400"/>
              </w:tabs>
              <w:ind w:right="64"/>
              <w:jc w:val="center"/>
            </w:pPr>
            <w:r w:rsidRPr="009F7EEE">
              <w:t>$</w:t>
            </w:r>
            <w:r w:rsidRPr="009F7EEE">
              <w:rPr>
                <w:u w:val="single"/>
              </w:rPr>
              <w:t xml:space="preserve"> </w:t>
            </w:r>
            <w:r w:rsidRPr="009F7EEE">
              <w:rPr>
                <w:u w:val="single"/>
              </w:rPr>
              <w:tab/>
            </w:r>
          </w:p>
        </w:tc>
        <w:tc>
          <w:tcPr>
            <w:tcW w:w="1673" w:type="dxa"/>
          </w:tcPr>
          <w:p w14:paraId="24B42F2A" w14:textId="77777777" w:rsidR="006E2FFD" w:rsidRPr="009F7EEE" w:rsidRDefault="006E2FFD" w:rsidP="003A7627">
            <w:pPr>
              <w:pStyle w:val="TableParagraph"/>
              <w:spacing w:before="3"/>
            </w:pPr>
            <w:r w:rsidRPr="009F7EEE">
              <w:t xml:space="preserve">       </w:t>
            </w:r>
          </w:p>
          <w:p w14:paraId="2F82128F" w14:textId="77777777" w:rsidR="006E2FFD" w:rsidRPr="009F7EEE" w:rsidRDefault="006E2FFD" w:rsidP="003A7627">
            <w:pPr>
              <w:pStyle w:val="TableParagraph"/>
              <w:tabs>
                <w:tab w:val="left" w:pos="1503"/>
              </w:tabs>
              <w:ind w:left="103"/>
            </w:pPr>
            <w:r w:rsidRPr="009F7EEE">
              <w:t>$</w:t>
            </w:r>
            <w:r w:rsidRPr="009F7EEE">
              <w:rPr>
                <w:u w:val="single"/>
              </w:rPr>
              <w:t xml:space="preserve"> </w:t>
            </w:r>
            <w:r w:rsidRPr="009F7EEE">
              <w:rPr>
                <w:u w:val="single"/>
              </w:rPr>
              <w:tab/>
            </w:r>
          </w:p>
        </w:tc>
      </w:tr>
      <w:tr w:rsidR="006E2FFD" w:rsidRPr="009F7EEE" w14:paraId="3D10AE3E" w14:textId="77777777" w:rsidTr="003A7627">
        <w:trPr>
          <w:trHeight w:hRule="exact" w:val="1090"/>
          <w:jc w:val="center"/>
        </w:trPr>
        <w:tc>
          <w:tcPr>
            <w:tcW w:w="9559" w:type="dxa"/>
            <w:gridSpan w:val="6"/>
          </w:tcPr>
          <w:p w14:paraId="4E56D248" w14:textId="77777777" w:rsidR="006E2FFD" w:rsidRPr="009F7EEE" w:rsidRDefault="006E2FFD" w:rsidP="003A7627">
            <w:pPr>
              <w:pStyle w:val="TableParagraph"/>
              <w:spacing w:before="3"/>
              <w:rPr>
                <w:b/>
              </w:rPr>
            </w:pPr>
            <w:r w:rsidRPr="009F7EEE">
              <w:rPr>
                <w:b/>
                <w:highlight w:val="yellow"/>
              </w:rPr>
              <w:t>Delivery Address:</w:t>
            </w:r>
            <w:r w:rsidRPr="009F7EEE">
              <w:rPr>
                <w:b/>
              </w:rPr>
              <w:t xml:space="preserve">  </w:t>
            </w:r>
          </w:p>
          <w:p w14:paraId="73CDE680" w14:textId="77777777" w:rsidR="006E2FFD" w:rsidRPr="009F7EEE" w:rsidRDefault="006E2FFD" w:rsidP="006717F2">
            <w:pPr>
              <w:rPr>
                <w:rFonts w:ascii="Times New Roman" w:hAnsi="Times New Roman" w:cs="Times New Roman"/>
                <w:b/>
                <w:sz w:val="22"/>
                <w:szCs w:val="22"/>
              </w:rPr>
            </w:pPr>
          </w:p>
        </w:tc>
      </w:tr>
      <w:tr w:rsidR="006E2FFD" w:rsidRPr="009F7EEE" w14:paraId="734DE7C3" w14:textId="77777777" w:rsidTr="003A7627">
        <w:trPr>
          <w:trHeight w:hRule="exact" w:val="343"/>
          <w:jc w:val="center"/>
        </w:trPr>
        <w:tc>
          <w:tcPr>
            <w:tcW w:w="7886" w:type="dxa"/>
            <w:gridSpan w:val="5"/>
            <w:vAlign w:val="center"/>
          </w:tcPr>
          <w:p w14:paraId="43F9502C" w14:textId="77777777" w:rsidR="006E2FFD" w:rsidRPr="009F7EEE" w:rsidRDefault="006E2FFD" w:rsidP="003A7627">
            <w:pPr>
              <w:pStyle w:val="TableParagraph"/>
              <w:ind w:right="315"/>
              <w:jc w:val="right"/>
              <w:rPr>
                <w:b/>
              </w:rPr>
            </w:pPr>
            <w:r w:rsidRPr="009F7EEE">
              <w:rPr>
                <w:b/>
              </w:rPr>
              <w:t xml:space="preserve">TOTAL COSTS </w:t>
            </w:r>
          </w:p>
        </w:tc>
        <w:tc>
          <w:tcPr>
            <w:tcW w:w="1673" w:type="dxa"/>
            <w:vAlign w:val="center"/>
          </w:tcPr>
          <w:p w14:paraId="4E85850B" w14:textId="77777777" w:rsidR="006E2FFD" w:rsidRPr="009F7EEE" w:rsidRDefault="006E2FFD" w:rsidP="003A7627">
            <w:pPr>
              <w:pStyle w:val="TableParagraph"/>
              <w:jc w:val="center"/>
            </w:pPr>
          </w:p>
        </w:tc>
      </w:tr>
    </w:tbl>
    <w:p w14:paraId="0EC10BD8" w14:textId="4C13625B" w:rsidR="006E2FFD" w:rsidRPr="009F7EEE" w:rsidRDefault="00537DB9" w:rsidP="006E2FFD">
      <w:pPr>
        <w:ind w:left="-90"/>
        <w:jc w:val="both"/>
        <w:rPr>
          <w:rFonts w:ascii="Times New Roman" w:hAnsi="Times New Roman" w:cs="Times New Roman"/>
          <w:sz w:val="22"/>
          <w:szCs w:val="22"/>
        </w:rPr>
      </w:pPr>
      <w:r w:rsidRPr="009F7EEE">
        <w:rPr>
          <w:rFonts w:ascii="Times New Roman" w:hAnsi="Times New Roman" w:cs="Times New Roman"/>
          <w:b/>
          <w:sz w:val="22"/>
          <w:szCs w:val="22"/>
          <w:highlight w:val="yellow"/>
        </w:rPr>
        <w:t xml:space="preserve">Required </w:t>
      </w:r>
      <w:r w:rsidR="006E2FFD" w:rsidRPr="009F7EEE">
        <w:rPr>
          <w:rFonts w:ascii="Times New Roman" w:hAnsi="Times New Roman" w:cs="Times New Roman"/>
          <w:b/>
          <w:sz w:val="22"/>
          <w:szCs w:val="22"/>
          <w:highlight w:val="yellow"/>
        </w:rPr>
        <w:t xml:space="preserve">Delivery: </w:t>
      </w:r>
      <w:r w:rsidR="006717F2" w:rsidRPr="009F7EEE">
        <w:rPr>
          <w:rFonts w:ascii="Times New Roman" w:hAnsi="Times New Roman" w:cs="Times New Roman"/>
          <w:sz w:val="22"/>
          <w:szCs w:val="22"/>
          <w:highlight w:val="yellow"/>
        </w:rPr>
        <w:t>____</w:t>
      </w:r>
      <w:r w:rsidR="006E2FFD" w:rsidRPr="009F7EEE">
        <w:rPr>
          <w:rFonts w:ascii="Times New Roman" w:hAnsi="Times New Roman" w:cs="Times New Roman"/>
          <w:sz w:val="22"/>
          <w:szCs w:val="22"/>
          <w:highlight w:val="yellow"/>
        </w:rPr>
        <w:t xml:space="preserve"> days After Receipt of Order</w:t>
      </w:r>
    </w:p>
    <w:p w14:paraId="1EF01571" w14:textId="77777777" w:rsidR="006E2FFD" w:rsidRPr="009F7EEE" w:rsidRDefault="006E2FFD" w:rsidP="006E2FFD">
      <w:pPr>
        <w:jc w:val="both"/>
        <w:rPr>
          <w:rFonts w:ascii="Times New Roman" w:hAnsi="Times New Roman" w:cs="Times New Roman"/>
          <w:sz w:val="22"/>
          <w:szCs w:val="22"/>
        </w:rPr>
      </w:pPr>
    </w:p>
    <w:p w14:paraId="7B735DD3" w14:textId="77777777" w:rsidR="006E2FFD" w:rsidRPr="009F7EEE" w:rsidRDefault="006E2FFD" w:rsidP="006E2FFD">
      <w:pPr>
        <w:jc w:val="both"/>
        <w:rPr>
          <w:rFonts w:ascii="Times New Roman" w:hAnsi="Times New Roman" w:cs="Times New Roman"/>
          <w:b/>
          <w:bCs/>
          <w:sz w:val="22"/>
          <w:szCs w:val="22"/>
          <w:u w:val="single"/>
        </w:rPr>
      </w:pPr>
    </w:p>
    <w:p w14:paraId="13E35653" w14:textId="171DF515" w:rsidR="006E2FFD" w:rsidRPr="009F7EEE" w:rsidRDefault="006E2FFD" w:rsidP="006E2FFD">
      <w:pPr>
        <w:jc w:val="both"/>
        <w:rPr>
          <w:rFonts w:ascii="Times New Roman" w:hAnsi="Times New Roman" w:cs="Times New Roman"/>
          <w:b/>
          <w:bCs/>
          <w:sz w:val="22"/>
          <w:szCs w:val="22"/>
          <w:u w:val="single"/>
        </w:rPr>
      </w:pPr>
      <w:r w:rsidRPr="009F7EEE">
        <w:rPr>
          <w:rFonts w:ascii="Times New Roman" w:hAnsi="Times New Roman" w:cs="Times New Roman"/>
          <w:b/>
          <w:bCs/>
          <w:sz w:val="22"/>
          <w:szCs w:val="22"/>
          <w:u w:val="single"/>
        </w:rPr>
        <w:t xml:space="preserve">Please </w:t>
      </w:r>
      <w:r w:rsidR="00C51217" w:rsidRPr="009F7EEE">
        <w:rPr>
          <w:rFonts w:ascii="Times New Roman" w:hAnsi="Times New Roman" w:cs="Times New Roman"/>
          <w:b/>
          <w:bCs/>
          <w:sz w:val="22"/>
          <w:szCs w:val="22"/>
          <w:u w:val="single"/>
        </w:rPr>
        <w:t xml:space="preserve">indicate FOB Destination or Origin and </w:t>
      </w:r>
      <w:r w:rsidRPr="009F7EEE">
        <w:rPr>
          <w:rFonts w:ascii="Times New Roman" w:hAnsi="Times New Roman" w:cs="Times New Roman"/>
          <w:b/>
          <w:bCs/>
          <w:sz w:val="22"/>
          <w:szCs w:val="22"/>
          <w:u w:val="single"/>
        </w:rPr>
        <w:t>provide the information below:</w:t>
      </w:r>
    </w:p>
    <w:p w14:paraId="13736C92" w14:textId="77777777" w:rsidR="006E2FFD" w:rsidRPr="009F7EEE" w:rsidRDefault="006E2FFD" w:rsidP="006E2FFD">
      <w:pPr>
        <w:pStyle w:val="Title"/>
        <w:rPr>
          <w:b w:val="0"/>
          <w:sz w:val="22"/>
          <w:szCs w:val="22"/>
        </w:rPr>
      </w:pPr>
    </w:p>
    <w:tbl>
      <w:tblPr>
        <w:tblStyle w:val="TableGrid"/>
        <w:tblW w:w="5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1473"/>
        <w:gridCol w:w="1540"/>
      </w:tblGrid>
      <w:tr w:rsidR="006E2FFD" w:rsidRPr="009F7EEE" w14:paraId="219FBB66" w14:textId="77777777" w:rsidTr="003A7627">
        <w:trPr>
          <w:trHeight w:val="1193"/>
        </w:trPr>
        <w:tc>
          <w:tcPr>
            <w:tcW w:w="2165" w:type="dxa"/>
            <w:vAlign w:val="center"/>
          </w:tcPr>
          <w:p w14:paraId="4E18DC47" w14:textId="75AC717E" w:rsidR="006E2FFD" w:rsidRPr="009F7EEE" w:rsidRDefault="006E2FFD" w:rsidP="00C51217">
            <w:pPr>
              <w:pStyle w:val="Heading2"/>
              <w:jc w:val="center"/>
              <w:rPr>
                <w:rFonts w:ascii="Times New Roman" w:hAnsi="Times New Roman" w:cs="Times New Roman"/>
                <w:b/>
                <w:color w:val="000000" w:themeColor="text1"/>
                <w:sz w:val="22"/>
                <w:szCs w:val="22"/>
              </w:rPr>
            </w:pPr>
            <w:r w:rsidRPr="009F7EEE">
              <w:rPr>
                <w:rFonts w:ascii="Times New Roman" w:hAnsi="Times New Roman" w:cs="Times New Roman"/>
                <w:b/>
                <w:color w:val="000000" w:themeColor="text1"/>
                <w:sz w:val="22"/>
                <w:szCs w:val="22"/>
              </w:rPr>
              <w:t>FOB DESTINATION</w:t>
            </w:r>
            <w:r w:rsidR="00C51217" w:rsidRPr="009F7EEE">
              <w:rPr>
                <w:rFonts w:ascii="Times New Roman" w:hAnsi="Times New Roman" w:cs="Times New Roman"/>
                <w:b/>
                <w:color w:val="000000" w:themeColor="text1"/>
                <w:sz w:val="22"/>
                <w:szCs w:val="22"/>
              </w:rPr>
              <w:t>/ORIGIN</w:t>
            </w:r>
            <w:r w:rsidRPr="009F7EEE">
              <w:rPr>
                <w:rFonts w:ascii="Times New Roman" w:hAnsi="Times New Roman" w:cs="Times New Roman"/>
                <w:b/>
                <w:color w:val="000000" w:themeColor="text1"/>
                <w:sz w:val="22"/>
                <w:szCs w:val="22"/>
              </w:rPr>
              <w:t xml:space="preserve"> </w:t>
            </w:r>
          </w:p>
        </w:tc>
        <w:tc>
          <w:tcPr>
            <w:tcW w:w="1610" w:type="dxa"/>
            <w:vAlign w:val="center"/>
          </w:tcPr>
          <w:p w14:paraId="2AC77553" w14:textId="77777777" w:rsidR="006E2FFD" w:rsidRPr="009F7EEE" w:rsidRDefault="006E2FFD" w:rsidP="003A7627">
            <w:pPr>
              <w:pStyle w:val="Heading2"/>
              <w:jc w:val="right"/>
              <w:rPr>
                <w:rFonts w:ascii="Times New Roman" w:hAnsi="Times New Roman" w:cs="Times New Roman"/>
                <w:b/>
                <w:color w:val="000000" w:themeColor="text1"/>
                <w:sz w:val="22"/>
                <w:szCs w:val="22"/>
              </w:rPr>
            </w:pPr>
            <w:r w:rsidRPr="009F7EEE">
              <w:rPr>
                <w:rFonts w:ascii="Times New Roman" w:hAnsi="Times New Roman" w:cs="Times New Roman"/>
                <w:color w:val="000000" w:themeColor="text1"/>
                <w:sz w:val="22"/>
                <w:szCs w:val="22"/>
              </w:rPr>
              <w:t>Shipping Cost Included?</w:t>
            </w:r>
          </w:p>
        </w:tc>
        <w:tc>
          <w:tcPr>
            <w:tcW w:w="1887" w:type="dxa"/>
            <w:vAlign w:val="center"/>
          </w:tcPr>
          <w:p w14:paraId="40ECA959" w14:textId="77777777" w:rsidR="006E2FFD" w:rsidRPr="009F7EEE" w:rsidRDefault="006E2FFD" w:rsidP="003A7627">
            <w:pPr>
              <w:pStyle w:val="Heading2"/>
              <w:rPr>
                <w:rFonts w:ascii="Times New Roman" w:hAnsi="Times New Roman" w:cs="Times New Roman"/>
                <w:b/>
                <w:color w:val="000000" w:themeColor="text1"/>
                <w:sz w:val="22"/>
                <w:szCs w:val="22"/>
              </w:rPr>
            </w:pPr>
            <w:r w:rsidRPr="009F7EEE">
              <w:rPr>
                <w:rFonts w:ascii="Times New Roman" w:hAnsi="Times New Roman" w:cs="Times New Roman"/>
                <w:color w:val="000000" w:themeColor="text1"/>
                <w:sz w:val="22"/>
                <w:szCs w:val="22"/>
              </w:rPr>
              <w:fldChar w:fldCharType="begin">
                <w:ffData>
                  <w:name w:val=""/>
                  <w:enabled/>
                  <w:calcOnExit w:val="0"/>
                  <w:checkBox>
                    <w:sizeAuto/>
                    <w:default w:val="0"/>
                  </w:checkBox>
                </w:ffData>
              </w:fldChar>
            </w:r>
            <w:r w:rsidRPr="009F7EEE">
              <w:rPr>
                <w:rFonts w:ascii="Times New Roman" w:hAnsi="Times New Roman" w:cs="Times New Roman"/>
                <w:color w:val="000000" w:themeColor="text1"/>
                <w:sz w:val="22"/>
                <w:szCs w:val="22"/>
              </w:rPr>
              <w:instrText xml:space="preserve"> FORMCHECKBOX </w:instrText>
            </w:r>
            <w:r w:rsidR="00017D8F">
              <w:rPr>
                <w:rFonts w:ascii="Times New Roman" w:hAnsi="Times New Roman" w:cs="Times New Roman"/>
                <w:color w:val="000000" w:themeColor="text1"/>
                <w:sz w:val="22"/>
                <w:szCs w:val="22"/>
              </w:rPr>
            </w:r>
            <w:r w:rsidR="00017D8F">
              <w:rPr>
                <w:rFonts w:ascii="Times New Roman" w:hAnsi="Times New Roman" w:cs="Times New Roman"/>
                <w:color w:val="000000" w:themeColor="text1"/>
                <w:sz w:val="22"/>
                <w:szCs w:val="22"/>
              </w:rPr>
              <w:fldChar w:fldCharType="separate"/>
            </w:r>
            <w:r w:rsidRPr="009F7EEE">
              <w:rPr>
                <w:rFonts w:ascii="Times New Roman" w:hAnsi="Times New Roman" w:cs="Times New Roman"/>
                <w:color w:val="000000" w:themeColor="text1"/>
                <w:sz w:val="22"/>
                <w:szCs w:val="22"/>
              </w:rPr>
              <w:fldChar w:fldCharType="end"/>
            </w:r>
            <w:r w:rsidRPr="009F7EEE">
              <w:rPr>
                <w:rFonts w:ascii="Times New Roman" w:hAnsi="Times New Roman" w:cs="Times New Roman"/>
                <w:color w:val="000000" w:themeColor="text1"/>
                <w:sz w:val="22"/>
                <w:szCs w:val="22"/>
              </w:rPr>
              <w:t xml:space="preserve">  Yes</w:t>
            </w:r>
            <w:r w:rsidRPr="009F7EEE">
              <w:rPr>
                <w:rFonts w:ascii="Times New Roman" w:hAnsi="Times New Roman" w:cs="Times New Roman"/>
                <w:color w:val="000000" w:themeColor="text1"/>
                <w:sz w:val="22"/>
                <w:szCs w:val="22"/>
              </w:rPr>
              <w:br/>
            </w:r>
          </w:p>
          <w:p w14:paraId="52299E03" w14:textId="77777777" w:rsidR="006E2FFD" w:rsidRPr="009F7EEE" w:rsidRDefault="006E2FFD" w:rsidP="003A7627">
            <w:pPr>
              <w:pStyle w:val="Heading2"/>
              <w:rPr>
                <w:rFonts w:ascii="Times New Roman" w:hAnsi="Times New Roman" w:cs="Times New Roman"/>
                <w:color w:val="000000" w:themeColor="text1"/>
                <w:sz w:val="22"/>
                <w:szCs w:val="22"/>
              </w:rPr>
            </w:pPr>
            <w:r w:rsidRPr="009F7EEE">
              <w:rPr>
                <w:rFonts w:ascii="Times New Roman" w:hAnsi="Times New Roman" w:cs="Times New Roman"/>
                <w:b/>
                <w:color w:val="000000" w:themeColor="text1"/>
                <w:sz w:val="22"/>
                <w:szCs w:val="22"/>
              </w:rPr>
              <w:fldChar w:fldCharType="begin">
                <w:ffData>
                  <w:name w:val="Check1"/>
                  <w:enabled/>
                  <w:calcOnExit w:val="0"/>
                  <w:checkBox>
                    <w:sizeAuto/>
                    <w:default w:val="0"/>
                  </w:checkBox>
                </w:ffData>
              </w:fldChar>
            </w:r>
            <w:r w:rsidRPr="009F7EEE">
              <w:rPr>
                <w:rFonts w:ascii="Times New Roman" w:hAnsi="Times New Roman" w:cs="Times New Roman"/>
                <w:color w:val="000000" w:themeColor="text1"/>
                <w:sz w:val="22"/>
                <w:szCs w:val="22"/>
              </w:rPr>
              <w:instrText xml:space="preserve"> FORMCHECKBOX </w:instrText>
            </w:r>
            <w:r w:rsidR="00017D8F">
              <w:rPr>
                <w:rFonts w:ascii="Times New Roman" w:hAnsi="Times New Roman" w:cs="Times New Roman"/>
                <w:b/>
                <w:color w:val="000000" w:themeColor="text1"/>
                <w:sz w:val="22"/>
                <w:szCs w:val="22"/>
              </w:rPr>
            </w:r>
            <w:r w:rsidR="00017D8F">
              <w:rPr>
                <w:rFonts w:ascii="Times New Roman" w:hAnsi="Times New Roman" w:cs="Times New Roman"/>
                <w:b/>
                <w:color w:val="000000" w:themeColor="text1"/>
                <w:sz w:val="22"/>
                <w:szCs w:val="22"/>
              </w:rPr>
              <w:fldChar w:fldCharType="separate"/>
            </w:r>
            <w:r w:rsidRPr="009F7EEE">
              <w:rPr>
                <w:rFonts w:ascii="Times New Roman" w:hAnsi="Times New Roman" w:cs="Times New Roman"/>
                <w:b/>
                <w:color w:val="000000" w:themeColor="text1"/>
                <w:sz w:val="22"/>
                <w:szCs w:val="22"/>
              </w:rPr>
              <w:fldChar w:fldCharType="end"/>
            </w:r>
            <w:r w:rsidRPr="009F7EEE">
              <w:rPr>
                <w:rFonts w:ascii="Times New Roman" w:hAnsi="Times New Roman" w:cs="Times New Roman"/>
                <w:color w:val="000000" w:themeColor="text1"/>
                <w:sz w:val="22"/>
                <w:szCs w:val="22"/>
              </w:rPr>
              <w:t xml:space="preserve">  No</w:t>
            </w:r>
          </w:p>
        </w:tc>
      </w:tr>
    </w:tbl>
    <w:p w14:paraId="07E4F786" w14:textId="77777777" w:rsidR="006E2FFD" w:rsidRPr="009F7EEE" w:rsidRDefault="006E2FFD" w:rsidP="006E2FFD">
      <w:pPr>
        <w:rPr>
          <w:rFonts w:ascii="Times New Roman" w:hAnsi="Times New Roman" w:cs="Times New Roman"/>
          <w:b/>
          <w:bCs/>
          <w:sz w:val="22"/>
          <w:szCs w:val="22"/>
          <w:u w:val="single"/>
        </w:rPr>
      </w:pPr>
    </w:p>
    <w:p w14:paraId="75F87D62" w14:textId="77777777" w:rsidR="006E2FFD" w:rsidRPr="009F7EEE" w:rsidRDefault="006E2FFD" w:rsidP="006E2FFD">
      <w:pPr>
        <w:rPr>
          <w:rFonts w:ascii="Times New Roman" w:hAnsi="Times New Roman" w:cs="Times New Roman"/>
          <w:b/>
          <w:bCs/>
          <w:sz w:val="22"/>
          <w:szCs w:val="22"/>
          <w:u w:val="single"/>
        </w:rPr>
      </w:pPr>
      <w:r w:rsidRPr="009F7EEE">
        <w:rPr>
          <w:rFonts w:ascii="Times New Roman" w:hAnsi="Times New Roman" w:cs="Times New Roman"/>
          <w:b/>
          <w:bCs/>
          <w:sz w:val="22"/>
          <w:szCs w:val="22"/>
        </w:rPr>
        <w:t xml:space="preserve">Payment Terms </w:t>
      </w:r>
      <w:r w:rsidRPr="009F7EEE">
        <w:rPr>
          <w:rFonts w:ascii="Times New Roman" w:hAnsi="Times New Roman" w:cs="Times New Roman"/>
          <w:b/>
          <w:bCs/>
          <w:sz w:val="22"/>
          <w:szCs w:val="22"/>
          <w:u w:val="single"/>
        </w:rPr>
        <w:t>______________________________</w:t>
      </w:r>
    </w:p>
    <w:p w14:paraId="58EF1129" w14:textId="77777777" w:rsidR="006E2FFD" w:rsidRPr="009F7EEE" w:rsidRDefault="006E2FFD" w:rsidP="006E2FFD">
      <w:pPr>
        <w:rPr>
          <w:rFonts w:ascii="Times New Roman" w:hAnsi="Times New Roman" w:cs="Times New Roman"/>
          <w:b/>
          <w:bCs/>
          <w:sz w:val="22"/>
          <w:szCs w:val="22"/>
          <w:u w:val="single"/>
        </w:rPr>
      </w:pPr>
    </w:p>
    <w:p w14:paraId="667235C6" w14:textId="77777777" w:rsidR="006E2FFD" w:rsidRPr="009F7EEE" w:rsidRDefault="006E2FFD" w:rsidP="006E2FFD">
      <w:pPr>
        <w:rPr>
          <w:rFonts w:ascii="Times New Roman" w:hAnsi="Times New Roman" w:cs="Times New Roman"/>
          <w:b/>
          <w:bCs/>
          <w:sz w:val="22"/>
          <w:szCs w:val="22"/>
          <w:u w:val="single"/>
        </w:rPr>
      </w:pPr>
      <w:r w:rsidRPr="009F7EEE">
        <w:rPr>
          <w:rFonts w:ascii="Times New Roman" w:hAnsi="Times New Roman" w:cs="Times New Roman"/>
          <w:b/>
          <w:bCs/>
          <w:sz w:val="22"/>
          <w:szCs w:val="22"/>
        </w:rPr>
        <w:t>Delivery Date</w:t>
      </w:r>
      <w:r w:rsidRPr="009F7EEE">
        <w:rPr>
          <w:rFonts w:ascii="Times New Roman" w:hAnsi="Times New Roman" w:cs="Times New Roman"/>
          <w:b/>
          <w:bCs/>
          <w:sz w:val="22"/>
          <w:szCs w:val="22"/>
          <w:u w:val="single"/>
        </w:rPr>
        <w:t xml:space="preserve"> _________________________________</w:t>
      </w:r>
    </w:p>
    <w:p w14:paraId="4685CBA4" w14:textId="77777777" w:rsidR="006E2FFD" w:rsidRPr="009F7EEE" w:rsidRDefault="006E2FFD" w:rsidP="006E2FFD">
      <w:pPr>
        <w:rPr>
          <w:rFonts w:ascii="Times New Roman" w:hAnsi="Times New Roman" w:cs="Times New Roman"/>
          <w:b/>
          <w:bCs/>
          <w:sz w:val="22"/>
          <w:szCs w:val="22"/>
          <w:u w:val="single"/>
        </w:rPr>
      </w:pPr>
    </w:p>
    <w:tbl>
      <w:tblPr>
        <w:tblStyle w:val="TableGrid"/>
        <w:tblW w:w="97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2941"/>
        <w:gridCol w:w="2639"/>
        <w:gridCol w:w="1956"/>
      </w:tblGrid>
      <w:tr w:rsidR="006E2FFD" w:rsidRPr="009F7EEE" w14:paraId="20D362A1" w14:textId="77777777" w:rsidTr="00600602">
        <w:trPr>
          <w:trHeight w:val="263"/>
        </w:trPr>
        <w:tc>
          <w:tcPr>
            <w:tcW w:w="2206" w:type="dxa"/>
            <w:vAlign w:val="center"/>
          </w:tcPr>
          <w:p w14:paraId="15E21CD6" w14:textId="77777777" w:rsidR="006E2FFD" w:rsidRPr="009F7EEE" w:rsidRDefault="006E2FFD" w:rsidP="003A7627">
            <w:pPr>
              <w:jc w:val="right"/>
              <w:rPr>
                <w:rFonts w:ascii="Times New Roman" w:hAnsi="Times New Roman" w:cs="Times New Roman"/>
                <w:b/>
                <w:sz w:val="22"/>
                <w:szCs w:val="22"/>
              </w:rPr>
            </w:pPr>
            <w:r w:rsidRPr="009F7EEE">
              <w:rPr>
                <w:rFonts w:ascii="Times New Roman" w:hAnsi="Times New Roman" w:cs="Times New Roman"/>
                <w:b/>
                <w:sz w:val="22"/>
                <w:szCs w:val="22"/>
              </w:rPr>
              <w:t>Company Name:</w:t>
            </w:r>
          </w:p>
        </w:tc>
        <w:tc>
          <w:tcPr>
            <w:tcW w:w="7536" w:type="dxa"/>
            <w:gridSpan w:val="3"/>
            <w:tcBorders>
              <w:bottom w:val="single" w:sz="4" w:space="0" w:color="auto"/>
            </w:tcBorders>
          </w:tcPr>
          <w:p w14:paraId="1E78F172" w14:textId="77777777" w:rsidR="006E2FFD" w:rsidRPr="009F7EEE" w:rsidRDefault="006E2FFD" w:rsidP="003A7627">
            <w:pPr>
              <w:rPr>
                <w:rFonts w:ascii="Times New Roman" w:hAnsi="Times New Roman" w:cs="Times New Roman"/>
                <w:b/>
                <w:sz w:val="22"/>
                <w:szCs w:val="22"/>
              </w:rPr>
            </w:pPr>
          </w:p>
        </w:tc>
      </w:tr>
      <w:tr w:rsidR="006E2FFD" w:rsidRPr="009F7EEE" w14:paraId="4CF6572D" w14:textId="77777777" w:rsidTr="00600602">
        <w:trPr>
          <w:trHeight w:val="477"/>
        </w:trPr>
        <w:tc>
          <w:tcPr>
            <w:tcW w:w="2206" w:type="dxa"/>
            <w:vAlign w:val="center"/>
          </w:tcPr>
          <w:p w14:paraId="1B998A6D" w14:textId="77777777" w:rsidR="008506BF" w:rsidRDefault="008506BF" w:rsidP="003A7627">
            <w:pPr>
              <w:jc w:val="right"/>
              <w:rPr>
                <w:rFonts w:ascii="Times New Roman" w:hAnsi="Times New Roman" w:cs="Times New Roman"/>
                <w:b/>
                <w:sz w:val="22"/>
                <w:szCs w:val="22"/>
              </w:rPr>
            </w:pPr>
          </w:p>
          <w:p w14:paraId="687B8783" w14:textId="6D20BA57" w:rsidR="006E2FFD" w:rsidRPr="009F7EEE" w:rsidRDefault="00FB29EB" w:rsidP="003A7627">
            <w:pPr>
              <w:jc w:val="right"/>
              <w:rPr>
                <w:rFonts w:ascii="Times New Roman" w:hAnsi="Times New Roman" w:cs="Times New Roman"/>
                <w:b/>
                <w:sz w:val="22"/>
                <w:szCs w:val="22"/>
              </w:rPr>
            </w:pPr>
            <w:r>
              <w:rPr>
                <w:rFonts w:ascii="Times New Roman" w:hAnsi="Times New Roman" w:cs="Times New Roman"/>
                <w:b/>
                <w:sz w:val="22"/>
                <w:szCs w:val="22"/>
              </w:rPr>
              <w:t>Unique Entity Identifier (UEI)</w:t>
            </w:r>
            <w:r w:rsidR="006E2FFD" w:rsidRPr="009F7EEE">
              <w:rPr>
                <w:rFonts w:ascii="Times New Roman" w:hAnsi="Times New Roman" w:cs="Times New Roman"/>
                <w:b/>
                <w:sz w:val="22"/>
                <w:szCs w:val="22"/>
              </w:rPr>
              <w:t xml:space="preserve"> </w:t>
            </w:r>
            <w:r>
              <w:rPr>
                <w:rFonts w:ascii="Times New Roman" w:hAnsi="Times New Roman" w:cs="Times New Roman"/>
                <w:b/>
                <w:sz w:val="22"/>
                <w:szCs w:val="22"/>
              </w:rPr>
              <w:t>Number:</w:t>
            </w:r>
          </w:p>
        </w:tc>
        <w:tc>
          <w:tcPr>
            <w:tcW w:w="2941" w:type="dxa"/>
            <w:tcBorders>
              <w:top w:val="single" w:sz="4" w:space="0" w:color="auto"/>
              <w:bottom w:val="single" w:sz="4" w:space="0" w:color="auto"/>
            </w:tcBorders>
            <w:vAlign w:val="center"/>
          </w:tcPr>
          <w:p w14:paraId="660AA24D" w14:textId="77777777" w:rsidR="006E2FFD" w:rsidRPr="009F7EEE" w:rsidRDefault="006E2FFD" w:rsidP="003A7627">
            <w:pPr>
              <w:jc w:val="right"/>
              <w:rPr>
                <w:rFonts w:ascii="Times New Roman" w:hAnsi="Times New Roman" w:cs="Times New Roman"/>
                <w:b/>
                <w:sz w:val="22"/>
                <w:szCs w:val="22"/>
              </w:rPr>
            </w:pPr>
          </w:p>
        </w:tc>
        <w:tc>
          <w:tcPr>
            <w:tcW w:w="2639" w:type="dxa"/>
            <w:tcBorders>
              <w:top w:val="single" w:sz="4" w:space="0" w:color="auto"/>
            </w:tcBorders>
            <w:vAlign w:val="bottom"/>
          </w:tcPr>
          <w:p w14:paraId="41014B86" w14:textId="750F75A2" w:rsidR="006E2FFD" w:rsidRPr="009F7EEE" w:rsidRDefault="006E2FFD" w:rsidP="003A7627">
            <w:pPr>
              <w:jc w:val="right"/>
              <w:rPr>
                <w:rFonts w:ascii="Times New Roman" w:hAnsi="Times New Roman" w:cs="Times New Roman"/>
                <w:b/>
                <w:sz w:val="22"/>
                <w:szCs w:val="22"/>
              </w:rPr>
            </w:pPr>
            <w:r w:rsidRPr="009F7EEE">
              <w:rPr>
                <w:rFonts w:ascii="Times New Roman" w:hAnsi="Times New Roman" w:cs="Times New Roman"/>
                <w:b/>
                <w:sz w:val="22"/>
                <w:szCs w:val="22"/>
              </w:rPr>
              <w:t xml:space="preserve"> Cage Code Number:</w:t>
            </w:r>
          </w:p>
        </w:tc>
        <w:tc>
          <w:tcPr>
            <w:tcW w:w="1956" w:type="dxa"/>
            <w:tcBorders>
              <w:bottom w:val="single" w:sz="4" w:space="0" w:color="auto"/>
            </w:tcBorders>
          </w:tcPr>
          <w:p w14:paraId="69BB2E91" w14:textId="77777777" w:rsidR="006E2FFD" w:rsidRPr="009F7EEE" w:rsidRDefault="006E2FFD" w:rsidP="003A7627">
            <w:pPr>
              <w:rPr>
                <w:rFonts w:ascii="Times New Roman" w:hAnsi="Times New Roman" w:cs="Times New Roman"/>
                <w:sz w:val="22"/>
                <w:szCs w:val="22"/>
              </w:rPr>
            </w:pPr>
          </w:p>
        </w:tc>
      </w:tr>
      <w:tr w:rsidR="006E2FFD" w:rsidRPr="009F7EEE" w14:paraId="71520C65" w14:textId="77777777" w:rsidTr="00600602">
        <w:trPr>
          <w:trHeight w:val="477"/>
        </w:trPr>
        <w:tc>
          <w:tcPr>
            <w:tcW w:w="2206" w:type="dxa"/>
            <w:vAlign w:val="center"/>
          </w:tcPr>
          <w:p w14:paraId="217B45C5" w14:textId="77777777" w:rsidR="006E2FFD" w:rsidRPr="009F7EEE" w:rsidRDefault="006E2FFD" w:rsidP="003A7627">
            <w:pPr>
              <w:jc w:val="right"/>
              <w:rPr>
                <w:rFonts w:ascii="Times New Roman" w:hAnsi="Times New Roman" w:cs="Times New Roman"/>
                <w:b/>
                <w:sz w:val="22"/>
                <w:szCs w:val="22"/>
              </w:rPr>
            </w:pPr>
            <w:r w:rsidRPr="009F7EEE">
              <w:rPr>
                <w:rFonts w:ascii="Times New Roman" w:hAnsi="Times New Roman" w:cs="Times New Roman"/>
                <w:b/>
                <w:sz w:val="22"/>
                <w:szCs w:val="22"/>
              </w:rPr>
              <w:t>POC:</w:t>
            </w:r>
          </w:p>
        </w:tc>
        <w:tc>
          <w:tcPr>
            <w:tcW w:w="2941" w:type="dxa"/>
            <w:tcBorders>
              <w:top w:val="single" w:sz="4" w:space="0" w:color="auto"/>
              <w:bottom w:val="single" w:sz="4" w:space="0" w:color="auto"/>
            </w:tcBorders>
            <w:vAlign w:val="center"/>
          </w:tcPr>
          <w:p w14:paraId="11306A0A" w14:textId="77777777" w:rsidR="006E2FFD" w:rsidRPr="009F7EEE" w:rsidRDefault="006E2FFD" w:rsidP="003A7627">
            <w:pPr>
              <w:jc w:val="right"/>
              <w:rPr>
                <w:rFonts w:ascii="Times New Roman" w:hAnsi="Times New Roman" w:cs="Times New Roman"/>
                <w:b/>
                <w:sz w:val="22"/>
                <w:szCs w:val="22"/>
              </w:rPr>
            </w:pPr>
          </w:p>
        </w:tc>
        <w:tc>
          <w:tcPr>
            <w:tcW w:w="2639" w:type="dxa"/>
            <w:vAlign w:val="bottom"/>
          </w:tcPr>
          <w:p w14:paraId="0960C273" w14:textId="77777777" w:rsidR="006E2FFD" w:rsidRPr="009F7EEE" w:rsidRDefault="006E2FFD" w:rsidP="003A7627">
            <w:pPr>
              <w:jc w:val="right"/>
              <w:rPr>
                <w:rFonts w:ascii="Times New Roman" w:hAnsi="Times New Roman" w:cs="Times New Roman"/>
                <w:b/>
                <w:sz w:val="22"/>
                <w:szCs w:val="22"/>
              </w:rPr>
            </w:pPr>
            <w:r w:rsidRPr="009F7EEE">
              <w:rPr>
                <w:rFonts w:ascii="Times New Roman" w:hAnsi="Times New Roman" w:cs="Times New Roman"/>
                <w:b/>
                <w:sz w:val="22"/>
                <w:szCs w:val="22"/>
              </w:rPr>
              <w:t>Telephone #</w:t>
            </w:r>
          </w:p>
        </w:tc>
        <w:tc>
          <w:tcPr>
            <w:tcW w:w="1956" w:type="dxa"/>
            <w:tcBorders>
              <w:bottom w:val="single" w:sz="4" w:space="0" w:color="auto"/>
            </w:tcBorders>
          </w:tcPr>
          <w:p w14:paraId="60106DD2" w14:textId="77777777" w:rsidR="006E2FFD" w:rsidRPr="009F7EEE" w:rsidRDefault="006E2FFD" w:rsidP="003A7627">
            <w:pPr>
              <w:rPr>
                <w:rFonts w:ascii="Times New Roman" w:hAnsi="Times New Roman" w:cs="Times New Roman"/>
                <w:sz w:val="22"/>
                <w:szCs w:val="22"/>
              </w:rPr>
            </w:pPr>
          </w:p>
        </w:tc>
      </w:tr>
      <w:tr w:rsidR="006E2FFD" w:rsidRPr="009F7EEE" w14:paraId="2687F350" w14:textId="77777777" w:rsidTr="00600602">
        <w:trPr>
          <w:trHeight w:val="477"/>
        </w:trPr>
        <w:tc>
          <w:tcPr>
            <w:tcW w:w="2206" w:type="dxa"/>
            <w:vAlign w:val="center"/>
          </w:tcPr>
          <w:p w14:paraId="73B2693D" w14:textId="77777777" w:rsidR="006E2FFD" w:rsidRPr="009F7EEE" w:rsidRDefault="006E2FFD" w:rsidP="003A7627">
            <w:pPr>
              <w:jc w:val="right"/>
              <w:rPr>
                <w:rFonts w:ascii="Times New Roman" w:hAnsi="Times New Roman" w:cs="Times New Roman"/>
                <w:b/>
                <w:sz w:val="22"/>
                <w:szCs w:val="22"/>
              </w:rPr>
            </w:pPr>
            <w:r w:rsidRPr="009F7EEE">
              <w:rPr>
                <w:rFonts w:ascii="Times New Roman" w:hAnsi="Times New Roman" w:cs="Times New Roman"/>
                <w:b/>
                <w:sz w:val="22"/>
                <w:szCs w:val="22"/>
              </w:rPr>
              <w:t>E-Mail Address:</w:t>
            </w:r>
          </w:p>
        </w:tc>
        <w:tc>
          <w:tcPr>
            <w:tcW w:w="2941" w:type="dxa"/>
            <w:tcBorders>
              <w:top w:val="single" w:sz="4" w:space="0" w:color="auto"/>
              <w:bottom w:val="single" w:sz="4" w:space="0" w:color="auto"/>
            </w:tcBorders>
            <w:vAlign w:val="center"/>
          </w:tcPr>
          <w:p w14:paraId="1E7C2E64" w14:textId="77777777" w:rsidR="006E2FFD" w:rsidRPr="009F7EEE" w:rsidRDefault="006E2FFD" w:rsidP="003A7627">
            <w:pPr>
              <w:jc w:val="right"/>
              <w:rPr>
                <w:rFonts w:ascii="Times New Roman" w:hAnsi="Times New Roman" w:cs="Times New Roman"/>
                <w:b/>
                <w:sz w:val="22"/>
                <w:szCs w:val="22"/>
              </w:rPr>
            </w:pPr>
          </w:p>
        </w:tc>
        <w:tc>
          <w:tcPr>
            <w:tcW w:w="2639" w:type="dxa"/>
            <w:vAlign w:val="bottom"/>
          </w:tcPr>
          <w:p w14:paraId="1D0C7517" w14:textId="77777777" w:rsidR="006E2FFD" w:rsidRPr="009F7EEE" w:rsidRDefault="006E2FFD" w:rsidP="003A7627">
            <w:pPr>
              <w:jc w:val="right"/>
              <w:rPr>
                <w:rFonts w:ascii="Times New Roman" w:hAnsi="Times New Roman" w:cs="Times New Roman"/>
                <w:b/>
                <w:sz w:val="22"/>
                <w:szCs w:val="22"/>
              </w:rPr>
            </w:pPr>
            <w:r w:rsidRPr="009F7EEE">
              <w:rPr>
                <w:rFonts w:ascii="Times New Roman" w:hAnsi="Times New Roman" w:cs="Times New Roman"/>
                <w:b/>
                <w:sz w:val="22"/>
                <w:szCs w:val="22"/>
              </w:rPr>
              <w:t>Tax ID#:</w:t>
            </w:r>
          </w:p>
        </w:tc>
        <w:tc>
          <w:tcPr>
            <w:tcW w:w="1956" w:type="dxa"/>
            <w:tcBorders>
              <w:top w:val="single" w:sz="4" w:space="0" w:color="auto"/>
              <w:bottom w:val="single" w:sz="4" w:space="0" w:color="auto"/>
            </w:tcBorders>
          </w:tcPr>
          <w:p w14:paraId="01F4C721" w14:textId="77777777" w:rsidR="006E2FFD" w:rsidRPr="009F7EEE" w:rsidRDefault="006E2FFD" w:rsidP="003A7627">
            <w:pPr>
              <w:rPr>
                <w:rFonts w:ascii="Times New Roman" w:hAnsi="Times New Roman" w:cs="Times New Roman"/>
                <w:sz w:val="22"/>
                <w:szCs w:val="22"/>
              </w:rPr>
            </w:pPr>
          </w:p>
        </w:tc>
      </w:tr>
      <w:tr w:rsidR="006E2FFD" w:rsidRPr="009F7EEE" w14:paraId="396113DE" w14:textId="77777777" w:rsidTr="00600602">
        <w:trPr>
          <w:trHeight w:val="477"/>
        </w:trPr>
        <w:tc>
          <w:tcPr>
            <w:tcW w:w="2206" w:type="dxa"/>
            <w:vAlign w:val="center"/>
          </w:tcPr>
          <w:p w14:paraId="488E11FD" w14:textId="72C23825" w:rsidR="006E2FFD" w:rsidRPr="009F7EEE" w:rsidRDefault="00C51217" w:rsidP="00537DB9">
            <w:pPr>
              <w:jc w:val="right"/>
              <w:rPr>
                <w:rFonts w:ascii="Times New Roman" w:hAnsi="Times New Roman" w:cs="Times New Roman"/>
                <w:b/>
                <w:sz w:val="22"/>
                <w:szCs w:val="22"/>
              </w:rPr>
            </w:pPr>
            <w:r w:rsidRPr="009F7EEE">
              <w:rPr>
                <w:rFonts w:ascii="Times New Roman" w:hAnsi="Times New Roman" w:cs="Times New Roman"/>
                <w:b/>
                <w:sz w:val="22"/>
                <w:szCs w:val="22"/>
              </w:rPr>
              <w:t>Existing Contract Number (i.e GSA, AFNAFPO, Etc)</w:t>
            </w:r>
            <w:r w:rsidR="006E2FFD" w:rsidRPr="009F7EEE">
              <w:rPr>
                <w:rFonts w:ascii="Times New Roman" w:hAnsi="Times New Roman" w:cs="Times New Roman"/>
                <w:b/>
                <w:sz w:val="22"/>
                <w:szCs w:val="22"/>
              </w:rPr>
              <w:t>:</w:t>
            </w:r>
          </w:p>
        </w:tc>
        <w:tc>
          <w:tcPr>
            <w:tcW w:w="2941" w:type="dxa"/>
            <w:tcBorders>
              <w:top w:val="single" w:sz="4" w:space="0" w:color="auto"/>
              <w:bottom w:val="single" w:sz="4" w:space="0" w:color="auto"/>
            </w:tcBorders>
            <w:vAlign w:val="center"/>
          </w:tcPr>
          <w:p w14:paraId="0D550429" w14:textId="77777777" w:rsidR="006E2FFD" w:rsidRPr="009F7EEE" w:rsidRDefault="006E2FFD" w:rsidP="003A7627">
            <w:pPr>
              <w:jc w:val="right"/>
              <w:rPr>
                <w:rFonts w:ascii="Times New Roman" w:hAnsi="Times New Roman" w:cs="Times New Roman"/>
                <w:b/>
                <w:sz w:val="22"/>
                <w:szCs w:val="22"/>
              </w:rPr>
            </w:pPr>
          </w:p>
        </w:tc>
        <w:tc>
          <w:tcPr>
            <w:tcW w:w="2639" w:type="dxa"/>
            <w:vAlign w:val="bottom"/>
          </w:tcPr>
          <w:p w14:paraId="118D45EE" w14:textId="77777777" w:rsidR="006E2FFD" w:rsidRPr="009F7EEE" w:rsidRDefault="006E2FFD" w:rsidP="003A7627">
            <w:pPr>
              <w:jc w:val="right"/>
              <w:rPr>
                <w:rFonts w:ascii="Times New Roman" w:hAnsi="Times New Roman" w:cs="Times New Roman"/>
                <w:b/>
                <w:sz w:val="22"/>
                <w:szCs w:val="22"/>
              </w:rPr>
            </w:pPr>
            <w:r w:rsidRPr="009F7EEE">
              <w:rPr>
                <w:rFonts w:ascii="Times New Roman" w:hAnsi="Times New Roman" w:cs="Times New Roman"/>
                <w:b/>
                <w:sz w:val="22"/>
                <w:szCs w:val="22"/>
              </w:rPr>
              <w:t>Warranty Information:</w:t>
            </w:r>
          </w:p>
        </w:tc>
        <w:tc>
          <w:tcPr>
            <w:tcW w:w="1956" w:type="dxa"/>
            <w:tcBorders>
              <w:top w:val="single" w:sz="4" w:space="0" w:color="auto"/>
              <w:bottom w:val="single" w:sz="4" w:space="0" w:color="auto"/>
            </w:tcBorders>
          </w:tcPr>
          <w:p w14:paraId="73C0754E" w14:textId="77777777" w:rsidR="006E2FFD" w:rsidRPr="009F7EEE" w:rsidRDefault="006E2FFD" w:rsidP="003A7627">
            <w:pPr>
              <w:rPr>
                <w:rFonts w:ascii="Times New Roman" w:hAnsi="Times New Roman" w:cs="Times New Roman"/>
                <w:sz w:val="22"/>
                <w:szCs w:val="22"/>
              </w:rPr>
            </w:pPr>
          </w:p>
        </w:tc>
      </w:tr>
      <w:tr w:rsidR="006E2FFD" w:rsidRPr="009F7EEE" w14:paraId="1AF5822F" w14:textId="77777777" w:rsidTr="00600602">
        <w:trPr>
          <w:trHeight w:val="381"/>
        </w:trPr>
        <w:tc>
          <w:tcPr>
            <w:tcW w:w="2206" w:type="dxa"/>
          </w:tcPr>
          <w:p w14:paraId="5C440017" w14:textId="77777777" w:rsidR="006E2FFD" w:rsidRPr="009F7EEE" w:rsidRDefault="006E2FFD" w:rsidP="003A7627">
            <w:pPr>
              <w:rPr>
                <w:rFonts w:ascii="Times New Roman" w:hAnsi="Times New Roman" w:cs="Times New Roman"/>
                <w:sz w:val="22"/>
                <w:szCs w:val="22"/>
              </w:rPr>
            </w:pPr>
          </w:p>
        </w:tc>
        <w:tc>
          <w:tcPr>
            <w:tcW w:w="2941" w:type="dxa"/>
            <w:tcBorders>
              <w:top w:val="single" w:sz="4" w:space="0" w:color="auto"/>
            </w:tcBorders>
          </w:tcPr>
          <w:p w14:paraId="37C46765" w14:textId="77777777" w:rsidR="006E2FFD" w:rsidRPr="009F7EEE" w:rsidRDefault="006E2FFD" w:rsidP="003A7627">
            <w:pPr>
              <w:rPr>
                <w:rFonts w:ascii="Times New Roman" w:hAnsi="Times New Roman" w:cs="Times New Roman"/>
                <w:sz w:val="22"/>
                <w:szCs w:val="22"/>
              </w:rPr>
            </w:pPr>
          </w:p>
        </w:tc>
        <w:tc>
          <w:tcPr>
            <w:tcW w:w="2639" w:type="dxa"/>
          </w:tcPr>
          <w:p w14:paraId="04BF5CE5" w14:textId="77777777" w:rsidR="006E2FFD" w:rsidRPr="009F7EEE" w:rsidRDefault="006E2FFD" w:rsidP="003A7627">
            <w:pPr>
              <w:rPr>
                <w:rFonts w:ascii="Times New Roman" w:hAnsi="Times New Roman" w:cs="Times New Roman"/>
                <w:sz w:val="22"/>
                <w:szCs w:val="22"/>
              </w:rPr>
            </w:pPr>
          </w:p>
        </w:tc>
        <w:tc>
          <w:tcPr>
            <w:tcW w:w="1956" w:type="dxa"/>
            <w:tcBorders>
              <w:top w:val="single" w:sz="4" w:space="0" w:color="auto"/>
            </w:tcBorders>
          </w:tcPr>
          <w:p w14:paraId="3C5B7071" w14:textId="77777777" w:rsidR="006E2FFD" w:rsidRPr="009F7EEE" w:rsidRDefault="006E2FFD" w:rsidP="003A7627">
            <w:pPr>
              <w:rPr>
                <w:rFonts w:ascii="Times New Roman" w:hAnsi="Times New Roman" w:cs="Times New Roman"/>
                <w:sz w:val="22"/>
                <w:szCs w:val="22"/>
              </w:rPr>
            </w:pPr>
          </w:p>
        </w:tc>
      </w:tr>
    </w:tbl>
    <w:p w14:paraId="57900476" w14:textId="77777777" w:rsidR="006E2FFD" w:rsidRPr="009F7EEE" w:rsidRDefault="006E2FFD" w:rsidP="006E2FFD">
      <w:pPr>
        <w:rPr>
          <w:rFonts w:ascii="Times New Roman" w:hAnsi="Times New Roman" w:cs="Times New Roman"/>
          <w:sz w:val="22"/>
          <w:szCs w:val="22"/>
        </w:rPr>
      </w:pPr>
    </w:p>
    <w:p w14:paraId="4B081655" w14:textId="2E63BD25" w:rsidR="0064292D" w:rsidRPr="009F7EEE" w:rsidRDefault="0064292D" w:rsidP="006E2FFD">
      <w:pPr>
        <w:rPr>
          <w:rFonts w:ascii="Times New Roman" w:hAnsi="Times New Roman" w:cs="Times New Roman"/>
          <w:b/>
          <w:sz w:val="22"/>
          <w:szCs w:val="22"/>
          <w:u w:val="single"/>
        </w:rPr>
      </w:pPr>
    </w:p>
    <w:p w14:paraId="435BFAB9" w14:textId="3AAE7395" w:rsidR="00600602" w:rsidRPr="009F7EEE" w:rsidRDefault="00600602" w:rsidP="006E2FFD">
      <w:pPr>
        <w:rPr>
          <w:rFonts w:ascii="Times New Roman" w:hAnsi="Times New Roman" w:cs="Times New Roman"/>
          <w:b/>
          <w:sz w:val="22"/>
          <w:szCs w:val="22"/>
          <w:u w:val="single"/>
        </w:rPr>
      </w:pPr>
    </w:p>
    <w:p w14:paraId="5194F5F1" w14:textId="77777777" w:rsidR="00600602" w:rsidRPr="009F7EEE" w:rsidRDefault="00600602" w:rsidP="006E2FFD">
      <w:pPr>
        <w:rPr>
          <w:rFonts w:ascii="Times New Roman" w:hAnsi="Times New Roman" w:cs="Times New Roman"/>
          <w:b/>
          <w:sz w:val="22"/>
          <w:szCs w:val="22"/>
          <w:u w:val="single"/>
        </w:rPr>
      </w:pPr>
    </w:p>
    <w:p w14:paraId="4FA7ED0D" w14:textId="1A402274" w:rsidR="009D2886" w:rsidRPr="009F7EEE" w:rsidRDefault="009D2886" w:rsidP="006E2FFD">
      <w:pPr>
        <w:rPr>
          <w:rFonts w:ascii="Times New Roman" w:hAnsi="Times New Roman" w:cs="Times New Roman"/>
          <w:color w:val="FF0000"/>
          <w:sz w:val="22"/>
          <w:szCs w:val="22"/>
        </w:rPr>
      </w:pPr>
      <w:r w:rsidRPr="009F7EEE">
        <w:rPr>
          <w:rFonts w:ascii="Times New Roman" w:hAnsi="Times New Roman" w:cs="Times New Roman"/>
          <w:color w:val="FF0000"/>
          <w:sz w:val="22"/>
          <w:szCs w:val="22"/>
        </w:rPr>
        <w:t>NOTE FOR KOs (delete this note before sending RFQ to vendors): If this is for a supply contract, delete the PWS Section.</w:t>
      </w:r>
    </w:p>
    <w:p w14:paraId="2976813A" w14:textId="77777777" w:rsidR="009D2886" w:rsidRPr="009F7EEE" w:rsidRDefault="009D2886" w:rsidP="006E2FFD">
      <w:pPr>
        <w:rPr>
          <w:rFonts w:ascii="Times New Roman" w:hAnsi="Times New Roman" w:cs="Times New Roman"/>
          <w:color w:val="FF0000"/>
          <w:sz w:val="22"/>
          <w:szCs w:val="22"/>
        </w:rPr>
      </w:pPr>
    </w:p>
    <w:p w14:paraId="7379A79C" w14:textId="1FF0CDEB" w:rsidR="00287A8C" w:rsidRPr="009F7EEE" w:rsidRDefault="00287A8C" w:rsidP="00287A8C">
      <w:pPr>
        <w:jc w:val="center"/>
        <w:rPr>
          <w:rFonts w:ascii="Times New Roman" w:hAnsi="Times New Roman" w:cs="Times New Roman"/>
          <w:b/>
          <w:sz w:val="22"/>
          <w:szCs w:val="22"/>
          <w:u w:val="single"/>
        </w:rPr>
      </w:pPr>
      <w:r w:rsidRPr="009F7EEE">
        <w:rPr>
          <w:rFonts w:ascii="Times New Roman" w:hAnsi="Times New Roman" w:cs="Times New Roman"/>
          <w:b/>
          <w:bCs/>
          <w:color w:val="000000"/>
          <w:sz w:val="22"/>
          <w:szCs w:val="22"/>
          <w:highlight w:val="yellow"/>
          <w:u w:val="single"/>
        </w:rPr>
        <w:t>PERFORMANCE WORK STATEMENT</w:t>
      </w:r>
    </w:p>
    <w:p w14:paraId="1D1FF3AD" w14:textId="77777777" w:rsidR="00287A8C" w:rsidRPr="009F7EEE" w:rsidRDefault="00287A8C" w:rsidP="00287A8C">
      <w:pPr>
        <w:ind w:left="1350"/>
        <w:rPr>
          <w:rFonts w:ascii="Times New Roman" w:hAnsi="Times New Roman" w:cs="Times New Roman"/>
          <w:sz w:val="22"/>
          <w:szCs w:val="22"/>
        </w:rPr>
      </w:pPr>
    </w:p>
    <w:p w14:paraId="6DD3EBD1" w14:textId="15194809" w:rsidR="00287A8C" w:rsidRPr="009F7EEE" w:rsidRDefault="003059CC" w:rsidP="005E39D3">
      <w:pPr>
        <w:autoSpaceDE w:val="0"/>
        <w:autoSpaceDN w:val="0"/>
        <w:adjustRightInd w:val="0"/>
        <w:contextualSpacing/>
        <w:rPr>
          <w:rFonts w:ascii="Times New Roman" w:hAnsi="Times New Roman" w:cs="Times New Roman"/>
          <w:sz w:val="22"/>
          <w:szCs w:val="22"/>
        </w:rPr>
      </w:pPr>
      <w:r w:rsidRPr="009F7EEE">
        <w:rPr>
          <w:rFonts w:ascii="Times New Roman" w:hAnsi="Times New Roman" w:cs="Times New Roman"/>
          <w:b/>
          <w:sz w:val="22"/>
          <w:szCs w:val="22"/>
        </w:rPr>
        <w:t xml:space="preserve">1. </w:t>
      </w:r>
      <w:r w:rsidR="00287A8C" w:rsidRPr="009F7EEE">
        <w:rPr>
          <w:rFonts w:ascii="Times New Roman" w:hAnsi="Times New Roman" w:cs="Times New Roman"/>
          <w:b/>
          <w:sz w:val="22"/>
          <w:szCs w:val="22"/>
        </w:rPr>
        <w:t xml:space="preserve">INTRODUCTION.  </w:t>
      </w:r>
    </w:p>
    <w:p w14:paraId="760AA510" w14:textId="77777777" w:rsidR="00287A8C" w:rsidRPr="009F7EEE" w:rsidRDefault="00287A8C" w:rsidP="00287A8C">
      <w:pPr>
        <w:autoSpaceDE w:val="0"/>
        <w:autoSpaceDN w:val="0"/>
        <w:adjustRightInd w:val="0"/>
        <w:ind w:left="540"/>
        <w:contextualSpacing/>
        <w:rPr>
          <w:rFonts w:ascii="Times New Roman" w:hAnsi="Times New Roman" w:cs="Times New Roman"/>
          <w:sz w:val="22"/>
          <w:szCs w:val="22"/>
        </w:rPr>
      </w:pPr>
    </w:p>
    <w:p w14:paraId="116B45A2" w14:textId="3FD53649" w:rsidR="00287A8C" w:rsidRPr="009F7EEE" w:rsidRDefault="003059CC" w:rsidP="005E39D3">
      <w:pPr>
        <w:rPr>
          <w:rFonts w:ascii="Times New Roman" w:eastAsia="Calibri" w:hAnsi="Times New Roman" w:cs="Times New Roman"/>
          <w:sz w:val="22"/>
          <w:szCs w:val="22"/>
        </w:rPr>
      </w:pPr>
      <w:r w:rsidRPr="009F7EEE">
        <w:rPr>
          <w:rFonts w:ascii="Times New Roman" w:eastAsia="Calibri" w:hAnsi="Times New Roman" w:cs="Times New Roman"/>
          <w:b/>
          <w:sz w:val="22"/>
          <w:szCs w:val="22"/>
        </w:rPr>
        <w:t xml:space="preserve">2. </w:t>
      </w:r>
      <w:r w:rsidR="00287A8C" w:rsidRPr="009F7EEE">
        <w:rPr>
          <w:rFonts w:ascii="Times New Roman" w:eastAsia="Calibri" w:hAnsi="Times New Roman" w:cs="Times New Roman"/>
          <w:b/>
          <w:sz w:val="22"/>
          <w:szCs w:val="22"/>
        </w:rPr>
        <w:t>SCOPE.</w:t>
      </w:r>
      <w:r w:rsidR="00287A8C" w:rsidRPr="009F7EEE">
        <w:rPr>
          <w:rFonts w:ascii="Times New Roman" w:eastAsia="Calibri" w:hAnsi="Times New Roman" w:cs="Times New Roman"/>
          <w:sz w:val="22"/>
          <w:szCs w:val="22"/>
        </w:rPr>
        <w:t xml:space="preserve">  </w:t>
      </w:r>
    </w:p>
    <w:p w14:paraId="5B5B2434" w14:textId="77777777" w:rsidR="00287A8C" w:rsidRPr="009F7EEE" w:rsidRDefault="00287A8C" w:rsidP="00287A8C">
      <w:pPr>
        <w:rPr>
          <w:rFonts w:ascii="Times New Roman" w:eastAsia="Calibri" w:hAnsi="Times New Roman" w:cs="Times New Roman"/>
          <w:sz w:val="22"/>
          <w:szCs w:val="22"/>
        </w:rPr>
      </w:pPr>
    </w:p>
    <w:p w14:paraId="5288BC40" w14:textId="18745425" w:rsidR="00287A8C" w:rsidRPr="009F7EEE" w:rsidRDefault="003059CC" w:rsidP="005E39D3">
      <w:pPr>
        <w:contextualSpacing/>
        <w:rPr>
          <w:rFonts w:ascii="Times New Roman" w:eastAsia="Calibri" w:hAnsi="Times New Roman" w:cs="Times New Roman"/>
          <w:sz w:val="22"/>
          <w:szCs w:val="22"/>
        </w:rPr>
      </w:pPr>
      <w:r w:rsidRPr="009F7EEE">
        <w:rPr>
          <w:rFonts w:ascii="Times New Roman" w:hAnsi="Times New Roman" w:cs="Times New Roman"/>
          <w:b/>
          <w:sz w:val="22"/>
          <w:szCs w:val="22"/>
        </w:rPr>
        <w:t xml:space="preserve">3. </w:t>
      </w:r>
      <w:r w:rsidR="00287A8C" w:rsidRPr="009F7EEE">
        <w:rPr>
          <w:rFonts w:ascii="Times New Roman" w:hAnsi="Times New Roman" w:cs="Times New Roman"/>
          <w:b/>
          <w:sz w:val="22"/>
          <w:szCs w:val="22"/>
        </w:rPr>
        <w:t>BACKGROUND.</w:t>
      </w:r>
      <w:r w:rsidR="00287A8C" w:rsidRPr="009F7EEE">
        <w:rPr>
          <w:rFonts w:ascii="Times New Roman" w:hAnsi="Times New Roman" w:cs="Times New Roman"/>
          <w:sz w:val="22"/>
          <w:szCs w:val="22"/>
        </w:rPr>
        <w:t xml:space="preserve">   </w:t>
      </w:r>
    </w:p>
    <w:p w14:paraId="62AAC986" w14:textId="77777777" w:rsidR="00287A8C" w:rsidRPr="009F7EEE" w:rsidRDefault="00287A8C" w:rsidP="00287A8C">
      <w:pPr>
        <w:contextualSpacing/>
        <w:rPr>
          <w:rFonts w:ascii="Times New Roman" w:eastAsia="Calibri" w:hAnsi="Times New Roman" w:cs="Times New Roman"/>
          <w:sz w:val="22"/>
          <w:szCs w:val="22"/>
        </w:rPr>
      </w:pPr>
    </w:p>
    <w:p w14:paraId="4D02178F" w14:textId="07F99082"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b/>
          <w:sz w:val="22"/>
          <w:szCs w:val="22"/>
          <w:highlight w:val="yellow"/>
        </w:rPr>
        <w:t xml:space="preserve">4. </w:t>
      </w:r>
      <w:r w:rsidR="00287A8C" w:rsidRPr="009F7EEE">
        <w:rPr>
          <w:rFonts w:ascii="Times New Roman" w:hAnsi="Times New Roman" w:cs="Times New Roman"/>
          <w:b/>
          <w:sz w:val="22"/>
          <w:szCs w:val="22"/>
          <w:highlight w:val="yellow"/>
        </w:rPr>
        <w:t>MAIN TASK/ORDER</w:t>
      </w:r>
      <w:r w:rsidR="00287A8C" w:rsidRPr="009F7EEE">
        <w:rPr>
          <w:rFonts w:ascii="Times New Roman" w:hAnsi="Times New Roman" w:cs="Times New Roman"/>
          <w:b/>
          <w:sz w:val="22"/>
          <w:szCs w:val="22"/>
        </w:rPr>
        <w:t xml:space="preserve"> OBJECTIVES.  </w:t>
      </w:r>
      <w:r w:rsidR="00287A8C" w:rsidRPr="009F7EEE">
        <w:rPr>
          <w:rFonts w:ascii="Times New Roman" w:hAnsi="Times New Roman" w:cs="Times New Roman"/>
          <w:sz w:val="22"/>
          <w:szCs w:val="22"/>
        </w:rPr>
        <w:t xml:space="preserve"> </w:t>
      </w:r>
    </w:p>
    <w:p w14:paraId="644EA8C8" w14:textId="77777777" w:rsidR="00287A8C" w:rsidRPr="009F7EEE" w:rsidRDefault="00287A8C" w:rsidP="00287A8C">
      <w:pPr>
        <w:autoSpaceDE w:val="0"/>
        <w:autoSpaceDN w:val="0"/>
        <w:adjustRightInd w:val="0"/>
        <w:rPr>
          <w:rFonts w:ascii="Times New Roman" w:hAnsi="Times New Roman" w:cs="Times New Roman"/>
          <w:sz w:val="22"/>
          <w:szCs w:val="22"/>
        </w:rPr>
      </w:pPr>
    </w:p>
    <w:p w14:paraId="38ADE6B6" w14:textId="6BA7A1B4" w:rsidR="00287A8C" w:rsidRPr="009F7EEE" w:rsidRDefault="003059CC" w:rsidP="005E39D3">
      <w:pPr>
        <w:autoSpaceDE w:val="0"/>
        <w:autoSpaceDN w:val="0"/>
        <w:adjustRightInd w:val="0"/>
        <w:rPr>
          <w:rFonts w:ascii="Times New Roman" w:hAnsi="Times New Roman" w:cs="Times New Roman"/>
          <w:b/>
          <w:sz w:val="22"/>
          <w:szCs w:val="22"/>
        </w:rPr>
      </w:pPr>
      <w:r w:rsidRPr="009F7EEE">
        <w:rPr>
          <w:rFonts w:ascii="Times New Roman" w:hAnsi="Times New Roman" w:cs="Times New Roman"/>
          <w:b/>
          <w:sz w:val="22"/>
          <w:szCs w:val="22"/>
        </w:rPr>
        <w:t xml:space="preserve">5. </w:t>
      </w:r>
      <w:r w:rsidR="00287A8C" w:rsidRPr="009F7EEE">
        <w:rPr>
          <w:rFonts w:ascii="Times New Roman" w:hAnsi="Times New Roman" w:cs="Times New Roman"/>
          <w:b/>
          <w:sz w:val="22"/>
          <w:szCs w:val="22"/>
        </w:rPr>
        <w:t>APPLICABLE DOCUMENTS AND REFERENCES.</w:t>
      </w:r>
    </w:p>
    <w:p w14:paraId="027896BC" w14:textId="77777777" w:rsidR="00287A8C" w:rsidRPr="009F7EEE" w:rsidRDefault="00287A8C" w:rsidP="00287A8C">
      <w:pPr>
        <w:autoSpaceDE w:val="0"/>
        <w:autoSpaceDN w:val="0"/>
        <w:adjustRightInd w:val="0"/>
        <w:rPr>
          <w:rFonts w:ascii="Times New Roman" w:hAnsi="Times New Roman" w:cs="Times New Roman"/>
          <w:b/>
          <w:sz w:val="22"/>
          <w:szCs w:val="22"/>
        </w:rPr>
      </w:pPr>
    </w:p>
    <w:p w14:paraId="673B49C4" w14:textId="118388AB" w:rsidR="00287A8C" w:rsidRPr="009F7EEE" w:rsidRDefault="003059CC" w:rsidP="005E39D3">
      <w:pPr>
        <w:autoSpaceDE w:val="0"/>
        <w:autoSpaceDN w:val="0"/>
        <w:adjustRightInd w:val="0"/>
        <w:rPr>
          <w:rFonts w:ascii="Times New Roman" w:hAnsi="Times New Roman" w:cs="Times New Roman"/>
          <w:b/>
          <w:sz w:val="22"/>
          <w:szCs w:val="22"/>
        </w:rPr>
      </w:pPr>
      <w:r w:rsidRPr="009F7EEE">
        <w:rPr>
          <w:rFonts w:ascii="Times New Roman" w:hAnsi="Times New Roman" w:cs="Times New Roman"/>
          <w:b/>
          <w:sz w:val="22"/>
          <w:szCs w:val="22"/>
        </w:rPr>
        <w:t xml:space="preserve">6. </w:t>
      </w:r>
      <w:r w:rsidR="00287A8C" w:rsidRPr="009F7EEE">
        <w:rPr>
          <w:rFonts w:ascii="Times New Roman" w:hAnsi="Times New Roman" w:cs="Times New Roman"/>
          <w:b/>
          <w:sz w:val="22"/>
          <w:szCs w:val="22"/>
        </w:rPr>
        <w:t>TASK REQUIREMENTS</w:t>
      </w:r>
    </w:p>
    <w:p w14:paraId="6889C922" w14:textId="77777777" w:rsidR="00287A8C" w:rsidRPr="009F7EEE" w:rsidRDefault="00287A8C" w:rsidP="00287A8C">
      <w:pPr>
        <w:autoSpaceDE w:val="0"/>
        <w:autoSpaceDN w:val="0"/>
        <w:adjustRightInd w:val="0"/>
        <w:rPr>
          <w:rFonts w:ascii="Times New Roman" w:hAnsi="Times New Roman" w:cs="Times New Roman"/>
          <w:b/>
          <w:sz w:val="22"/>
          <w:szCs w:val="22"/>
        </w:rPr>
      </w:pPr>
    </w:p>
    <w:p w14:paraId="08F60189" w14:textId="12758039" w:rsidR="00287A8C" w:rsidRPr="009F7EEE" w:rsidRDefault="003059CC" w:rsidP="005E39D3">
      <w:pPr>
        <w:autoSpaceDE w:val="0"/>
        <w:autoSpaceDN w:val="0"/>
        <w:adjustRightInd w:val="0"/>
        <w:rPr>
          <w:rFonts w:ascii="Times New Roman" w:hAnsi="Times New Roman" w:cs="Times New Roman"/>
          <w:b/>
          <w:sz w:val="22"/>
          <w:szCs w:val="22"/>
          <w:highlight w:val="yellow"/>
        </w:rPr>
      </w:pPr>
      <w:r w:rsidRPr="009F7EEE">
        <w:rPr>
          <w:rFonts w:ascii="Times New Roman" w:hAnsi="Times New Roman" w:cs="Times New Roman"/>
          <w:b/>
          <w:sz w:val="22"/>
          <w:szCs w:val="22"/>
          <w:highlight w:val="yellow"/>
        </w:rPr>
        <w:t xml:space="preserve">7. </w:t>
      </w:r>
      <w:r w:rsidR="00287A8C" w:rsidRPr="009F7EEE">
        <w:rPr>
          <w:rFonts w:ascii="Times New Roman" w:hAnsi="Times New Roman" w:cs="Times New Roman"/>
          <w:b/>
          <w:sz w:val="22"/>
          <w:szCs w:val="22"/>
          <w:highlight w:val="yellow"/>
        </w:rPr>
        <w:t>DELIVERABLES AND ACCEPTANCE</w:t>
      </w:r>
    </w:p>
    <w:p w14:paraId="60A592A0" w14:textId="77777777" w:rsidR="00287A8C" w:rsidRPr="009F7EEE" w:rsidRDefault="00287A8C" w:rsidP="00287A8C">
      <w:pPr>
        <w:autoSpaceDE w:val="0"/>
        <w:autoSpaceDN w:val="0"/>
        <w:adjustRightInd w:val="0"/>
        <w:rPr>
          <w:rFonts w:ascii="Times New Roman" w:hAnsi="Times New Roman" w:cs="Times New Roman"/>
          <w:b/>
          <w:sz w:val="22"/>
          <w:szCs w:val="22"/>
        </w:rPr>
      </w:pPr>
    </w:p>
    <w:p w14:paraId="4AF6E442" w14:textId="507B27B7" w:rsidR="00287A8C" w:rsidRPr="009F7EEE" w:rsidRDefault="003059CC" w:rsidP="005E39D3">
      <w:pPr>
        <w:autoSpaceDE w:val="0"/>
        <w:autoSpaceDN w:val="0"/>
        <w:adjustRightInd w:val="0"/>
        <w:rPr>
          <w:rFonts w:ascii="Times New Roman" w:hAnsi="Times New Roman" w:cs="Times New Roman"/>
          <w:b/>
          <w:sz w:val="22"/>
          <w:szCs w:val="22"/>
        </w:rPr>
      </w:pPr>
      <w:r w:rsidRPr="009F7EEE">
        <w:rPr>
          <w:rFonts w:ascii="Times New Roman" w:hAnsi="Times New Roman" w:cs="Times New Roman"/>
          <w:b/>
          <w:sz w:val="22"/>
          <w:szCs w:val="22"/>
        </w:rPr>
        <w:t xml:space="preserve">8. </w:t>
      </w:r>
      <w:r w:rsidR="00287A8C" w:rsidRPr="009F7EEE">
        <w:rPr>
          <w:rFonts w:ascii="Times New Roman" w:hAnsi="Times New Roman" w:cs="Times New Roman"/>
          <w:b/>
          <w:sz w:val="22"/>
          <w:szCs w:val="22"/>
        </w:rPr>
        <w:t>QUALITY CONTROL AND CONFLICTS OF INTEREST</w:t>
      </w:r>
    </w:p>
    <w:p w14:paraId="7C9F9389" w14:textId="77777777" w:rsidR="00287A8C" w:rsidRPr="009F7EEE" w:rsidRDefault="00287A8C" w:rsidP="00287A8C">
      <w:pPr>
        <w:autoSpaceDE w:val="0"/>
        <w:autoSpaceDN w:val="0"/>
        <w:adjustRightInd w:val="0"/>
        <w:rPr>
          <w:rFonts w:ascii="Times New Roman" w:hAnsi="Times New Roman" w:cs="Times New Roman"/>
          <w:b/>
          <w:sz w:val="22"/>
          <w:szCs w:val="22"/>
        </w:rPr>
      </w:pPr>
    </w:p>
    <w:p w14:paraId="10EBEDA0" w14:textId="6D4BDBE5" w:rsidR="00287A8C" w:rsidRPr="009F7EEE" w:rsidRDefault="003059CC" w:rsidP="005E39D3">
      <w:pPr>
        <w:autoSpaceDE w:val="0"/>
        <w:autoSpaceDN w:val="0"/>
        <w:adjustRightInd w:val="0"/>
        <w:rPr>
          <w:rFonts w:ascii="Times New Roman" w:hAnsi="Times New Roman" w:cs="Times New Roman"/>
          <w:b/>
          <w:sz w:val="22"/>
          <w:szCs w:val="22"/>
        </w:rPr>
      </w:pPr>
      <w:r w:rsidRPr="009F7EEE">
        <w:rPr>
          <w:rFonts w:ascii="Times New Roman" w:hAnsi="Times New Roman" w:cs="Times New Roman"/>
          <w:b/>
          <w:sz w:val="22"/>
          <w:szCs w:val="22"/>
        </w:rPr>
        <w:t xml:space="preserve">9. </w:t>
      </w:r>
      <w:r w:rsidR="00287A8C" w:rsidRPr="009F7EEE">
        <w:rPr>
          <w:rFonts w:ascii="Times New Roman" w:hAnsi="Times New Roman" w:cs="Times New Roman"/>
          <w:b/>
          <w:sz w:val="22"/>
          <w:szCs w:val="22"/>
        </w:rPr>
        <w:t>PERFORMANCE CRITERIA</w:t>
      </w:r>
    </w:p>
    <w:p w14:paraId="4607DA88" w14:textId="77777777" w:rsidR="00287A8C" w:rsidRPr="009F7EEE" w:rsidRDefault="00287A8C" w:rsidP="00287A8C">
      <w:pPr>
        <w:autoSpaceDE w:val="0"/>
        <w:autoSpaceDN w:val="0"/>
        <w:adjustRightInd w:val="0"/>
        <w:ind w:left="540"/>
        <w:rPr>
          <w:rFonts w:ascii="Times New Roman" w:hAnsi="Times New Roman" w:cs="Times New Roman"/>
          <w:sz w:val="22"/>
          <w:szCs w:val="22"/>
        </w:rPr>
      </w:pPr>
      <w:r w:rsidRPr="009F7EEE">
        <w:rPr>
          <w:rFonts w:ascii="Times New Roman" w:hAnsi="Times New Roman" w:cs="Times New Roman"/>
          <w:sz w:val="22"/>
          <w:szCs w:val="22"/>
        </w:rPr>
        <w:t>Operational Hours.   The normal duty schedule is between the hours of 0800 - 1700.  The duty schedule is subject to change based on government requirements.</w:t>
      </w:r>
    </w:p>
    <w:p w14:paraId="36577138" w14:textId="77777777" w:rsidR="00287A8C" w:rsidRPr="009F7EEE" w:rsidRDefault="00287A8C" w:rsidP="00287A8C">
      <w:pPr>
        <w:pStyle w:val="ListParagraph"/>
      </w:pPr>
    </w:p>
    <w:p w14:paraId="539F34B4" w14:textId="3FB0E0D4"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sz w:val="22"/>
          <w:szCs w:val="22"/>
        </w:rPr>
        <w:t xml:space="preserve">9.1 </w:t>
      </w:r>
      <w:r w:rsidR="00287A8C" w:rsidRPr="009F7EEE">
        <w:rPr>
          <w:rFonts w:ascii="Times New Roman" w:hAnsi="Times New Roman" w:cs="Times New Roman"/>
          <w:sz w:val="22"/>
          <w:szCs w:val="22"/>
        </w:rPr>
        <w:t>Federal Holidays - The U.S. Government recognizes the following Legal Holidays established by Federal Statute:</w:t>
      </w:r>
    </w:p>
    <w:p w14:paraId="1DB5C28C" w14:textId="77777777" w:rsidR="00287A8C" w:rsidRPr="009F7EEE" w:rsidRDefault="00287A8C" w:rsidP="00287A8C">
      <w:pPr>
        <w:autoSpaceDE w:val="0"/>
        <w:autoSpaceDN w:val="0"/>
        <w:adjustRightInd w:val="0"/>
        <w:ind w:left="450"/>
        <w:rPr>
          <w:rFonts w:ascii="Times New Roman" w:hAnsi="Times New Roman" w:cs="Times New Roman"/>
          <w:sz w:val="22"/>
          <w:szCs w:val="22"/>
        </w:rPr>
      </w:pPr>
    </w:p>
    <w:p w14:paraId="60F53093" w14:textId="77777777" w:rsidR="00287A8C" w:rsidRPr="009F7EEE" w:rsidRDefault="00287A8C" w:rsidP="00287A8C">
      <w:pPr>
        <w:pStyle w:val="ListParagraph"/>
        <w:widowControl/>
        <w:numPr>
          <w:ilvl w:val="0"/>
          <w:numId w:val="15"/>
        </w:numPr>
        <w:adjustRightInd w:val="0"/>
      </w:pPr>
      <w:r w:rsidRPr="009F7EEE">
        <w:t>New Year’s Day – January 1</w:t>
      </w:r>
    </w:p>
    <w:p w14:paraId="39556EB0" w14:textId="1D50E379" w:rsidR="00287A8C" w:rsidRPr="009F7EEE" w:rsidRDefault="00EB121C" w:rsidP="00287A8C">
      <w:pPr>
        <w:pStyle w:val="ListParagraph"/>
        <w:widowControl/>
        <w:numPr>
          <w:ilvl w:val="0"/>
          <w:numId w:val="15"/>
        </w:numPr>
        <w:adjustRightInd w:val="0"/>
      </w:pPr>
      <w:r w:rsidRPr="009F7EEE">
        <w:t>Birthday of Martin Luther King Jr.</w:t>
      </w:r>
      <w:r w:rsidR="00287A8C" w:rsidRPr="009F7EEE">
        <w:t xml:space="preserve"> – Third Monday in January</w:t>
      </w:r>
    </w:p>
    <w:p w14:paraId="1D84365F" w14:textId="561AF2D8" w:rsidR="00287A8C" w:rsidRPr="009F7EEE" w:rsidRDefault="00EB121C" w:rsidP="00287A8C">
      <w:pPr>
        <w:pStyle w:val="ListParagraph"/>
        <w:widowControl/>
        <w:numPr>
          <w:ilvl w:val="0"/>
          <w:numId w:val="15"/>
        </w:numPr>
        <w:adjustRightInd w:val="0"/>
      </w:pPr>
      <w:r w:rsidRPr="009F7EEE">
        <w:t>Washington’s Birthday</w:t>
      </w:r>
      <w:r w:rsidR="00287A8C" w:rsidRPr="009F7EEE">
        <w:t xml:space="preserve"> – Third Monday in February</w:t>
      </w:r>
    </w:p>
    <w:p w14:paraId="7426AB95" w14:textId="2CF15B32" w:rsidR="00287A8C" w:rsidRPr="009F7EEE" w:rsidRDefault="00287A8C" w:rsidP="00287A8C">
      <w:pPr>
        <w:pStyle w:val="ListParagraph"/>
        <w:widowControl/>
        <w:numPr>
          <w:ilvl w:val="0"/>
          <w:numId w:val="15"/>
        </w:numPr>
        <w:adjustRightInd w:val="0"/>
      </w:pPr>
      <w:r w:rsidRPr="009F7EEE">
        <w:t>Memorial Day – Last Monday in May</w:t>
      </w:r>
    </w:p>
    <w:p w14:paraId="4244614F" w14:textId="5455ECDD" w:rsidR="00D97DA4" w:rsidRPr="009F7EEE" w:rsidRDefault="00D97DA4" w:rsidP="00287A8C">
      <w:pPr>
        <w:pStyle w:val="ListParagraph"/>
        <w:widowControl/>
        <w:numPr>
          <w:ilvl w:val="0"/>
          <w:numId w:val="15"/>
        </w:numPr>
        <w:adjustRightInd w:val="0"/>
      </w:pPr>
      <w:r w:rsidRPr="009F7EEE">
        <w:t>Juneteenth National Independence Day- June 19</w:t>
      </w:r>
    </w:p>
    <w:p w14:paraId="0A916180" w14:textId="77777777" w:rsidR="00287A8C" w:rsidRPr="009F7EEE" w:rsidRDefault="00287A8C" w:rsidP="00287A8C">
      <w:pPr>
        <w:pStyle w:val="ListParagraph"/>
        <w:widowControl/>
        <w:numPr>
          <w:ilvl w:val="0"/>
          <w:numId w:val="15"/>
        </w:numPr>
        <w:adjustRightInd w:val="0"/>
      </w:pPr>
      <w:r w:rsidRPr="009F7EEE">
        <w:t>Independence Day – July 4</w:t>
      </w:r>
    </w:p>
    <w:p w14:paraId="06563469" w14:textId="77777777" w:rsidR="00287A8C" w:rsidRPr="009F7EEE" w:rsidRDefault="00287A8C" w:rsidP="00287A8C">
      <w:pPr>
        <w:pStyle w:val="ListParagraph"/>
        <w:widowControl/>
        <w:numPr>
          <w:ilvl w:val="0"/>
          <w:numId w:val="15"/>
        </w:numPr>
        <w:adjustRightInd w:val="0"/>
      </w:pPr>
      <w:r w:rsidRPr="009F7EEE">
        <w:t>Labor Day – First Monday in September</w:t>
      </w:r>
    </w:p>
    <w:p w14:paraId="34254982" w14:textId="77777777" w:rsidR="00287A8C" w:rsidRPr="009F7EEE" w:rsidRDefault="00287A8C" w:rsidP="00287A8C">
      <w:pPr>
        <w:pStyle w:val="ListParagraph"/>
        <w:widowControl/>
        <w:numPr>
          <w:ilvl w:val="0"/>
          <w:numId w:val="15"/>
        </w:numPr>
        <w:adjustRightInd w:val="0"/>
      </w:pPr>
      <w:r w:rsidRPr="009F7EEE">
        <w:t>Columbus Day – Second Monday in October</w:t>
      </w:r>
    </w:p>
    <w:p w14:paraId="1581BDE5" w14:textId="77777777" w:rsidR="00287A8C" w:rsidRPr="009F7EEE" w:rsidRDefault="00287A8C" w:rsidP="00287A8C">
      <w:pPr>
        <w:pStyle w:val="ListParagraph"/>
        <w:widowControl/>
        <w:numPr>
          <w:ilvl w:val="0"/>
          <w:numId w:val="15"/>
        </w:numPr>
        <w:adjustRightInd w:val="0"/>
      </w:pPr>
      <w:r w:rsidRPr="009F7EEE">
        <w:t>Veteran’s Day – November 11</w:t>
      </w:r>
    </w:p>
    <w:p w14:paraId="2D5EC07A" w14:textId="77777777" w:rsidR="00287A8C" w:rsidRPr="009F7EEE" w:rsidRDefault="00287A8C" w:rsidP="00287A8C">
      <w:pPr>
        <w:pStyle w:val="ListParagraph"/>
        <w:widowControl/>
        <w:numPr>
          <w:ilvl w:val="0"/>
          <w:numId w:val="15"/>
        </w:numPr>
        <w:adjustRightInd w:val="0"/>
      </w:pPr>
      <w:r w:rsidRPr="009F7EEE">
        <w:t>Thanksgiving Day – Fourth Thursday in November</w:t>
      </w:r>
    </w:p>
    <w:p w14:paraId="270ACA56" w14:textId="77777777" w:rsidR="00287A8C" w:rsidRPr="009F7EEE" w:rsidRDefault="00287A8C" w:rsidP="00287A8C">
      <w:pPr>
        <w:pStyle w:val="ListParagraph"/>
        <w:widowControl/>
        <w:numPr>
          <w:ilvl w:val="0"/>
          <w:numId w:val="15"/>
        </w:numPr>
        <w:adjustRightInd w:val="0"/>
      </w:pPr>
      <w:r w:rsidRPr="009F7EEE">
        <w:t>Christmas Day – December 25</w:t>
      </w:r>
    </w:p>
    <w:p w14:paraId="6400F9B1" w14:textId="77777777" w:rsidR="00287A8C" w:rsidRPr="009F7EEE" w:rsidRDefault="00287A8C" w:rsidP="00287A8C">
      <w:pPr>
        <w:autoSpaceDE w:val="0"/>
        <w:autoSpaceDN w:val="0"/>
        <w:adjustRightInd w:val="0"/>
        <w:ind w:left="1440"/>
        <w:rPr>
          <w:rFonts w:ascii="Times New Roman" w:hAnsi="Times New Roman" w:cs="Times New Roman"/>
          <w:sz w:val="22"/>
          <w:szCs w:val="22"/>
        </w:rPr>
      </w:pPr>
    </w:p>
    <w:p w14:paraId="1477DAD6" w14:textId="79EF0466"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sz w:val="22"/>
          <w:szCs w:val="22"/>
        </w:rPr>
        <w:t xml:space="preserve">9.2 </w:t>
      </w:r>
      <w:r w:rsidR="00287A8C" w:rsidRPr="009F7EEE">
        <w:rPr>
          <w:rFonts w:ascii="Times New Roman" w:hAnsi="Times New Roman" w:cs="Times New Roman"/>
          <w:sz w:val="22"/>
          <w:szCs w:val="22"/>
        </w:rPr>
        <w:t>When one of the above designated legal holidays falls on a Sunday, the following Monday will be observed as a legal holiday.  When a legal holiday falls on a Saturday, the proceeding Friday is observed as a legal holiday.  The list of holidays relates to Government duty days and is not intended to supplement or otherwise alter the provisions of any Wage Determination or Collective Bargaining Agreement regarding applicable paid holidays.</w:t>
      </w:r>
    </w:p>
    <w:p w14:paraId="55130DEC" w14:textId="77777777" w:rsidR="00287A8C" w:rsidRPr="009F7EEE" w:rsidRDefault="00287A8C" w:rsidP="00287A8C">
      <w:pPr>
        <w:autoSpaceDE w:val="0"/>
        <w:autoSpaceDN w:val="0"/>
        <w:adjustRightInd w:val="0"/>
        <w:rPr>
          <w:rFonts w:ascii="Times New Roman" w:hAnsi="Times New Roman" w:cs="Times New Roman"/>
          <w:sz w:val="22"/>
          <w:szCs w:val="22"/>
        </w:rPr>
      </w:pPr>
    </w:p>
    <w:p w14:paraId="5709E9D4" w14:textId="1560E7C8"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sz w:val="22"/>
          <w:szCs w:val="22"/>
        </w:rPr>
        <w:t xml:space="preserve">9.3 </w:t>
      </w:r>
      <w:r w:rsidR="00287A8C" w:rsidRPr="009F7EEE">
        <w:rPr>
          <w:rFonts w:ascii="Times New Roman" w:hAnsi="Times New Roman" w:cs="Times New Roman"/>
          <w:sz w:val="22"/>
          <w:szCs w:val="22"/>
        </w:rPr>
        <w:t>In addition to the days designated as holidays, the Government observes the following days:</w:t>
      </w:r>
    </w:p>
    <w:p w14:paraId="325C54B7" w14:textId="77777777" w:rsidR="00287A8C" w:rsidRPr="009F7EEE" w:rsidRDefault="00287A8C" w:rsidP="00287A8C">
      <w:pPr>
        <w:pStyle w:val="ListParagraph"/>
      </w:pPr>
    </w:p>
    <w:p w14:paraId="1B2ABD22" w14:textId="77777777" w:rsidR="00287A8C" w:rsidRPr="009F7EEE" w:rsidRDefault="00287A8C" w:rsidP="00287A8C">
      <w:pPr>
        <w:pStyle w:val="ListParagraph"/>
        <w:widowControl/>
        <w:numPr>
          <w:ilvl w:val="0"/>
          <w:numId w:val="14"/>
        </w:numPr>
        <w:adjustRightInd w:val="0"/>
      </w:pPr>
      <w:r w:rsidRPr="009F7EEE">
        <w:t>Any other day designated by Federal Statute</w:t>
      </w:r>
    </w:p>
    <w:p w14:paraId="51A69439" w14:textId="77777777" w:rsidR="00287A8C" w:rsidRPr="009F7EEE" w:rsidRDefault="00287A8C" w:rsidP="00287A8C">
      <w:pPr>
        <w:pStyle w:val="ListParagraph"/>
        <w:widowControl/>
        <w:numPr>
          <w:ilvl w:val="0"/>
          <w:numId w:val="14"/>
        </w:numPr>
        <w:adjustRightInd w:val="0"/>
      </w:pPr>
      <w:r w:rsidRPr="009F7EEE">
        <w:lastRenderedPageBreak/>
        <w:t>Any other day designated by Executive Order</w:t>
      </w:r>
    </w:p>
    <w:p w14:paraId="7E91247F" w14:textId="77777777" w:rsidR="00287A8C" w:rsidRPr="009F7EEE" w:rsidRDefault="00287A8C" w:rsidP="00287A8C">
      <w:pPr>
        <w:pStyle w:val="ListParagraph"/>
        <w:widowControl/>
        <w:numPr>
          <w:ilvl w:val="0"/>
          <w:numId w:val="14"/>
        </w:numPr>
        <w:adjustRightInd w:val="0"/>
      </w:pPr>
      <w:r w:rsidRPr="009F7EEE">
        <w:t>Any other day designated by a Presidential Proclamation</w:t>
      </w:r>
    </w:p>
    <w:p w14:paraId="21321B84" w14:textId="77777777" w:rsidR="00287A8C" w:rsidRPr="009F7EEE" w:rsidRDefault="00287A8C" w:rsidP="00287A8C">
      <w:pPr>
        <w:autoSpaceDE w:val="0"/>
        <w:autoSpaceDN w:val="0"/>
        <w:adjustRightInd w:val="0"/>
        <w:ind w:left="1440"/>
        <w:rPr>
          <w:rFonts w:ascii="Times New Roman" w:hAnsi="Times New Roman" w:cs="Times New Roman"/>
          <w:sz w:val="22"/>
          <w:szCs w:val="22"/>
        </w:rPr>
      </w:pPr>
    </w:p>
    <w:p w14:paraId="1A5668B4" w14:textId="30E6360A"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sz w:val="22"/>
          <w:szCs w:val="22"/>
        </w:rPr>
        <w:t xml:space="preserve">9.4 </w:t>
      </w:r>
      <w:r w:rsidR="00287A8C" w:rsidRPr="009F7EEE">
        <w:rPr>
          <w:rFonts w:ascii="Times New Roman" w:hAnsi="Times New Roman" w:cs="Times New Roman"/>
          <w:sz w:val="22"/>
          <w:szCs w:val="22"/>
        </w:rPr>
        <w:t xml:space="preserve">It is understood and agreed between the Government and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that observance of such days by Government personnel shall not be a reason for an additional period of performance or entitlement of compensation except as set forth within the task order.  In the event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’s personnel work during a holiday or other day observed by the Government employees (see above holiday listing),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may reimburse them; however, no form of holiday or other premium compensation will be reimbursed by the Government, either as a direct or indirect cost, other than their normal compensation for the time worked.</w:t>
      </w:r>
    </w:p>
    <w:p w14:paraId="7FFB7B62" w14:textId="77777777" w:rsidR="00287A8C" w:rsidRPr="009F7EEE" w:rsidRDefault="00287A8C" w:rsidP="00287A8C">
      <w:pPr>
        <w:autoSpaceDE w:val="0"/>
        <w:autoSpaceDN w:val="0"/>
        <w:adjustRightInd w:val="0"/>
        <w:ind w:left="450"/>
        <w:rPr>
          <w:rFonts w:ascii="Times New Roman" w:hAnsi="Times New Roman" w:cs="Times New Roman"/>
          <w:sz w:val="22"/>
          <w:szCs w:val="22"/>
        </w:rPr>
      </w:pPr>
    </w:p>
    <w:p w14:paraId="6DB94F11" w14:textId="69084BEE"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sz w:val="22"/>
          <w:szCs w:val="22"/>
        </w:rPr>
        <w:t xml:space="preserve">9.5 </w:t>
      </w:r>
      <w:r w:rsidR="00287A8C" w:rsidRPr="009F7EEE">
        <w:rPr>
          <w:rFonts w:ascii="Times New Roman" w:hAnsi="Times New Roman" w:cs="Times New Roman"/>
          <w:sz w:val="22"/>
          <w:szCs w:val="22"/>
        </w:rPr>
        <w:t xml:space="preserve">When the Department of Defense grants excused absence to its employees,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agrees to continue sufficient personnel to perform critical tasks already in operation or scheduled, and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shall be guided by the instructions issued by the Contracting Officer or the Contracting Officer’s Representative (COR).</w:t>
      </w:r>
    </w:p>
    <w:p w14:paraId="791B31BD" w14:textId="77777777" w:rsidR="00287A8C" w:rsidRPr="009F7EEE" w:rsidRDefault="00287A8C" w:rsidP="00287A8C">
      <w:pPr>
        <w:pStyle w:val="ListParagraph"/>
      </w:pPr>
    </w:p>
    <w:p w14:paraId="23501586" w14:textId="3CB9210F"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sz w:val="22"/>
          <w:szCs w:val="22"/>
        </w:rPr>
        <w:t xml:space="preserve">9.6 </w:t>
      </w:r>
      <w:r w:rsidR="00287A8C" w:rsidRPr="009F7EEE">
        <w:rPr>
          <w:rFonts w:ascii="Times New Roman" w:hAnsi="Times New Roman" w:cs="Times New Roman"/>
          <w:sz w:val="22"/>
          <w:szCs w:val="22"/>
        </w:rPr>
        <w:t xml:space="preserve">If Government personnel are furloughed,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shall contact the Contracting Officer or the COR to receive direction.  It is the Government’s decision as to whether contract support will be affected as a result of Government shutdown and/or furloughed Government employees.</w:t>
      </w:r>
    </w:p>
    <w:p w14:paraId="525684E1" w14:textId="77777777" w:rsidR="00287A8C" w:rsidRPr="009F7EEE" w:rsidRDefault="00287A8C" w:rsidP="00287A8C">
      <w:pPr>
        <w:pStyle w:val="ListParagraph"/>
      </w:pPr>
    </w:p>
    <w:p w14:paraId="5C34855A" w14:textId="02E22EE2"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sz w:val="22"/>
          <w:szCs w:val="22"/>
        </w:rPr>
        <w:t>9.7</w:t>
      </w:r>
      <w:r w:rsidR="00287A8C" w:rsidRPr="009F7EEE">
        <w:rPr>
          <w:rFonts w:ascii="Times New Roman" w:hAnsi="Times New Roman" w:cs="Times New Roman"/>
          <w:sz w:val="22"/>
          <w:szCs w:val="22"/>
        </w:rPr>
        <w:t>Nothing in this section abrogates the rights and responsibilities of the parties relating to any “stop work” clause or provision included in other sections of the contract.</w:t>
      </w:r>
    </w:p>
    <w:p w14:paraId="65ECB0D3" w14:textId="77777777" w:rsidR="00287A8C" w:rsidRPr="009F7EEE" w:rsidRDefault="00287A8C" w:rsidP="00287A8C">
      <w:pPr>
        <w:pStyle w:val="ListParagraph"/>
      </w:pPr>
    </w:p>
    <w:p w14:paraId="44487468" w14:textId="2D45E8DF"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sz w:val="22"/>
          <w:szCs w:val="22"/>
        </w:rPr>
        <w:t xml:space="preserve">9.8 </w:t>
      </w:r>
      <w:r w:rsidR="00287A8C" w:rsidRPr="009F7EEE">
        <w:rPr>
          <w:rFonts w:ascii="Times New Roman" w:hAnsi="Times New Roman" w:cs="Times New Roman"/>
          <w:sz w:val="22"/>
          <w:szCs w:val="22"/>
        </w:rPr>
        <w:t>Overtime is not authorized under this contract.</w:t>
      </w:r>
    </w:p>
    <w:p w14:paraId="5191626B" w14:textId="1241D093" w:rsidR="00287A8C" w:rsidRPr="009F7EEE" w:rsidRDefault="00287A8C" w:rsidP="00287A8C">
      <w:pPr>
        <w:autoSpaceDE w:val="0"/>
        <w:autoSpaceDN w:val="0"/>
        <w:adjustRightInd w:val="0"/>
        <w:rPr>
          <w:rFonts w:ascii="Times New Roman" w:hAnsi="Times New Roman" w:cs="Times New Roman"/>
          <w:sz w:val="22"/>
          <w:szCs w:val="22"/>
        </w:rPr>
      </w:pPr>
    </w:p>
    <w:p w14:paraId="5179864D" w14:textId="2120F96F" w:rsidR="00287A8C" w:rsidRPr="009F7EEE" w:rsidRDefault="003059CC" w:rsidP="005E39D3">
      <w:pPr>
        <w:autoSpaceDE w:val="0"/>
        <w:autoSpaceDN w:val="0"/>
        <w:adjustRightInd w:val="0"/>
        <w:rPr>
          <w:rFonts w:ascii="Times New Roman" w:hAnsi="Times New Roman" w:cs="Times New Roman"/>
          <w:b/>
          <w:sz w:val="22"/>
          <w:szCs w:val="22"/>
          <w:highlight w:val="yellow"/>
        </w:rPr>
      </w:pPr>
      <w:r w:rsidRPr="009F7EEE">
        <w:rPr>
          <w:rFonts w:ascii="Times New Roman" w:hAnsi="Times New Roman" w:cs="Times New Roman"/>
          <w:b/>
          <w:sz w:val="22"/>
          <w:szCs w:val="22"/>
          <w:highlight w:val="yellow"/>
        </w:rPr>
        <w:t xml:space="preserve">10. </w:t>
      </w:r>
      <w:r w:rsidR="00287A8C" w:rsidRPr="009F7EEE">
        <w:rPr>
          <w:rFonts w:ascii="Times New Roman" w:hAnsi="Times New Roman" w:cs="Times New Roman"/>
          <w:b/>
          <w:sz w:val="22"/>
          <w:szCs w:val="22"/>
          <w:highlight w:val="yellow"/>
        </w:rPr>
        <w:t>GOVERNMENT/NAFI FURNISHED EQUIPMENT</w:t>
      </w:r>
    </w:p>
    <w:p w14:paraId="3E22133C" w14:textId="77777777" w:rsidR="00287A8C" w:rsidRPr="009F7EEE" w:rsidRDefault="00287A8C" w:rsidP="00287A8C">
      <w:pPr>
        <w:autoSpaceDE w:val="0"/>
        <w:autoSpaceDN w:val="0"/>
        <w:adjustRightInd w:val="0"/>
        <w:rPr>
          <w:rFonts w:ascii="Times New Roman" w:hAnsi="Times New Roman" w:cs="Times New Roman"/>
          <w:sz w:val="22"/>
          <w:szCs w:val="22"/>
        </w:rPr>
      </w:pPr>
    </w:p>
    <w:p w14:paraId="3C48C7C7" w14:textId="098D0968" w:rsidR="00287A8C" w:rsidRPr="009F7EEE" w:rsidRDefault="003059CC" w:rsidP="005E39D3">
      <w:pPr>
        <w:autoSpaceDE w:val="0"/>
        <w:autoSpaceDN w:val="0"/>
        <w:adjustRightInd w:val="0"/>
        <w:rPr>
          <w:rFonts w:ascii="Times New Roman" w:hAnsi="Times New Roman" w:cs="Times New Roman"/>
          <w:b/>
          <w:sz w:val="22"/>
          <w:szCs w:val="22"/>
          <w:highlight w:val="yellow"/>
        </w:rPr>
      </w:pPr>
      <w:r w:rsidRPr="009F7EEE">
        <w:rPr>
          <w:rFonts w:ascii="Times New Roman" w:hAnsi="Times New Roman" w:cs="Times New Roman"/>
          <w:b/>
          <w:sz w:val="22"/>
          <w:szCs w:val="22"/>
          <w:highlight w:val="yellow"/>
        </w:rPr>
        <w:t xml:space="preserve">11. </w:t>
      </w:r>
      <w:r w:rsidR="00287A8C" w:rsidRPr="009F7EEE">
        <w:rPr>
          <w:rFonts w:ascii="Times New Roman" w:hAnsi="Times New Roman" w:cs="Times New Roman"/>
          <w:b/>
          <w:sz w:val="22"/>
          <w:szCs w:val="22"/>
          <w:highlight w:val="yellow"/>
        </w:rPr>
        <w:t>EDUCATION AND EXPERIENCE</w:t>
      </w:r>
    </w:p>
    <w:p w14:paraId="4F24F51C" w14:textId="77777777" w:rsidR="00287A8C" w:rsidRPr="009F7EEE" w:rsidRDefault="00287A8C" w:rsidP="00287A8C">
      <w:pPr>
        <w:pStyle w:val="ListParagraph"/>
        <w:ind w:left="0"/>
      </w:pPr>
    </w:p>
    <w:p w14:paraId="57DC0884" w14:textId="7ABFAC95" w:rsidR="00287A8C" w:rsidRPr="009F7EEE" w:rsidRDefault="003059CC" w:rsidP="005E39D3">
      <w:pPr>
        <w:autoSpaceDE w:val="0"/>
        <w:autoSpaceDN w:val="0"/>
        <w:adjustRightInd w:val="0"/>
        <w:rPr>
          <w:rFonts w:ascii="Times New Roman" w:hAnsi="Times New Roman" w:cs="Times New Roman"/>
          <w:b/>
          <w:sz w:val="22"/>
          <w:szCs w:val="22"/>
          <w:highlight w:val="yellow"/>
        </w:rPr>
      </w:pPr>
      <w:r w:rsidRPr="009F7EEE">
        <w:rPr>
          <w:rFonts w:ascii="Times New Roman" w:hAnsi="Times New Roman" w:cs="Times New Roman"/>
          <w:b/>
          <w:sz w:val="22"/>
          <w:szCs w:val="22"/>
          <w:highlight w:val="yellow"/>
        </w:rPr>
        <w:t xml:space="preserve">12. </w:t>
      </w:r>
      <w:r w:rsidR="00287A8C" w:rsidRPr="009F7EEE">
        <w:rPr>
          <w:rFonts w:ascii="Times New Roman" w:hAnsi="Times New Roman" w:cs="Times New Roman"/>
          <w:b/>
          <w:sz w:val="22"/>
          <w:szCs w:val="22"/>
          <w:highlight w:val="yellow"/>
        </w:rPr>
        <w:t xml:space="preserve">KEY PERSONNEL </w:t>
      </w:r>
    </w:p>
    <w:p w14:paraId="2F3F8586" w14:textId="77777777" w:rsidR="00287A8C" w:rsidRPr="009F7EEE" w:rsidRDefault="00287A8C" w:rsidP="00287A8C">
      <w:pPr>
        <w:pStyle w:val="ListParagraph"/>
      </w:pPr>
    </w:p>
    <w:p w14:paraId="32F229CA" w14:textId="16707AF9"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b/>
          <w:sz w:val="22"/>
          <w:szCs w:val="22"/>
        </w:rPr>
        <w:t xml:space="preserve">13. </w:t>
      </w:r>
      <w:r w:rsidR="00287A8C" w:rsidRPr="009F7EEE">
        <w:rPr>
          <w:rFonts w:ascii="Times New Roman" w:hAnsi="Times New Roman" w:cs="Times New Roman"/>
          <w:b/>
          <w:sz w:val="22"/>
          <w:szCs w:val="22"/>
        </w:rPr>
        <w:t>SECURITY</w:t>
      </w:r>
      <w:r w:rsidR="00287A8C" w:rsidRPr="009F7EEE">
        <w:rPr>
          <w:rFonts w:ascii="Times New Roman" w:hAnsi="Times New Roman" w:cs="Times New Roman"/>
          <w:sz w:val="22"/>
          <w:szCs w:val="22"/>
        </w:rPr>
        <w:t xml:space="preserve">.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shall comply with all applicable Department of Defense (DoD) security regulations and procedures during the performance of this contract.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shall not disclose and must safeguard sensitive information, computer systems and data, privacy act data, and Government and contracted personnel work products that are obtained or generated in the performance of this contract.  </w:t>
      </w:r>
    </w:p>
    <w:p w14:paraId="0AA7B809" w14:textId="77777777" w:rsidR="001750B3" w:rsidRPr="009F7EEE" w:rsidRDefault="001750B3" w:rsidP="005E39D3">
      <w:pPr>
        <w:autoSpaceDE w:val="0"/>
        <w:autoSpaceDN w:val="0"/>
        <w:adjustRightInd w:val="0"/>
        <w:rPr>
          <w:rFonts w:ascii="Times New Roman" w:hAnsi="Times New Roman" w:cs="Times New Roman"/>
          <w:sz w:val="22"/>
          <w:szCs w:val="22"/>
        </w:rPr>
      </w:pPr>
    </w:p>
    <w:p w14:paraId="4064A902" w14:textId="76FFAFB9"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sz w:val="22"/>
          <w:szCs w:val="22"/>
        </w:rPr>
        <w:t xml:space="preserve">13.1 </w:t>
      </w:r>
      <w:r w:rsidR="00287A8C" w:rsidRPr="009F7EEE">
        <w:rPr>
          <w:rFonts w:ascii="Times New Roman" w:hAnsi="Times New Roman" w:cs="Times New Roman"/>
          <w:sz w:val="22"/>
          <w:szCs w:val="22"/>
        </w:rPr>
        <w:t xml:space="preserve">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is responsible for safeguarding information of a sensitive nature.  Failure to safeguard any privileged information which may involve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or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's personnel or to which they may have access may subject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and/or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's employees to criminal liability under Title 18, section 793 and 7908 of the United States Code.</w:t>
      </w:r>
    </w:p>
    <w:p w14:paraId="70B48665" w14:textId="77777777" w:rsidR="00287A8C" w:rsidRPr="009F7EEE" w:rsidRDefault="00287A8C" w:rsidP="00287A8C">
      <w:pPr>
        <w:autoSpaceDE w:val="0"/>
        <w:autoSpaceDN w:val="0"/>
        <w:adjustRightInd w:val="0"/>
        <w:ind w:left="450"/>
        <w:rPr>
          <w:rFonts w:ascii="Times New Roman" w:hAnsi="Times New Roman" w:cs="Times New Roman"/>
          <w:sz w:val="22"/>
          <w:szCs w:val="22"/>
        </w:rPr>
      </w:pPr>
    </w:p>
    <w:p w14:paraId="5894B445" w14:textId="49DDD80B"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sz w:val="22"/>
          <w:szCs w:val="22"/>
          <w:highlight w:val="yellow"/>
        </w:rPr>
        <w:t xml:space="preserve">13.2 </w:t>
      </w:r>
      <w:r w:rsidR="00287A8C" w:rsidRPr="009F7EEE">
        <w:rPr>
          <w:rFonts w:ascii="Times New Roman" w:hAnsi="Times New Roman" w:cs="Times New Roman"/>
          <w:sz w:val="22"/>
          <w:szCs w:val="22"/>
          <w:highlight w:val="yellow"/>
        </w:rPr>
        <w:t xml:space="preserve">Clearances. All </w:t>
      </w:r>
      <w:r w:rsidR="00040CD6" w:rsidRPr="009F7EEE">
        <w:rPr>
          <w:rFonts w:ascii="Times New Roman" w:hAnsi="Times New Roman" w:cs="Times New Roman"/>
          <w:sz w:val="22"/>
          <w:szCs w:val="22"/>
          <w:highlight w:val="yellow"/>
        </w:rPr>
        <w:t>Contractor</w:t>
      </w:r>
      <w:r w:rsidR="00287A8C" w:rsidRPr="009F7EEE">
        <w:rPr>
          <w:rFonts w:ascii="Times New Roman" w:hAnsi="Times New Roman" w:cs="Times New Roman"/>
          <w:sz w:val="22"/>
          <w:szCs w:val="22"/>
          <w:highlight w:val="yellow"/>
        </w:rPr>
        <w:t xml:space="preserve"> employees supporting this project require a minimum of a National Agency Check and Inquiries (NACI) clearance.</w:t>
      </w:r>
      <w:r w:rsidR="00287A8C" w:rsidRPr="009F7EEE">
        <w:rPr>
          <w:rFonts w:ascii="Times New Roman" w:hAnsi="Times New Roman" w:cs="Times New Roman"/>
          <w:sz w:val="22"/>
          <w:szCs w:val="22"/>
        </w:rPr>
        <w:t xml:space="preserve">  </w:t>
      </w:r>
    </w:p>
    <w:p w14:paraId="5BD4A457" w14:textId="77777777" w:rsidR="00287A8C" w:rsidRPr="009F7EEE" w:rsidRDefault="00287A8C" w:rsidP="00287A8C">
      <w:pPr>
        <w:pStyle w:val="ListParagraph"/>
      </w:pPr>
    </w:p>
    <w:p w14:paraId="07B17F51" w14:textId="6E7FB6AB"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b/>
          <w:sz w:val="22"/>
          <w:szCs w:val="22"/>
        </w:rPr>
        <w:t xml:space="preserve">14. </w:t>
      </w:r>
      <w:r w:rsidR="00287A8C" w:rsidRPr="009F7EEE">
        <w:rPr>
          <w:rFonts w:ascii="Times New Roman" w:hAnsi="Times New Roman" w:cs="Times New Roman"/>
          <w:b/>
          <w:sz w:val="22"/>
          <w:szCs w:val="22"/>
        </w:rPr>
        <w:t xml:space="preserve">CONFIDENTIALITY. </w:t>
      </w:r>
      <w:r w:rsidR="00287A8C" w:rsidRPr="009F7EEE">
        <w:rPr>
          <w:rFonts w:ascii="Times New Roman" w:hAnsi="Times New Roman" w:cs="Times New Roman"/>
          <w:sz w:val="22"/>
          <w:szCs w:val="22"/>
        </w:rPr>
        <w:t xml:space="preserve"> This project and all materials provided to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by the Government and results, conclusions and recommendations obtained thereof shall be considered confidential in nature and treated with the same level of care that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treats its own confidential business information.  The information shall not be disclosed, copied, modified, used (except in the completion of this project) or otherwise disseminated to any other person or entity at any time to include, but not limited to inclusion in any database external to the Government without the Government’s express consent.  </w:t>
      </w:r>
    </w:p>
    <w:p w14:paraId="3F6DF482" w14:textId="77777777" w:rsidR="00287A8C" w:rsidRPr="009F7EEE" w:rsidRDefault="00287A8C" w:rsidP="00287A8C">
      <w:pPr>
        <w:autoSpaceDE w:val="0"/>
        <w:autoSpaceDN w:val="0"/>
        <w:adjustRightInd w:val="0"/>
        <w:rPr>
          <w:rFonts w:ascii="Times New Roman" w:hAnsi="Times New Roman" w:cs="Times New Roman"/>
          <w:sz w:val="22"/>
          <w:szCs w:val="22"/>
        </w:rPr>
      </w:pPr>
      <w:r w:rsidRPr="009F7EEE">
        <w:rPr>
          <w:rFonts w:ascii="Times New Roman" w:hAnsi="Times New Roman" w:cs="Times New Roman"/>
          <w:sz w:val="22"/>
          <w:szCs w:val="22"/>
        </w:rPr>
        <w:t xml:space="preserve">  </w:t>
      </w:r>
    </w:p>
    <w:p w14:paraId="7849EDE6" w14:textId="5D2F1B59"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b/>
          <w:sz w:val="22"/>
          <w:szCs w:val="22"/>
        </w:rPr>
        <w:lastRenderedPageBreak/>
        <w:t xml:space="preserve">15. </w:t>
      </w:r>
      <w:r w:rsidR="00287A8C" w:rsidRPr="009F7EEE">
        <w:rPr>
          <w:rFonts w:ascii="Times New Roman" w:hAnsi="Times New Roman" w:cs="Times New Roman"/>
          <w:b/>
          <w:sz w:val="22"/>
          <w:szCs w:val="22"/>
        </w:rPr>
        <w:t>INTELLECTUAL PROPERTY RIGHTS.</w:t>
      </w:r>
      <w:r w:rsidR="00287A8C" w:rsidRPr="009F7EEE">
        <w:rPr>
          <w:rFonts w:ascii="Times New Roman" w:hAnsi="Times New Roman" w:cs="Times New Roman"/>
          <w:sz w:val="22"/>
          <w:szCs w:val="22"/>
        </w:rPr>
        <w:t xml:space="preserve">  No data provided to, or developed by,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shall be used for any purpose other than this contract and subsequent task orders.  All information (data files and hard copy) become the property of the government and the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shall return them to the designated program manager and or COR, at the completion of the task.</w:t>
      </w:r>
    </w:p>
    <w:p w14:paraId="4738861E" w14:textId="77777777" w:rsidR="00287A8C" w:rsidRPr="009F7EEE" w:rsidRDefault="00287A8C" w:rsidP="00287A8C">
      <w:pPr>
        <w:pStyle w:val="ListParagraph"/>
      </w:pPr>
    </w:p>
    <w:p w14:paraId="5E7E0696" w14:textId="6FC9C850" w:rsidR="00287A8C" w:rsidRPr="009F7EEE" w:rsidRDefault="003059CC" w:rsidP="005E39D3">
      <w:pPr>
        <w:autoSpaceDE w:val="0"/>
        <w:autoSpaceDN w:val="0"/>
        <w:adjustRightInd w:val="0"/>
        <w:rPr>
          <w:rFonts w:ascii="Times New Roman" w:hAnsi="Times New Roman" w:cs="Times New Roman"/>
          <w:sz w:val="22"/>
          <w:szCs w:val="22"/>
        </w:rPr>
      </w:pPr>
      <w:r w:rsidRPr="009F7EEE">
        <w:rPr>
          <w:rFonts w:ascii="Times New Roman" w:hAnsi="Times New Roman" w:cs="Times New Roman"/>
          <w:b/>
          <w:sz w:val="22"/>
          <w:szCs w:val="22"/>
        </w:rPr>
        <w:t xml:space="preserve">16. </w:t>
      </w:r>
      <w:r w:rsidR="00287A8C" w:rsidRPr="009F7EEE">
        <w:rPr>
          <w:rFonts w:ascii="Times New Roman" w:hAnsi="Times New Roman" w:cs="Times New Roman"/>
          <w:b/>
          <w:sz w:val="22"/>
          <w:szCs w:val="22"/>
        </w:rPr>
        <w:t>PRIVACY ACT</w:t>
      </w:r>
      <w:r w:rsidR="00287A8C" w:rsidRPr="009F7EEE">
        <w:rPr>
          <w:rFonts w:ascii="Times New Roman" w:hAnsi="Times New Roman" w:cs="Times New Roman"/>
          <w:sz w:val="22"/>
          <w:szCs w:val="22"/>
        </w:rPr>
        <w:t xml:space="preserve">.  Personnel shall adhere to the Privacy Act, Title 5 of the U.S. Code, Section 552a and applicable agency rules and regulations. Any information reported, summarized, or otherwise considered procurement sensitive that comes about through the work performed will not be distributed or discussed outside the framework of the Data Layer Optimization Project. All programs and materials developed at government expense during the course of this contract are the property of the government.  </w:t>
      </w:r>
      <w:r w:rsidR="00040CD6" w:rsidRPr="009F7EEE">
        <w:rPr>
          <w:rFonts w:ascii="Times New Roman" w:hAnsi="Times New Roman" w:cs="Times New Roman"/>
          <w:sz w:val="22"/>
          <w:szCs w:val="22"/>
        </w:rPr>
        <w:t>Contractor</w:t>
      </w:r>
      <w:r w:rsidR="00287A8C" w:rsidRPr="009F7EEE">
        <w:rPr>
          <w:rFonts w:ascii="Times New Roman" w:hAnsi="Times New Roman" w:cs="Times New Roman"/>
          <w:sz w:val="22"/>
          <w:szCs w:val="22"/>
        </w:rPr>
        <w:t xml:space="preserve"> personnel shall be required to obtain and maintain security badges and adhere to the security requirements of the installation.  The Government will retain rights to all intellectual property produced in the course of performing the tasks in this PWS.</w:t>
      </w:r>
    </w:p>
    <w:p w14:paraId="3C03B581" w14:textId="703918F3" w:rsidR="00287A8C" w:rsidRPr="009F7EEE" w:rsidRDefault="00287A8C" w:rsidP="00287A8C">
      <w:pPr>
        <w:rPr>
          <w:rFonts w:ascii="Times New Roman" w:hAnsi="Times New Roman" w:cs="Times New Roman"/>
          <w:sz w:val="22"/>
          <w:szCs w:val="22"/>
        </w:rPr>
      </w:pPr>
    </w:p>
    <w:p w14:paraId="521F4E9B" w14:textId="74186831" w:rsidR="00287A8C" w:rsidRPr="009F7EEE" w:rsidRDefault="00287A8C" w:rsidP="00287A8C">
      <w:pPr>
        <w:jc w:val="center"/>
        <w:rPr>
          <w:rFonts w:ascii="Times New Roman" w:hAnsi="Times New Roman" w:cs="Times New Roman"/>
          <w:b/>
          <w:sz w:val="22"/>
          <w:szCs w:val="22"/>
          <w:u w:val="single"/>
        </w:rPr>
      </w:pPr>
      <w:r w:rsidRPr="009F7EEE">
        <w:rPr>
          <w:rFonts w:ascii="Times New Roman" w:hAnsi="Times New Roman" w:cs="Times New Roman"/>
          <w:b/>
          <w:sz w:val="22"/>
          <w:szCs w:val="22"/>
          <w:u w:val="single"/>
        </w:rPr>
        <w:t>End of PWS</w:t>
      </w:r>
    </w:p>
    <w:p w14:paraId="1A337248" w14:textId="77777777" w:rsidR="00287A8C" w:rsidRPr="009F7EEE" w:rsidRDefault="00287A8C" w:rsidP="006E2FFD">
      <w:pPr>
        <w:rPr>
          <w:rFonts w:ascii="Times New Roman" w:hAnsi="Times New Roman" w:cs="Times New Roman"/>
          <w:b/>
          <w:sz w:val="22"/>
          <w:szCs w:val="22"/>
          <w:u w:val="single"/>
        </w:rPr>
      </w:pPr>
    </w:p>
    <w:p w14:paraId="0E5EFA46" w14:textId="77777777" w:rsidR="00287A8C" w:rsidRPr="009F7EEE" w:rsidRDefault="00287A8C" w:rsidP="006E2FFD">
      <w:pPr>
        <w:rPr>
          <w:rFonts w:ascii="Times New Roman" w:hAnsi="Times New Roman" w:cs="Times New Roman"/>
          <w:b/>
          <w:sz w:val="22"/>
          <w:szCs w:val="22"/>
          <w:u w:val="single"/>
        </w:rPr>
      </w:pPr>
    </w:p>
    <w:p w14:paraId="4F454272" w14:textId="7EEA4873" w:rsidR="00287A8C" w:rsidRPr="009F7EEE" w:rsidRDefault="00287A8C" w:rsidP="006E2FFD">
      <w:pPr>
        <w:rPr>
          <w:rFonts w:ascii="Times New Roman" w:hAnsi="Times New Roman" w:cs="Times New Roman"/>
          <w:b/>
          <w:sz w:val="22"/>
          <w:szCs w:val="22"/>
          <w:u w:val="single"/>
        </w:rPr>
      </w:pPr>
    </w:p>
    <w:p w14:paraId="37E4B87B" w14:textId="10E9BA5C" w:rsidR="006E2FFD" w:rsidRPr="009F7EEE" w:rsidRDefault="006E2FFD" w:rsidP="006E2FFD">
      <w:pPr>
        <w:rPr>
          <w:rFonts w:ascii="Times New Roman" w:hAnsi="Times New Roman" w:cs="Times New Roman"/>
          <w:b/>
          <w:color w:val="FF0000"/>
          <w:sz w:val="22"/>
          <w:szCs w:val="22"/>
        </w:rPr>
      </w:pPr>
      <w:r w:rsidRPr="009F7EEE">
        <w:rPr>
          <w:rFonts w:ascii="Times New Roman" w:hAnsi="Times New Roman" w:cs="Times New Roman"/>
          <w:b/>
          <w:sz w:val="22"/>
          <w:szCs w:val="22"/>
          <w:u w:val="single"/>
        </w:rPr>
        <w:t>Special Notes and Instructions</w:t>
      </w:r>
      <w:r w:rsidRPr="009F7EEE">
        <w:rPr>
          <w:rFonts w:ascii="Times New Roman" w:hAnsi="Times New Roman" w:cs="Times New Roman"/>
          <w:b/>
          <w:sz w:val="22"/>
          <w:szCs w:val="22"/>
        </w:rPr>
        <w:t xml:space="preserve">:  </w:t>
      </w:r>
      <w:r w:rsidRPr="009F7EEE">
        <w:rPr>
          <w:rFonts w:ascii="Times New Roman" w:hAnsi="Times New Roman" w:cs="Times New Roman"/>
          <w:iCs/>
          <w:sz w:val="22"/>
          <w:szCs w:val="22"/>
        </w:rPr>
        <w:t xml:space="preserve">  </w:t>
      </w:r>
    </w:p>
    <w:p w14:paraId="21F93693" w14:textId="7B8516D7" w:rsidR="0064292D" w:rsidRPr="009F7EEE" w:rsidRDefault="0064292D" w:rsidP="006E2FFD">
      <w:pPr>
        <w:pStyle w:val="PlainText"/>
        <w:rPr>
          <w:rFonts w:ascii="Times New Roman" w:hAnsi="Times New Roman" w:cs="Times New Roman"/>
          <w:b/>
          <w:bCs/>
          <w:szCs w:val="22"/>
        </w:rPr>
      </w:pPr>
    </w:p>
    <w:p w14:paraId="39451B55" w14:textId="54AD74FF" w:rsidR="00F34568" w:rsidRPr="009F7EEE" w:rsidRDefault="006717F2" w:rsidP="00A77BCA">
      <w:pPr>
        <w:pStyle w:val="Default"/>
        <w:rPr>
          <w:rFonts w:eastAsiaTheme="minorHAnsi"/>
          <w:sz w:val="22"/>
          <w:szCs w:val="22"/>
        </w:rPr>
      </w:pPr>
      <w:r w:rsidRPr="009F7EEE">
        <w:rPr>
          <w:b/>
          <w:bCs/>
          <w:sz w:val="22"/>
          <w:szCs w:val="22"/>
        </w:rPr>
        <w:t>1</w:t>
      </w:r>
      <w:r w:rsidR="006E2FFD" w:rsidRPr="009F7EEE">
        <w:rPr>
          <w:b/>
          <w:bCs/>
          <w:sz w:val="22"/>
          <w:szCs w:val="22"/>
        </w:rPr>
        <w:t>.  Basis for Award.</w:t>
      </w:r>
      <w:r w:rsidR="006E2FFD" w:rsidRPr="009F7EEE">
        <w:rPr>
          <w:sz w:val="22"/>
          <w:szCs w:val="22"/>
        </w:rPr>
        <w:t xml:space="preserve">  </w:t>
      </w:r>
      <w:r w:rsidRPr="009F7EEE">
        <w:rPr>
          <w:sz w:val="22"/>
          <w:szCs w:val="22"/>
        </w:rPr>
        <w:t>The NAFI</w:t>
      </w:r>
      <w:r w:rsidR="0064292D" w:rsidRPr="009F7EEE">
        <w:rPr>
          <w:sz w:val="22"/>
          <w:szCs w:val="22"/>
        </w:rPr>
        <w:t xml:space="preserve"> will award</w:t>
      </w:r>
      <w:r w:rsidRPr="009F7EEE">
        <w:rPr>
          <w:sz w:val="22"/>
          <w:szCs w:val="22"/>
        </w:rPr>
        <w:t xml:space="preserve"> a </w:t>
      </w:r>
      <w:r w:rsidRPr="009F7EEE">
        <w:rPr>
          <w:sz w:val="22"/>
          <w:szCs w:val="22"/>
          <w:highlight w:val="yellow"/>
        </w:rPr>
        <w:t>purchase order</w:t>
      </w:r>
      <w:r w:rsidR="003059CC" w:rsidRPr="009F7EEE">
        <w:rPr>
          <w:sz w:val="22"/>
          <w:szCs w:val="22"/>
          <w:highlight w:val="yellow"/>
        </w:rPr>
        <w:t>/delivery order</w:t>
      </w:r>
      <w:r w:rsidRPr="009F7EEE">
        <w:rPr>
          <w:sz w:val="22"/>
          <w:szCs w:val="22"/>
        </w:rPr>
        <w:t xml:space="preserve"> </w:t>
      </w:r>
      <w:r w:rsidR="0064292D" w:rsidRPr="009F7EEE">
        <w:rPr>
          <w:sz w:val="22"/>
          <w:szCs w:val="22"/>
        </w:rPr>
        <w:t xml:space="preserve">from this </w:t>
      </w:r>
      <w:r w:rsidR="00305700" w:rsidRPr="009F7EEE">
        <w:rPr>
          <w:sz w:val="22"/>
          <w:szCs w:val="22"/>
        </w:rPr>
        <w:t>Request For Quotation (</w:t>
      </w:r>
      <w:r w:rsidR="0064292D" w:rsidRPr="009F7EEE">
        <w:rPr>
          <w:sz w:val="22"/>
          <w:szCs w:val="22"/>
        </w:rPr>
        <w:t>RFQ</w:t>
      </w:r>
      <w:r w:rsidR="00305700" w:rsidRPr="009F7EEE">
        <w:rPr>
          <w:sz w:val="22"/>
          <w:szCs w:val="22"/>
        </w:rPr>
        <w:t>)</w:t>
      </w:r>
      <w:r w:rsidR="0064292D" w:rsidRPr="009F7EEE">
        <w:rPr>
          <w:sz w:val="22"/>
          <w:szCs w:val="22"/>
        </w:rPr>
        <w:t xml:space="preserve"> </w:t>
      </w:r>
      <w:r w:rsidRPr="009F7EEE">
        <w:rPr>
          <w:sz w:val="22"/>
          <w:szCs w:val="22"/>
        </w:rPr>
        <w:t xml:space="preserve">to the </w:t>
      </w:r>
      <w:r w:rsidR="0064292D" w:rsidRPr="009F7EEE">
        <w:rPr>
          <w:sz w:val="22"/>
          <w:szCs w:val="22"/>
        </w:rPr>
        <w:t xml:space="preserve">responsible </w:t>
      </w:r>
      <w:r w:rsidR="00040CD6" w:rsidRPr="009F7EEE">
        <w:rPr>
          <w:sz w:val="22"/>
          <w:szCs w:val="22"/>
        </w:rPr>
        <w:t>Offeror</w:t>
      </w:r>
      <w:r w:rsidR="006E2FFD" w:rsidRPr="009F7EEE">
        <w:rPr>
          <w:sz w:val="22"/>
          <w:szCs w:val="22"/>
        </w:rPr>
        <w:t xml:space="preserve"> who</w:t>
      </w:r>
      <w:r w:rsidR="0064292D" w:rsidRPr="009F7EEE">
        <w:rPr>
          <w:sz w:val="22"/>
          <w:szCs w:val="22"/>
        </w:rPr>
        <w:t>se quote conforming to the RFQ will be</w:t>
      </w:r>
      <w:r w:rsidR="006E2FFD" w:rsidRPr="009F7EEE">
        <w:rPr>
          <w:sz w:val="22"/>
          <w:szCs w:val="22"/>
        </w:rPr>
        <w:t xml:space="preserve"> </w:t>
      </w:r>
      <w:r w:rsidR="0064292D" w:rsidRPr="009F7EEE">
        <w:rPr>
          <w:sz w:val="22"/>
          <w:szCs w:val="22"/>
        </w:rPr>
        <w:t>the best value to the NAFI</w:t>
      </w:r>
      <w:r w:rsidR="006E2FFD" w:rsidRPr="009F7EEE">
        <w:rPr>
          <w:bCs/>
          <w:sz w:val="22"/>
          <w:szCs w:val="22"/>
        </w:rPr>
        <w:t xml:space="preserve">.  </w:t>
      </w:r>
      <w:r w:rsidR="006E2FFD" w:rsidRPr="009F7EEE">
        <w:rPr>
          <w:sz w:val="22"/>
          <w:szCs w:val="22"/>
        </w:rPr>
        <w:t xml:space="preserve">Failure to acknowledge </w:t>
      </w:r>
      <w:r w:rsidR="0064292D" w:rsidRPr="009F7EEE">
        <w:rPr>
          <w:sz w:val="22"/>
          <w:szCs w:val="22"/>
        </w:rPr>
        <w:t xml:space="preserve">any </w:t>
      </w:r>
      <w:r w:rsidR="006E2FFD" w:rsidRPr="009F7EEE">
        <w:rPr>
          <w:sz w:val="22"/>
          <w:szCs w:val="22"/>
        </w:rPr>
        <w:t>Amendments may result in your quote not being considered for award.  Contract type shall be Firm</w:t>
      </w:r>
      <w:r w:rsidR="00113DB4" w:rsidRPr="009F7EEE">
        <w:rPr>
          <w:sz w:val="22"/>
          <w:szCs w:val="22"/>
        </w:rPr>
        <w:t>-Fixed-</w:t>
      </w:r>
      <w:r w:rsidR="006E2FFD" w:rsidRPr="009F7EEE">
        <w:rPr>
          <w:sz w:val="22"/>
          <w:szCs w:val="22"/>
        </w:rPr>
        <w:t xml:space="preserve">Price (FFP). </w:t>
      </w:r>
      <w:r w:rsidR="00F34568" w:rsidRPr="009F7EEE">
        <w:rPr>
          <w:sz w:val="22"/>
          <w:szCs w:val="22"/>
        </w:rPr>
        <w:t xml:space="preserve">For the Technical Response - The quote shall consist of narrative and supporting data that address all technical requirements contained in the RFQ.  </w:t>
      </w:r>
      <w:r w:rsidR="00A77BCA" w:rsidRPr="009F7EEE">
        <w:rPr>
          <w:rFonts w:eastAsiaTheme="minorHAnsi"/>
          <w:sz w:val="22"/>
          <w:szCs w:val="22"/>
        </w:rPr>
        <w:t xml:space="preserve">The quote shall be clear, concise, and shall include sufficient detail for effective evaluation.  </w:t>
      </w:r>
      <w:r w:rsidR="00A77BCA" w:rsidRPr="009F7EEE">
        <w:rPr>
          <w:sz w:val="22"/>
          <w:szCs w:val="22"/>
        </w:rPr>
        <w:t>The</w:t>
      </w:r>
      <w:r w:rsidR="00F34568" w:rsidRPr="009F7EEE">
        <w:rPr>
          <w:sz w:val="22"/>
          <w:szCs w:val="22"/>
        </w:rPr>
        <w:t xml:space="preserve"> </w:t>
      </w:r>
      <w:r w:rsidR="00A77BCA" w:rsidRPr="009F7EEE">
        <w:rPr>
          <w:sz w:val="22"/>
          <w:szCs w:val="22"/>
        </w:rPr>
        <w:t xml:space="preserve">Offeror’s </w:t>
      </w:r>
      <w:r w:rsidR="00F34568" w:rsidRPr="009F7EEE">
        <w:rPr>
          <w:sz w:val="22"/>
          <w:szCs w:val="22"/>
        </w:rPr>
        <w:t>technical quote must address the following elements:</w:t>
      </w:r>
    </w:p>
    <w:p w14:paraId="2B3669EA" w14:textId="77777777" w:rsidR="00F34568" w:rsidRPr="009F7EEE" w:rsidRDefault="00F34568" w:rsidP="00F34568">
      <w:pPr>
        <w:contextualSpacing/>
        <w:rPr>
          <w:rFonts w:ascii="Times New Roman" w:hAnsi="Times New Roman" w:cs="Times New Roman"/>
          <w:sz w:val="22"/>
          <w:szCs w:val="22"/>
          <w:highlight w:val="yellow"/>
        </w:rPr>
      </w:pPr>
    </w:p>
    <w:p w14:paraId="618A0E46" w14:textId="77777777" w:rsidR="00F34568" w:rsidRPr="009F7EEE" w:rsidRDefault="00F34568" w:rsidP="00F34568">
      <w:pPr>
        <w:contextualSpacing/>
        <w:rPr>
          <w:rFonts w:ascii="Times New Roman" w:hAnsi="Times New Roman" w:cs="Times New Roman"/>
          <w:sz w:val="22"/>
          <w:szCs w:val="22"/>
          <w:highlight w:val="yellow"/>
        </w:rPr>
      </w:pPr>
      <w:r w:rsidRPr="009F7EEE">
        <w:rPr>
          <w:rFonts w:ascii="Times New Roman" w:hAnsi="Times New Roman" w:cs="Times New Roman"/>
          <w:sz w:val="22"/>
          <w:szCs w:val="22"/>
          <w:highlight w:val="yellow"/>
        </w:rPr>
        <w:t xml:space="preserve">Factor 1: Technical Capability </w:t>
      </w:r>
    </w:p>
    <w:p w14:paraId="08526C39" w14:textId="77777777" w:rsidR="00F34568" w:rsidRDefault="00F34568" w:rsidP="00F34568">
      <w:pPr>
        <w:contextualSpacing/>
        <w:rPr>
          <w:rFonts w:ascii="Times New Roman" w:hAnsi="Times New Roman" w:cs="Times New Roman"/>
          <w:sz w:val="22"/>
          <w:szCs w:val="22"/>
          <w:highlight w:val="yellow"/>
        </w:rPr>
      </w:pPr>
      <w:r w:rsidRPr="009F7EEE">
        <w:rPr>
          <w:rFonts w:ascii="Times New Roman" w:hAnsi="Times New Roman" w:cs="Times New Roman"/>
          <w:sz w:val="22"/>
          <w:szCs w:val="22"/>
          <w:highlight w:val="yellow"/>
        </w:rPr>
        <w:t>Factor 2: Delivery</w:t>
      </w:r>
    </w:p>
    <w:p w14:paraId="137EA230" w14:textId="24DB21DF" w:rsidR="00F579F0" w:rsidRPr="009F7EEE" w:rsidRDefault="00F579F0" w:rsidP="00F34568">
      <w:pPr>
        <w:contextualSpacing/>
        <w:rPr>
          <w:rFonts w:ascii="Times New Roman" w:hAnsi="Times New Roman" w:cs="Times New Roman"/>
          <w:b/>
          <w:sz w:val="22"/>
          <w:szCs w:val="22"/>
          <w:highlight w:val="yellow"/>
        </w:rPr>
      </w:pPr>
      <w:r>
        <w:rPr>
          <w:rFonts w:ascii="Times New Roman" w:hAnsi="Times New Roman" w:cs="Times New Roman"/>
          <w:sz w:val="22"/>
          <w:szCs w:val="22"/>
          <w:highlight w:val="yellow"/>
        </w:rPr>
        <w:t>Factor 3: Past Performance</w:t>
      </w:r>
    </w:p>
    <w:p w14:paraId="70AF7ABE" w14:textId="06EEB539" w:rsidR="006E2FFD" w:rsidRPr="009F7EEE" w:rsidRDefault="006E2FFD" w:rsidP="006E2FFD">
      <w:pPr>
        <w:pStyle w:val="PlainText"/>
        <w:rPr>
          <w:rFonts w:ascii="Times New Roman" w:hAnsi="Times New Roman" w:cs="Times New Roman"/>
          <w:szCs w:val="22"/>
        </w:rPr>
      </w:pPr>
    </w:p>
    <w:p w14:paraId="1704C6F5" w14:textId="60B8989C" w:rsidR="0064292D" w:rsidRPr="009F7EEE" w:rsidRDefault="0064292D" w:rsidP="006E2FFD">
      <w:pPr>
        <w:pStyle w:val="PlainText"/>
        <w:rPr>
          <w:rFonts w:ascii="Times New Roman" w:hAnsi="Times New Roman" w:cs="Times New Roman"/>
          <w:szCs w:val="22"/>
        </w:rPr>
      </w:pPr>
    </w:p>
    <w:p w14:paraId="24C39461" w14:textId="427B62D4" w:rsidR="003059CC" w:rsidRPr="009F7EEE" w:rsidRDefault="003059CC" w:rsidP="006E2FFD">
      <w:pPr>
        <w:pStyle w:val="PlainText"/>
        <w:rPr>
          <w:rFonts w:ascii="Times New Roman" w:hAnsi="Times New Roman" w:cs="Times New Roman"/>
          <w:color w:val="FF0000"/>
          <w:szCs w:val="22"/>
        </w:rPr>
      </w:pPr>
      <w:r w:rsidRPr="009F7EEE">
        <w:rPr>
          <w:rFonts w:ascii="Times New Roman" w:hAnsi="Times New Roman" w:cs="Times New Roman"/>
          <w:color w:val="FF0000"/>
          <w:szCs w:val="22"/>
        </w:rPr>
        <w:t>NOTE FOR K</w:t>
      </w:r>
      <w:r w:rsidR="004E321E" w:rsidRPr="009F7EEE">
        <w:rPr>
          <w:rFonts w:ascii="Times New Roman" w:hAnsi="Times New Roman" w:cs="Times New Roman"/>
          <w:color w:val="FF0000"/>
          <w:szCs w:val="22"/>
        </w:rPr>
        <w:t>O</w:t>
      </w:r>
      <w:r w:rsidRPr="009F7EEE">
        <w:rPr>
          <w:rFonts w:ascii="Times New Roman" w:hAnsi="Times New Roman" w:cs="Times New Roman"/>
          <w:color w:val="FF0000"/>
          <w:szCs w:val="22"/>
        </w:rPr>
        <w:t>s</w:t>
      </w:r>
      <w:r w:rsidR="004E321E" w:rsidRPr="009F7EEE">
        <w:rPr>
          <w:rFonts w:ascii="Times New Roman" w:hAnsi="Times New Roman" w:cs="Times New Roman"/>
          <w:color w:val="FF0000"/>
          <w:szCs w:val="22"/>
        </w:rPr>
        <w:t xml:space="preserve"> (delete this note</w:t>
      </w:r>
      <w:r w:rsidR="009D2886" w:rsidRPr="009F7EEE">
        <w:rPr>
          <w:rFonts w:ascii="Times New Roman" w:hAnsi="Times New Roman" w:cs="Times New Roman"/>
          <w:color w:val="FF0000"/>
          <w:szCs w:val="22"/>
        </w:rPr>
        <w:t xml:space="preserve"> and all red notes</w:t>
      </w:r>
      <w:r w:rsidR="004E321E" w:rsidRPr="009F7EEE">
        <w:rPr>
          <w:rFonts w:ascii="Times New Roman" w:hAnsi="Times New Roman" w:cs="Times New Roman"/>
          <w:color w:val="FF0000"/>
          <w:szCs w:val="22"/>
        </w:rPr>
        <w:t xml:space="preserve"> before sending RFQ to vendors)</w:t>
      </w:r>
      <w:r w:rsidRPr="009F7EEE">
        <w:rPr>
          <w:rFonts w:ascii="Times New Roman" w:hAnsi="Times New Roman" w:cs="Times New Roman"/>
          <w:color w:val="FF0000"/>
          <w:szCs w:val="22"/>
        </w:rPr>
        <w:t xml:space="preserve">: CHOOSE ONE OF THE EVALUATION </w:t>
      </w:r>
      <w:r w:rsidR="00576CA9">
        <w:rPr>
          <w:rFonts w:ascii="Times New Roman" w:hAnsi="Times New Roman" w:cs="Times New Roman"/>
          <w:color w:val="FF0000"/>
          <w:szCs w:val="22"/>
        </w:rPr>
        <w:t>METHOD</w:t>
      </w:r>
      <w:r w:rsidR="004E321E" w:rsidRPr="009F7EEE">
        <w:rPr>
          <w:rFonts w:ascii="Times New Roman" w:hAnsi="Times New Roman" w:cs="Times New Roman"/>
          <w:color w:val="FF0000"/>
          <w:szCs w:val="22"/>
        </w:rPr>
        <w:t xml:space="preserve"> BELOW FOR YOUR ACQUISITION</w:t>
      </w:r>
      <w:r w:rsidRPr="009F7EEE">
        <w:rPr>
          <w:rFonts w:ascii="Times New Roman" w:hAnsi="Times New Roman" w:cs="Times New Roman"/>
          <w:color w:val="FF0000"/>
          <w:szCs w:val="22"/>
        </w:rPr>
        <w:t xml:space="preserve"> </w:t>
      </w:r>
      <w:r w:rsidR="004E321E" w:rsidRPr="009F7EEE">
        <w:rPr>
          <w:rFonts w:ascii="Times New Roman" w:hAnsi="Times New Roman" w:cs="Times New Roman"/>
          <w:color w:val="FF0000"/>
          <w:szCs w:val="22"/>
        </w:rPr>
        <w:t>(</w:t>
      </w:r>
      <w:r w:rsidR="009D2886" w:rsidRPr="009F7EEE">
        <w:rPr>
          <w:rFonts w:ascii="Times New Roman" w:hAnsi="Times New Roman" w:cs="Times New Roman"/>
          <w:color w:val="FF0000"/>
          <w:szCs w:val="22"/>
        </w:rPr>
        <w:t>1. LPTA</w:t>
      </w:r>
      <w:r w:rsidR="00AE4540">
        <w:rPr>
          <w:rFonts w:ascii="Times New Roman" w:hAnsi="Times New Roman" w:cs="Times New Roman"/>
          <w:color w:val="FF0000"/>
          <w:szCs w:val="22"/>
        </w:rPr>
        <w:t>,</w:t>
      </w:r>
      <w:r w:rsidR="009D2886" w:rsidRPr="009F7EEE">
        <w:rPr>
          <w:rFonts w:ascii="Times New Roman" w:hAnsi="Times New Roman" w:cs="Times New Roman"/>
          <w:color w:val="FF0000"/>
          <w:szCs w:val="22"/>
        </w:rPr>
        <w:t xml:space="preserve"> 2. </w:t>
      </w:r>
      <w:r w:rsidR="004E321E" w:rsidRPr="009F7EEE">
        <w:rPr>
          <w:rFonts w:ascii="Times New Roman" w:hAnsi="Times New Roman" w:cs="Times New Roman"/>
          <w:color w:val="FF0000"/>
          <w:szCs w:val="22"/>
        </w:rPr>
        <w:t>Best Value</w:t>
      </w:r>
      <w:r w:rsidR="00AE4540">
        <w:rPr>
          <w:rFonts w:ascii="Times New Roman" w:hAnsi="Times New Roman" w:cs="Times New Roman"/>
          <w:color w:val="FF0000"/>
          <w:szCs w:val="22"/>
        </w:rPr>
        <w:t xml:space="preserve"> Trade-off,</w:t>
      </w:r>
      <w:r w:rsidR="009D2886" w:rsidRPr="009F7EEE">
        <w:rPr>
          <w:rFonts w:ascii="Times New Roman" w:hAnsi="Times New Roman" w:cs="Times New Roman"/>
          <w:color w:val="FF0000"/>
          <w:szCs w:val="22"/>
        </w:rPr>
        <w:t xml:space="preserve"> 3. Sole Source</w:t>
      </w:r>
      <w:r w:rsidR="004E321E" w:rsidRPr="009F7EEE">
        <w:rPr>
          <w:rFonts w:ascii="Times New Roman" w:hAnsi="Times New Roman" w:cs="Times New Roman"/>
          <w:color w:val="FF0000"/>
          <w:szCs w:val="22"/>
        </w:rPr>
        <w:t>)</w:t>
      </w:r>
    </w:p>
    <w:p w14:paraId="31E4234F" w14:textId="77777777" w:rsidR="003059CC" w:rsidRPr="009F7EEE" w:rsidRDefault="003059CC" w:rsidP="006E2FFD">
      <w:pPr>
        <w:pStyle w:val="PlainText"/>
        <w:rPr>
          <w:rFonts w:ascii="Times New Roman" w:hAnsi="Times New Roman" w:cs="Times New Roman"/>
          <w:szCs w:val="22"/>
        </w:rPr>
      </w:pPr>
    </w:p>
    <w:p w14:paraId="4F075A0D" w14:textId="77777777" w:rsidR="009D2886" w:rsidRPr="009F7EEE" w:rsidRDefault="0064292D" w:rsidP="006E2FFD">
      <w:pPr>
        <w:rPr>
          <w:rFonts w:ascii="Times New Roman" w:hAnsi="Times New Roman" w:cs="Times New Roman"/>
          <w:b/>
          <w:iCs/>
          <w:sz w:val="22"/>
          <w:szCs w:val="22"/>
        </w:rPr>
      </w:pPr>
      <w:r w:rsidRPr="009F7EEE">
        <w:rPr>
          <w:rFonts w:ascii="Times New Roman" w:hAnsi="Times New Roman" w:cs="Times New Roman"/>
          <w:b/>
          <w:iCs/>
          <w:sz w:val="22"/>
          <w:szCs w:val="22"/>
        </w:rPr>
        <w:t>2</w:t>
      </w:r>
      <w:r w:rsidR="006E2FFD" w:rsidRPr="009F7EEE">
        <w:rPr>
          <w:rFonts w:ascii="Times New Roman" w:hAnsi="Times New Roman" w:cs="Times New Roman"/>
          <w:b/>
          <w:iCs/>
          <w:sz w:val="22"/>
          <w:szCs w:val="22"/>
        </w:rPr>
        <w:t xml:space="preserve">.  </w:t>
      </w:r>
      <w:r w:rsidR="00305700" w:rsidRPr="009F7EEE">
        <w:rPr>
          <w:rFonts w:ascii="Times New Roman" w:hAnsi="Times New Roman" w:cs="Times New Roman"/>
          <w:b/>
          <w:iCs/>
          <w:sz w:val="22"/>
          <w:szCs w:val="22"/>
        </w:rPr>
        <w:t>Evaluation and Award Factors</w:t>
      </w:r>
      <w:r w:rsidR="006E2FFD" w:rsidRPr="009F7EEE">
        <w:rPr>
          <w:rFonts w:ascii="Times New Roman" w:hAnsi="Times New Roman" w:cs="Times New Roman"/>
          <w:b/>
          <w:iCs/>
          <w:sz w:val="22"/>
          <w:szCs w:val="22"/>
        </w:rPr>
        <w:t xml:space="preserve">.  </w:t>
      </w:r>
    </w:p>
    <w:p w14:paraId="4487467A" w14:textId="62FF62EE" w:rsidR="009D2886" w:rsidRPr="009F7EEE" w:rsidRDefault="009D2886" w:rsidP="006E2FFD">
      <w:pPr>
        <w:rPr>
          <w:rFonts w:ascii="Times New Roman" w:hAnsi="Times New Roman" w:cs="Times New Roman"/>
          <w:b/>
          <w:iCs/>
          <w:color w:val="FF0000"/>
          <w:sz w:val="22"/>
          <w:szCs w:val="22"/>
        </w:rPr>
      </w:pPr>
      <w:r w:rsidRPr="009F7EEE">
        <w:rPr>
          <w:rFonts w:ascii="Times New Roman" w:hAnsi="Times New Roman" w:cs="Times New Roman"/>
          <w:b/>
          <w:iCs/>
          <w:color w:val="FF0000"/>
          <w:sz w:val="22"/>
          <w:szCs w:val="22"/>
        </w:rPr>
        <w:t>OPTION 1</w:t>
      </w:r>
      <w:r w:rsidR="00913571" w:rsidRPr="009F7EEE">
        <w:rPr>
          <w:rFonts w:ascii="Times New Roman" w:hAnsi="Times New Roman" w:cs="Times New Roman"/>
          <w:b/>
          <w:iCs/>
          <w:color w:val="FF0000"/>
          <w:sz w:val="22"/>
          <w:szCs w:val="22"/>
        </w:rPr>
        <w:t xml:space="preserve"> </w:t>
      </w:r>
      <w:r w:rsidR="00295A19" w:rsidRPr="009F7EEE">
        <w:rPr>
          <w:rFonts w:ascii="Times New Roman" w:hAnsi="Times New Roman" w:cs="Times New Roman"/>
          <w:b/>
          <w:iCs/>
          <w:color w:val="FF0000"/>
          <w:sz w:val="22"/>
          <w:szCs w:val="22"/>
        </w:rPr>
        <w:t>–</w:t>
      </w:r>
      <w:r w:rsidR="00913571" w:rsidRPr="009F7EEE">
        <w:rPr>
          <w:rFonts w:ascii="Times New Roman" w:hAnsi="Times New Roman" w:cs="Times New Roman"/>
          <w:b/>
          <w:iCs/>
          <w:color w:val="FF0000"/>
          <w:sz w:val="22"/>
          <w:szCs w:val="22"/>
        </w:rPr>
        <w:t xml:space="preserve"> </w:t>
      </w:r>
      <w:r w:rsidR="00295A19" w:rsidRPr="009F7EEE">
        <w:rPr>
          <w:rFonts w:ascii="Times New Roman" w:hAnsi="Times New Roman" w:cs="Times New Roman"/>
          <w:b/>
          <w:iCs/>
          <w:color w:val="FF0000"/>
          <w:sz w:val="22"/>
          <w:szCs w:val="22"/>
        </w:rPr>
        <w:t xml:space="preserve">BEST VALUE </w:t>
      </w:r>
      <w:r w:rsidR="00913571" w:rsidRPr="009F7EEE">
        <w:rPr>
          <w:rFonts w:ascii="Times New Roman" w:hAnsi="Times New Roman" w:cs="Times New Roman"/>
          <w:b/>
          <w:iCs/>
          <w:color w:val="FF0000"/>
          <w:sz w:val="22"/>
          <w:szCs w:val="22"/>
        </w:rPr>
        <w:t>LPTA</w:t>
      </w:r>
      <w:r w:rsidRPr="009F7EEE">
        <w:rPr>
          <w:rFonts w:ascii="Times New Roman" w:hAnsi="Times New Roman" w:cs="Times New Roman"/>
          <w:b/>
          <w:iCs/>
          <w:color w:val="FF0000"/>
          <w:sz w:val="22"/>
          <w:szCs w:val="22"/>
        </w:rPr>
        <w:t xml:space="preserve">: </w:t>
      </w:r>
    </w:p>
    <w:p w14:paraId="2D516944" w14:textId="6F9BBBFA" w:rsidR="006E2FFD" w:rsidRPr="009F7EEE" w:rsidRDefault="006E2FFD" w:rsidP="006E2FFD">
      <w:pPr>
        <w:rPr>
          <w:rFonts w:ascii="Times New Roman" w:hAnsi="Times New Roman" w:cs="Times New Roman"/>
          <w:sz w:val="22"/>
          <w:szCs w:val="22"/>
          <w:highlight w:val="yellow"/>
        </w:rPr>
      </w:pPr>
      <w:r w:rsidRPr="009F7EEE">
        <w:rPr>
          <w:rFonts w:ascii="Times New Roman" w:hAnsi="Times New Roman" w:cs="Times New Roman"/>
          <w:iCs/>
          <w:sz w:val="22"/>
          <w:szCs w:val="22"/>
          <w:highlight w:val="yellow"/>
        </w:rPr>
        <w:t xml:space="preserve">The </w:t>
      </w:r>
      <w:r w:rsidR="00040CD6" w:rsidRPr="009F7EEE">
        <w:rPr>
          <w:rFonts w:ascii="Times New Roman" w:hAnsi="Times New Roman" w:cs="Times New Roman"/>
          <w:iCs/>
          <w:sz w:val="22"/>
          <w:szCs w:val="22"/>
          <w:highlight w:val="yellow"/>
        </w:rPr>
        <w:t>Offeror</w:t>
      </w:r>
      <w:r w:rsidRPr="009F7EEE">
        <w:rPr>
          <w:rFonts w:ascii="Times New Roman" w:hAnsi="Times New Roman" w:cs="Times New Roman"/>
          <w:iCs/>
          <w:sz w:val="22"/>
          <w:szCs w:val="22"/>
          <w:highlight w:val="yellow"/>
        </w:rPr>
        <w:t xml:space="preserve"> who is deemed responsible and responsive with the </w:t>
      </w:r>
      <w:r w:rsidRPr="009F7EEE">
        <w:rPr>
          <w:rFonts w:ascii="Times New Roman" w:hAnsi="Times New Roman" w:cs="Times New Roman"/>
          <w:b/>
          <w:sz w:val="22"/>
          <w:szCs w:val="22"/>
          <w:highlight w:val="yellow"/>
          <w:u w:val="single"/>
        </w:rPr>
        <w:t>Lowest Priced, Technically Acceptable (LPTA)</w:t>
      </w:r>
      <w:r w:rsidRPr="009F7EEE">
        <w:rPr>
          <w:rFonts w:ascii="Times New Roman" w:hAnsi="Times New Roman" w:cs="Times New Roman"/>
          <w:sz w:val="22"/>
          <w:szCs w:val="22"/>
          <w:highlight w:val="yellow"/>
        </w:rPr>
        <w:t xml:space="preserve"> quote</w:t>
      </w:r>
      <w:r w:rsidRPr="009F7EEE">
        <w:rPr>
          <w:rFonts w:ascii="Times New Roman" w:hAnsi="Times New Roman" w:cs="Times New Roman"/>
          <w:iCs/>
          <w:sz w:val="22"/>
          <w:szCs w:val="22"/>
          <w:highlight w:val="yellow"/>
        </w:rPr>
        <w:t xml:space="preserve"> will be determined to represent the best value.  Technical acceptability will be determined by an evaluation of the quoted requirements that meet the technical criteria that is contained in the solicited item description or its equal.  </w:t>
      </w:r>
      <w:r w:rsidRPr="009F7EEE">
        <w:rPr>
          <w:rFonts w:ascii="Times New Roman" w:eastAsia="Georgia" w:hAnsi="Times New Roman" w:cs="Times New Roman"/>
          <w:sz w:val="22"/>
          <w:szCs w:val="22"/>
          <w:highlight w:val="yellow"/>
        </w:rPr>
        <w:t>Quotes initially will be ranked from lowes</w:t>
      </w:r>
      <w:r w:rsidR="0064292D" w:rsidRPr="009F7EEE">
        <w:rPr>
          <w:rFonts w:ascii="Times New Roman" w:eastAsia="Georgia" w:hAnsi="Times New Roman" w:cs="Times New Roman"/>
          <w:sz w:val="22"/>
          <w:szCs w:val="22"/>
          <w:highlight w:val="yellow"/>
        </w:rPr>
        <w:t>t to highest based on total price</w:t>
      </w:r>
      <w:r w:rsidRPr="009F7EEE">
        <w:rPr>
          <w:rFonts w:ascii="Times New Roman" w:eastAsia="Georgia" w:hAnsi="Times New Roman" w:cs="Times New Roman"/>
          <w:sz w:val="22"/>
          <w:szCs w:val="22"/>
          <w:highlight w:val="yellow"/>
        </w:rPr>
        <w:t>.</w:t>
      </w:r>
      <w:r w:rsidR="0064292D" w:rsidRPr="009F7EEE">
        <w:rPr>
          <w:rFonts w:ascii="Times New Roman" w:hAnsi="Times New Roman" w:cs="Times New Roman"/>
          <w:iCs/>
          <w:sz w:val="22"/>
          <w:szCs w:val="22"/>
          <w:highlight w:val="yellow"/>
        </w:rPr>
        <w:t xml:space="preserve">  The NAFI</w:t>
      </w:r>
      <w:r w:rsidRPr="009F7EEE">
        <w:rPr>
          <w:rFonts w:ascii="Times New Roman" w:hAnsi="Times New Roman" w:cs="Times New Roman"/>
          <w:iCs/>
          <w:sz w:val="22"/>
          <w:szCs w:val="22"/>
          <w:highlight w:val="yellow"/>
        </w:rPr>
        <w:t xml:space="preserve"> will then evaluate the three lowest priced quotes for Technical Acceptability</w:t>
      </w:r>
      <w:r w:rsidR="0064292D" w:rsidRPr="009F7EEE">
        <w:rPr>
          <w:rFonts w:ascii="Times New Roman" w:hAnsi="Times New Roman" w:cs="Times New Roman"/>
          <w:iCs/>
          <w:sz w:val="22"/>
          <w:szCs w:val="22"/>
          <w:highlight w:val="yellow"/>
        </w:rPr>
        <w:t xml:space="preserve">.  However, the NAFI </w:t>
      </w:r>
      <w:r w:rsidRPr="009F7EEE">
        <w:rPr>
          <w:rFonts w:ascii="Times New Roman" w:hAnsi="Times New Roman" w:cs="Times New Roman"/>
          <w:iCs/>
          <w:sz w:val="22"/>
          <w:szCs w:val="22"/>
          <w:highlight w:val="yellow"/>
        </w:rPr>
        <w:t>reserves the right to evaluate additional quotes for technical acceptability if deemed to be in the</w:t>
      </w:r>
      <w:r w:rsidR="0064292D" w:rsidRPr="009F7EEE">
        <w:rPr>
          <w:rFonts w:ascii="Times New Roman" w:hAnsi="Times New Roman" w:cs="Times New Roman"/>
          <w:iCs/>
          <w:sz w:val="22"/>
          <w:szCs w:val="22"/>
          <w:highlight w:val="yellow"/>
        </w:rPr>
        <w:t xml:space="preserve"> best interest of the NAFI</w:t>
      </w:r>
      <w:r w:rsidRPr="009F7EEE">
        <w:rPr>
          <w:rFonts w:ascii="Times New Roman" w:hAnsi="Times New Roman" w:cs="Times New Roman"/>
          <w:iCs/>
          <w:sz w:val="22"/>
          <w:szCs w:val="22"/>
          <w:highlight w:val="yellow"/>
        </w:rPr>
        <w:t>.  If additional quotes are evaluated for technical acceptability, they will be eval</w:t>
      </w:r>
      <w:r w:rsidR="0064292D" w:rsidRPr="009F7EEE">
        <w:rPr>
          <w:rFonts w:ascii="Times New Roman" w:hAnsi="Times New Roman" w:cs="Times New Roman"/>
          <w:iCs/>
          <w:sz w:val="22"/>
          <w:szCs w:val="22"/>
          <w:highlight w:val="yellow"/>
        </w:rPr>
        <w:t>uated in the order of total price</w:t>
      </w:r>
      <w:r w:rsidRPr="009F7EEE">
        <w:rPr>
          <w:rFonts w:ascii="Times New Roman" w:hAnsi="Times New Roman" w:cs="Times New Roman"/>
          <w:iCs/>
          <w:sz w:val="22"/>
          <w:szCs w:val="22"/>
          <w:highlight w:val="yellow"/>
        </w:rPr>
        <w:t xml:space="preserve">. </w:t>
      </w:r>
      <w:r w:rsidRPr="009F7EEE">
        <w:rPr>
          <w:rFonts w:ascii="Times New Roman" w:hAnsi="Times New Roman" w:cs="Times New Roman"/>
          <w:sz w:val="22"/>
          <w:szCs w:val="22"/>
          <w:highlight w:val="yellow"/>
        </w:rPr>
        <w:t xml:space="preserve"> </w:t>
      </w:r>
      <w:r w:rsidRPr="009F7EEE">
        <w:rPr>
          <w:rFonts w:ascii="Times New Roman" w:hAnsi="Times New Roman" w:cs="Times New Roman"/>
          <w:iCs/>
          <w:sz w:val="22"/>
          <w:szCs w:val="22"/>
          <w:highlight w:val="yellow"/>
        </w:rPr>
        <w:t>Award will b</w:t>
      </w:r>
      <w:r w:rsidR="0064292D" w:rsidRPr="009F7EEE">
        <w:rPr>
          <w:rFonts w:ascii="Times New Roman" w:hAnsi="Times New Roman" w:cs="Times New Roman"/>
          <w:iCs/>
          <w:sz w:val="22"/>
          <w:szCs w:val="22"/>
          <w:highlight w:val="yellow"/>
        </w:rPr>
        <w:t xml:space="preserve">e made to the responsible </w:t>
      </w:r>
      <w:r w:rsidR="00040CD6" w:rsidRPr="009F7EEE">
        <w:rPr>
          <w:rFonts w:ascii="Times New Roman" w:hAnsi="Times New Roman" w:cs="Times New Roman"/>
          <w:iCs/>
          <w:sz w:val="22"/>
          <w:szCs w:val="22"/>
          <w:highlight w:val="yellow"/>
        </w:rPr>
        <w:t>Offeror</w:t>
      </w:r>
      <w:r w:rsidRPr="009F7EEE">
        <w:rPr>
          <w:rFonts w:ascii="Times New Roman" w:hAnsi="Times New Roman" w:cs="Times New Roman"/>
          <w:iCs/>
          <w:sz w:val="22"/>
          <w:szCs w:val="22"/>
          <w:highlight w:val="yellow"/>
        </w:rPr>
        <w:t xml:space="preserve"> whose quote is the lowest evaluated price among technically acceptable quotes.</w:t>
      </w:r>
      <w:r w:rsidRPr="009F7EEE">
        <w:rPr>
          <w:rFonts w:ascii="Times New Roman" w:hAnsi="Times New Roman" w:cs="Times New Roman"/>
          <w:b/>
          <w:sz w:val="22"/>
          <w:szCs w:val="22"/>
          <w:highlight w:val="yellow"/>
        </w:rPr>
        <w:t xml:space="preserve">  </w:t>
      </w:r>
      <w:r w:rsidR="0064292D" w:rsidRPr="009F7EEE">
        <w:rPr>
          <w:rFonts w:ascii="Times New Roman" w:hAnsi="Times New Roman" w:cs="Times New Roman"/>
          <w:sz w:val="22"/>
          <w:szCs w:val="22"/>
          <w:highlight w:val="yellow"/>
        </w:rPr>
        <w:t>The NAFI</w:t>
      </w:r>
      <w:r w:rsidRPr="009F7EEE">
        <w:rPr>
          <w:rFonts w:ascii="Times New Roman" w:hAnsi="Times New Roman" w:cs="Times New Roman"/>
          <w:sz w:val="22"/>
          <w:szCs w:val="22"/>
          <w:highlight w:val="yellow"/>
        </w:rPr>
        <w:t xml:space="preserve"> may use various price analysis techniques and procedures to ensure a fair and reasonable price.  Examples of such techniques include, but are not limited to the following</w:t>
      </w:r>
      <w:r w:rsidRPr="009F7EEE">
        <w:rPr>
          <w:rFonts w:ascii="Times New Roman" w:hAnsi="Times New Roman" w:cs="Times New Roman"/>
          <w:b/>
          <w:sz w:val="22"/>
          <w:szCs w:val="22"/>
          <w:highlight w:val="yellow"/>
        </w:rPr>
        <w:t>:</w:t>
      </w:r>
      <w:r w:rsidRPr="009F7EEE">
        <w:rPr>
          <w:rFonts w:ascii="Times New Roman" w:hAnsi="Times New Roman" w:cs="Times New Roman"/>
          <w:sz w:val="22"/>
          <w:szCs w:val="22"/>
          <w:highlight w:val="yellow"/>
        </w:rPr>
        <w:t xml:space="preserve"> comparison of proposed prices received in response to the </w:t>
      </w:r>
      <w:r w:rsidRPr="009F7EEE">
        <w:rPr>
          <w:rFonts w:ascii="Times New Roman" w:hAnsi="Times New Roman" w:cs="Times New Roman"/>
          <w:sz w:val="22"/>
          <w:szCs w:val="22"/>
          <w:highlight w:val="yellow"/>
        </w:rPr>
        <w:lastRenderedPageBreak/>
        <w:t xml:space="preserve">RFQ, comparison of proposed prices to historical prices paid, whether by the Government or other than the Government, for the same or similar items.  </w:t>
      </w:r>
    </w:p>
    <w:p w14:paraId="61677BF4" w14:textId="0B142A8F" w:rsidR="00305700" w:rsidRPr="009F7EEE" w:rsidRDefault="00305700" w:rsidP="006E2FFD">
      <w:pPr>
        <w:rPr>
          <w:rFonts w:ascii="Times New Roman" w:hAnsi="Times New Roman" w:cs="Times New Roman"/>
          <w:sz w:val="22"/>
          <w:szCs w:val="22"/>
          <w:highlight w:val="yellow"/>
        </w:rPr>
      </w:pPr>
    </w:p>
    <w:p w14:paraId="4F590087" w14:textId="77777777" w:rsidR="00913571" w:rsidRPr="009F7EEE" w:rsidRDefault="00913571" w:rsidP="00913571">
      <w:pPr>
        <w:pStyle w:val="Default"/>
        <w:rPr>
          <w:sz w:val="22"/>
          <w:szCs w:val="22"/>
          <w:highlight w:val="yellow"/>
        </w:rPr>
      </w:pPr>
      <w:r w:rsidRPr="009F7EEE">
        <w:rPr>
          <w:b/>
          <w:bCs/>
          <w:sz w:val="22"/>
          <w:szCs w:val="22"/>
          <w:highlight w:val="yellow"/>
        </w:rPr>
        <w:t>Factor 1</w:t>
      </w:r>
      <w:r w:rsidRPr="009F7EEE">
        <w:rPr>
          <w:sz w:val="22"/>
          <w:szCs w:val="22"/>
          <w:highlight w:val="yellow"/>
        </w:rPr>
        <w:t xml:space="preserve"> - </w:t>
      </w:r>
      <w:r w:rsidRPr="009F7EEE">
        <w:rPr>
          <w:b/>
          <w:sz w:val="22"/>
          <w:szCs w:val="22"/>
          <w:highlight w:val="yellow"/>
        </w:rPr>
        <w:t>Technical Capability</w:t>
      </w:r>
    </w:p>
    <w:p w14:paraId="247614A9" w14:textId="77777777" w:rsidR="00913571" w:rsidRPr="009F7EEE" w:rsidRDefault="00913571" w:rsidP="00913571">
      <w:pPr>
        <w:pStyle w:val="Default"/>
        <w:rPr>
          <w:sz w:val="22"/>
          <w:szCs w:val="22"/>
          <w:highlight w:val="yellow"/>
        </w:rPr>
      </w:pPr>
    </w:p>
    <w:p w14:paraId="61035429" w14:textId="77777777" w:rsidR="00913571" w:rsidRPr="009F7EEE" w:rsidRDefault="00913571" w:rsidP="00913571">
      <w:pPr>
        <w:pStyle w:val="Default"/>
        <w:rPr>
          <w:b/>
          <w:sz w:val="22"/>
          <w:szCs w:val="22"/>
          <w:highlight w:val="yellow"/>
        </w:rPr>
      </w:pPr>
      <w:r w:rsidRPr="009F7EEE">
        <w:rPr>
          <w:b/>
          <w:sz w:val="22"/>
          <w:szCs w:val="22"/>
          <w:highlight w:val="yellow"/>
        </w:rPr>
        <w:t>Factor 2 - Delivery</w:t>
      </w:r>
    </w:p>
    <w:p w14:paraId="57C08EA5" w14:textId="77777777" w:rsidR="00913571" w:rsidRPr="009F7EEE" w:rsidRDefault="00913571" w:rsidP="00913571">
      <w:pPr>
        <w:pStyle w:val="Default"/>
        <w:rPr>
          <w:b/>
          <w:sz w:val="22"/>
          <w:szCs w:val="22"/>
          <w:highlight w:val="yellow"/>
        </w:rPr>
      </w:pPr>
    </w:p>
    <w:p w14:paraId="112D4369" w14:textId="77777777" w:rsidR="00913571" w:rsidRPr="009F7EEE" w:rsidRDefault="00913571" w:rsidP="00913571">
      <w:pPr>
        <w:pStyle w:val="Default"/>
        <w:rPr>
          <w:sz w:val="22"/>
          <w:szCs w:val="22"/>
          <w:highlight w:val="yellow"/>
        </w:rPr>
      </w:pPr>
      <w:r w:rsidRPr="009F7EEE">
        <w:rPr>
          <w:b/>
          <w:sz w:val="22"/>
          <w:szCs w:val="22"/>
          <w:highlight w:val="yellow"/>
        </w:rPr>
        <w:t>Factor 3</w:t>
      </w:r>
      <w:r w:rsidRPr="009F7EEE">
        <w:rPr>
          <w:sz w:val="22"/>
          <w:szCs w:val="22"/>
          <w:highlight w:val="yellow"/>
        </w:rPr>
        <w:t xml:space="preserve"> - </w:t>
      </w:r>
      <w:r w:rsidRPr="009F7EEE">
        <w:rPr>
          <w:b/>
          <w:sz w:val="22"/>
          <w:szCs w:val="22"/>
          <w:highlight w:val="yellow"/>
        </w:rPr>
        <w:t>Past Performance</w:t>
      </w:r>
      <w:r w:rsidRPr="009F7EEE">
        <w:rPr>
          <w:sz w:val="22"/>
          <w:szCs w:val="22"/>
          <w:highlight w:val="yellow"/>
        </w:rPr>
        <w:t>. (No past performance Questionnaire is required if you have performed similar services for CNIC within the past two years. Please provide the contract number and point of contact.)</w:t>
      </w:r>
    </w:p>
    <w:p w14:paraId="483A350B" w14:textId="7C3F73EA" w:rsidR="00F4556D" w:rsidRPr="009F7EEE" w:rsidRDefault="00F4556D" w:rsidP="006E2FFD">
      <w:pPr>
        <w:rPr>
          <w:rFonts w:ascii="Times New Roman" w:hAnsi="Times New Roman" w:cs="Times New Roman"/>
          <w:b/>
          <w:color w:val="FF0000"/>
          <w:sz w:val="22"/>
          <w:szCs w:val="22"/>
        </w:rPr>
      </w:pPr>
    </w:p>
    <w:p w14:paraId="5A0B3B6C" w14:textId="3789071E" w:rsidR="00305700" w:rsidRPr="009F7EEE" w:rsidRDefault="009D2886" w:rsidP="006E2FFD">
      <w:pPr>
        <w:rPr>
          <w:rFonts w:ascii="Times New Roman" w:hAnsi="Times New Roman" w:cs="Times New Roman"/>
          <w:b/>
          <w:color w:val="FF0000"/>
          <w:sz w:val="22"/>
          <w:szCs w:val="22"/>
        </w:rPr>
      </w:pPr>
      <w:r w:rsidRPr="009F7EEE">
        <w:rPr>
          <w:rFonts w:ascii="Times New Roman" w:hAnsi="Times New Roman" w:cs="Times New Roman"/>
          <w:b/>
          <w:color w:val="FF0000"/>
          <w:sz w:val="22"/>
          <w:szCs w:val="22"/>
        </w:rPr>
        <w:t>OPTION 2</w:t>
      </w:r>
      <w:r w:rsidR="00913571" w:rsidRPr="009F7EEE">
        <w:rPr>
          <w:rFonts w:ascii="Times New Roman" w:hAnsi="Times New Roman" w:cs="Times New Roman"/>
          <w:b/>
          <w:color w:val="FF0000"/>
          <w:sz w:val="22"/>
          <w:szCs w:val="22"/>
        </w:rPr>
        <w:t xml:space="preserve"> - BEST VALUE</w:t>
      </w:r>
      <w:r w:rsidR="00295A19" w:rsidRPr="009F7EEE">
        <w:rPr>
          <w:rFonts w:ascii="Times New Roman" w:hAnsi="Times New Roman" w:cs="Times New Roman"/>
          <w:b/>
          <w:color w:val="FF0000"/>
          <w:sz w:val="22"/>
          <w:szCs w:val="22"/>
        </w:rPr>
        <w:t xml:space="preserve"> TRADE-OFF</w:t>
      </w:r>
      <w:r w:rsidRPr="009F7EEE">
        <w:rPr>
          <w:rFonts w:ascii="Times New Roman" w:hAnsi="Times New Roman" w:cs="Times New Roman"/>
          <w:b/>
          <w:color w:val="FF0000"/>
          <w:sz w:val="22"/>
          <w:szCs w:val="22"/>
        </w:rPr>
        <w:t>:</w:t>
      </w:r>
    </w:p>
    <w:p w14:paraId="7BF37AC4" w14:textId="107FC31A" w:rsidR="00305700" w:rsidRPr="009F7EEE" w:rsidRDefault="00305700" w:rsidP="00305700">
      <w:pPr>
        <w:pStyle w:val="Default"/>
        <w:rPr>
          <w:sz w:val="22"/>
          <w:szCs w:val="22"/>
          <w:highlight w:val="yellow"/>
        </w:rPr>
      </w:pPr>
      <w:r w:rsidRPr="009F7EEE">
        <w:rPr>
          <w:sz w:val="22"/>
          <w:szCs w:val="22"/>
          <w:highlight w:val="yellow"/>
        </w:rPr>
        <w:t xml:space="preserve">The </w:t>
      </w:r>
      <w:r w:rsidR="00040CD6" w:rsidRPr="009F7EEE">
        <w:rPr>
          <w:sz w:val="22"/>
          <w:szCs w:val="22"/>
          <w:highlight w:val="yellow"/>
        </w:rPr>
        <w:t>Offeror</w:t>
      </w:r>
      <w:r w:rsidRPr="009F7EEE">
        <w:rPr>
          <w:sz w:val="22"/>
          <w:szCs w:val="22"/>
          <w:highlight w:val="yellow"/>
        </w:rPr>
        <w:t xml:space="preserve"> who is deemed responsible and responsive, and is the most advantageous</w:t>
      </w:r>
      <w:r w:rsidR="005F72B1" w:rsidRPr="009F7EEE">
        <w:rPr>
          <w:sz w:val="22"/>
          <w:szCs w:val="22"/>
          <w:highlight w:val="yellow"/>
        </w:rPr>
        <w:t xml:space="preserve"> to the NAFI, price and non-price</w:t>
      </w:r>
      <w:r w:rsidRPr="009F7EEE">
        <w:rPr>
          <w:sz w:val="22"/>
          <w:szCs w:val="22"/>
          <w:highlight w:val="yellow"/>
        </w:rPr>
        <w:t xml:space="preserve"> factors considered</w:t>
      </w:r>
      <w:r w:rsidR="00AB1A59" w:rsidRPr="009F7EEE">
        <w:rPr>
          <w:sz w:val="22"/>
          <w:szCs w:val="22"/>
          <w:highlight w:val="yellow"/>
        </w:rPr>
        <w:t>,</w:t>
      </w:r>
      <w:r w:rsidRPr="009F7EEE">
        <w:rPr>
          <w:sz w:val="22"/>
          <w:szCs w:val="22"/>
          <w:highlight w:val="yellow"/>
        </w:rPr>
        <w:t xml:space="preserve"> presenting the best overall value to the NAFI will </w:t>
      </w:r>
      <w:r w:rsidR="00AB1A59" w:rsidRPr="009F7EEE">
        <w:rPr>
          <w:sz w:val="22"/>
          <w:szCs w:val="22"/>
          <w:highlight w:val="yellow"/>
        </w:rPr>
        <w:t>be determined to represent the b</w:t>
      </w:r>
      <w:r w:rsidRPr="009F7EEE">
        <w:rPr>
          <w:sz w:val="22"/>
          <w:szCs w:val="22"/>
          <w:highlight w:val="yellow"/>
        </w:rPr>
        <w:t>e</w:t>
      </w:r>
      <w:r w:rsidR="005F72B1" w:rsidRPr="009F7EEE">
        <w:rPr>
          <w:sz w:val="22"/>
          <w:szCs w:val="22"/>
          <w:highlight w:val="yellow"/>
        </w:rPr>
        <w:t xml:space="preserve">st value. </w:t>
      </w:r>
    </w:p>
    <w:p w14:paraId="46B9BDEB" w14:textId="77777777" w:rsidR="00305700" w:rsidRPr="009F7EEE" w:rsidRDefault="00305700" w:rsidP="00305700">
      <w:pPr>
        <w:pStyle w:val="Default"/>
        <w:rPr>
          <w:b/>
          <w:bCs/>
          <w:sz w:val="22"/>
          <w:szCs w:val="22"/>
          <w:highlight w:val="yellow"/>
        </w:rPr>
      </w:pPr>
    </w:p>
    <w:p w14:paraId="5EB7BF01" w14:textId="77777777" w:rsidR="00305700" w:rsidRPr="009F7EEE" w:rsidRDefault="00AB1A59" w:rsidP="00305700">
      <w:pPr>
        <w:pStyle w:val="Default"/>
        <w:rPr>
          <w:sz w:val="22"/>
          <w:szCs w:val="22"/>
          <w:highlight w:val="yellow"/>
        </w:rPr>
      </w:pPr>
      <w:r w:rsidRPr="009F7EEE">
        <w:rPr>
          <w:b/>
          <w:bCs/>
          <w:sz w:val="22"/>
          <w:szCs w:val="22"/>
          <w:highlight w:val="yellow"/>
        </w:rPr>
        <w:t>Factor 1</w:t>
      </w:r>
      <w:r w:rsidRPr="009F7EEE">
        <w:rPr>
          <w:sz w:val="22"/>
          <w:szCs w:val="22"/>
          <w:highlight w:val="yellow"/>
        </w:rPr>
        <w:t xml:space="preserve"> -</w:t>
      </w:r>
      <w:r w:rsidR="00305700" w:rsidRPr="009F7EEE">
        <w:rPr>
          <w:sz w:val="22"/>
          <w:szCs w:val="22"/>
          <w:highlight w:val="yellow"/>
        </w:rPr>
        <w:t xml:space="preserve"> </w:t>
      </w:r>
      <w:r w:rsidRPr="009F7EEE">
        <w:rPr>
          <w:b/>
          <w:sz w:val="22"/>
          <w:szCs w:val="22"/>
          <w:highlight w:val="yellow"/>
        </w:rPr>
        <w:t>Technical Capability</w:t>
      </w:r>
    </w:p>
    <w:p w14:paraId="4A277303" w14:textId="77777777" w:rsidR="00AB1A59" w:rsidRPr="009F7EEE" w:rsidRDefault="00AB1A59" w:rsidP="00305700">
      <w:pPr>
        <w:pStyle w:val="Default"/>
        <w:rPr>
          <w:sz w:val="22"/>
          <w:szCs w:val="22"/>
          <w:highlight w:val="yellow"/>
        </w:rPr>
      </w:pPr>
    </w:p>
    <w:p w14:paraId="66741846" w14:textId="77777777" w:rsidR="00AB1A59" w:rsidRPr="009F7EEE" w:rsidRDefault="00AB1A59" w:rsidP="00305700">
      <w:pPr>
        <w:pStyle w:val="Default"/>
        <w:rPr>
          <w:b/>
          <w:sz w:val="22"/>
          <w:szCs w:val="22"/>
          <w:highlight w:val="yellow"/>
        </w:rPr>
      </w:pPr>
      <w:r w:rsidRPr="009F7EEE">
        <w:rPr>
          <w:b/>
          <w:sz w:val="22"/>
          <w:szCs w:val="22"/>
          <w:highlight w:val="yellow"/>
        </w:rPr>
        <w:t>Factor 2 - Delivery</w:t>
      </w:r>
    </w:p>
    <w:p w14:paraId="0ED41BA3" w14:textId="77777777" w:rsidR="00305700" w:rsidRPr="009F7EEE" w:rsidRDefault="00305700" w:rsidP="00305700">
      <w:pPr>
        <w:pStyle w:val="Default"/>
        <w:rPr>
          <w:b/>
          <w:sz w:val="22"/>
          <w:szCs w:val="22"/>
          <w:highlight w:val="yellow"/>
        </w:rPr>
      </w:pPr>
    </w:p>
    <w:p w14:paraId="7A34E665" w14:textId="77777777" w:rsidR="00305700" w:rsidRPr="009F7EEE" w:rsidRDefault="00AB1A59" w:rsidP="00305700">
      <w:pPr>
        <w:pStyle w:val="Default"/>
        <w:rPr>
          <w:sz w:val="22"/>
          <w:szCs w:val="22"/>
          <w:highlight w:val="yellow"/>
        </w:rPr>
      </w:pPr>
      <w:r w:rsidRPr="009F7EEE">
        <w:rPr>
          <w:b/>
          <w:sz w:val="22"/>
          <w:szCs w:val="22"/>
          <w:highlight w:val="yellow"/>
        </w:rPr>
        <w:t>Factor 3</w:t>
      </w:r>
      <w:r w:rsidRPr="009F7EEE">
        <w:rPr>
          <w:sz w:val="22"/>
          <w:szCs w:val="22"/>
          <w:highlight w:val="yellow"/>
        </w:rPr>
        <w:t xml:space="preserve"> - </w:t>
      </w:r>
      <w:r w:rsidRPr="009F7EEE">
        <w:rPr>
          <w:b/>
          <w:sz w:val="22"/>
          <w:szCs w:val="22"/>
          <w:highlight w:val="yellow"/>
        </w:rPr>
        <w:t>Past Performance</w:t>
      </w:r>
      <w:r w:rsidR="00305700" w:rsidRPr="009F7EEE">
        <w:rPr>
          <w:sz w:val="22"/>
          <w:szCs w:val="22"/>
          <w:highlight w:val="yellow"/>
        </w:rPr>
        <w:t>. (No past performance Questionnaire is required if you have performed similar services for CNIC within the past two years. Please provide the contract number and point of contact.)</w:t>
      </w:r>
    </w:p>
    <w:p w14:paraId="5A77BB02" w14:textId="77777777" w:rsidR="000576FE" w:rsidRPr="009F7EEE" w:rsidRDefault="000576FE" w:rsidP="00305700">
      <w:pPr>
        <w:pStyle w:val="Default"/>
        <w:rPr>
          <w:sz w:val="22"/>
          <w:szCs w:val="22"/>
        </w:rPr>
      </w:pPr>
    </w:p>
    <w:p w14:paraId="3E4E218E" w14:textId="2663BF47" w:rsidR="000576FE" w:rsidRPr="009F7EEE" w:rsidRDefault="000576FE" w:rsidP="000576FE">
      <w:pPr>
        <w:ind w:right="869"/>
        <w:contextualSpacing/>
        <w:rPr>
          <w:rFonts w:ascii="Times New Roman" w:hAnsi="Times New Roman" w:cs="Times New Roman"/>
          <w:color w:val="000000"/>
          <w:sz w:val="22"/>
          <w:szCs w:val="22"/>
        </w:rPr>
      </w:pPr>
      <w:r w:rsidRPr="009F7EEE">
        <w:rPr>
          <w:rFonts w:ascii="Times New Roman" w:hAnsi="Times New Roman" w:cs="Times New Roman"/>
          <w:color w:val="000000"/>
          <w:sz w:val="22"/>
          <w:szCs w:val="22"/>
          <w:highlight w:val="yellow"/>
        </w:rPr>
        <w:t>The</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z w:val="22"/>
          <w:szCs w:val="22"/>
          <w:highlight w:val="yellow"/>
        </w:rPr>
        <w:t>source</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z w:val="22"/>
          <w:szCs w:val="22"/>
          <w:highlight w:val="yellow"/>
        </w:rPr>
        <w:t>sele</w:t>
      </w:r>
      <w:r w:rsidRPr="009F7EEE">
        <w:rPr>
          <w:rFonts w:ascii="Times New Roman" w:hAnsi="Times New Roman" w:cs="Times New Roman"/>
          <w:color w:val="000000"/>
          <w:spacing w:val="-1"/>
          <w:sz w:val="22"/>
          <w:szCs w:val="22"/>
          <w:highlight w:val="yellow"/>
        </w:rPr>
        <w:t>c</w:t>
      </w:r>
      <w:r w:rsidRPr="009F7EEE">
        <w:rPr>
          <w:rFonts w:ascii="Times New Roman" w:hAnsi="Times New Roman" w:cs="Times New Roman"/>
          <w:color w:val="000000"/>
          <w:spacing w:val="1"/>
          <w:sz w:val="22"/>
          <w:szCs w:val="22"/>
          <w:highlight w:val="yellow"/>
        </w:rPr>
        <w:t>t</w:t>
      </w:r>
      <w:r w:rsidRPr="009F7EEE">
        <w:rPr>
          <w:rFonts w:ascii="Times New Roman" w:hAnsi="Times New Roman" w:cs="Times New Roman"/>
          <w:color w:val="000000"/>
          <w:sz w:val="22"/>
          <w:szCs w:val="22"/>
          <w:highlight w:val="yellow"/>
        </w:rPr>
        <w:t>ed</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pacing w:val="-2"/>
          <w:sz w:val="22"/>
          <w:szCs w:val="22"/>
          <w:highlight w:val="yellow"/>
        </w:rPr>
        <w:t>m</w:t>
      </w:r>
      <w:r w:rsidRPr="009F7EEE">
        <w:rPr>
          <w:rFonts w:ascii="Times New Roman" w:hAnsi="Times New Roman" w:cs="Times New Roman"/>
          <w:color w:val="000000"/>
          <w:spacing w:val="1"/>
          <w:sz w:val="22"/>
          <w:szCs w:val="22"/>
          <w:highlight w:val="yellow"/>
        </w:rPr>
        <w:t>a</w:t>
      </w:r>
      <w:r w:rsidRPr="009F7EEE">
        <w:rPr>
          <w:rFonts w:ascii="Times New Roman" w:hAnsi="Times New Roman" w:cs="Times New Roman"/>
          <w:color w:val="000000"/>
          <w:sz w:val="22"/>
          <w:szCs w:val="22"/>
          <w:highlight w:val="yellow"/>
        </w:rPr>
        <w:t>y</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z w:val="22"/>
          <w:szCs w:val="22"/>
          <w:highlight w:val="yellow"/>
        </w:rPr>
        <w:t>not</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z w:val="22"/>
          <w:szCs w:val="22"/>
          <w:highlight w:val="yellow"/>
        </w:rPr>
        <w:t>be</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z w:val="22"/>
          <w:szCs w:val="22"/>
          <w:highlight w:val="yellow"/>
        </w:rPr>
        <w:t>the</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z w:val="22"/>
          <w:szCs w:val="22"/>
          <w:highlight w:val="yellow"/>
        </w:rPr>
        <w:t>lowest</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z w:val="22"/>
          <w:szCs w:val="22"/>
          <w:highlight w:val="yellow"/>
        </w:rPr>
        <w:t>pri</w:t>
      </w:r>
      <w:r w:rsidRPr="009F7EEE">
        <w:rPr>
          <w:rFonts w:ascii="Times New Roman" w:hAnsi="Times New Roman" w:cs="Times New Roman"/>
          <w:color w:val="000000"/>
          <w:spacing w:val="-1"/>
          <w:sz w:val="22"/>
          <w:szCs w:val="22"/>
          <w:highlight w:val="yellow"/>
        </w:rPr>
        <w:t>c</w:t>
      </w:r>
      <w:r w:rsidRPr="009F7EEE">
        <w:rPr>
          <w:rFonts w:ascii="Times New Roman" w:hAnsi="Times New Roman" w:cs="Times New Roman"/>
          <w:color w:val="000000"/>
          <w:sz w:val="22"/>
          <w:szCs w:val="22"/>
          <w:highlight w:val="yellow"/>
        </w:rPr>
        <w:t>e,</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z w:val="22"/>
          <w:szCs w:val="22"/>
          <w:highlight w:val="yellow"/>
        </w:rPr>
        <w:t>but</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z w:val="22"/>
          <w:szCs w:val="22"/>
          <w:highlight w:val="yellow"/>
        </w:rPr>
        <w:t>will</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pacing w:val="-1"/>
          <w:sz w:val="22"/>
          <w:szCs w:val="22"/>
          <w:highlight w:val="yellow"/>
        </w:rPr>
        <w:t>b</w:t>
      </w:r>
      <w:r w:rsidRPr="009F7EEE">
        <w:rPr>
          <w:rFonts w:ascii="Times New Roman" w:hAnsi="Times New Roman" w:cs="Times New Roman"/>
          <w:color w:val="000000"/>
          <w:sz w:val="22"/>
          <w:szCs w:val="22"/>
          <w:highlight w:val="yellow"/>
        </w:rPr>
        <w:t>e</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z w:val="22"/>
          <w:szCs w:val="22"/>
          <w:highlight w:val="yellow"/>
        </w:rPr>
        <w:t>the</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pacing w:val="-2"/>
          <w:sz w:val="22"/>
          <w:szCs w:val="22"/>
          <w:highlight w:val="yellow"/>
        </w:rPr>
        <w:t>m</w:t>
      </w:r>
      <w:r w:rsidRPr="009F7EEE">
        <w:rPr>
          <w:rFonts w:ascii="Times New Roman" w:hAnsi="Times New Roman" w:cs="Times New Roman"/>
          <w:color w:val="000000"/>
          <w:sz w:val="22"/>
          <w:szCs w:val="22"/>
          <w:highlight w:val="yellow"/>
        </w:rPr>
        <w:t>ost</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z w:val="22"/>
          <w:szCs w:val="22"/>
          <w:highlight w:val="yellow"/>
        </w:rPr>
        <w:t>advantageo</w:t>
      </w:r>
      <w:r w:rsidRPr="009F7EEE">
        <w:rPr>
          <w:rFonts w:ascii="Times New Roman" w:hAnsi="Times New Roman" w:cs="Times New Roman"/>
          <w:color w:val="000000"/>
          <w:spacing w:val="-1"/>
          <w:sz w:val="22"/>
          <w:szCs w:val="22"/>
          <w:highlight w:val="yellow"/>
        </w:rPr>
        <w:t>u</w:t>
      </w:r>
      <w:r w:rsidRPr="009F7EEE">
        <w:rPr>
          <w:rFonts w:ascii="Times New Roman" w:hAnsi="Times New Roman" w:cs="Times New Roman"/>
          <w:color w:val="000000"/>
          <w:sz w:val="22"/>
          <w:szCs w:val="22"/>
          <w:highlight w:val="yellow"/>
        </w:rPr>
        <w:t>s</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z w:val="22"/>
          <w:szCs w:val="22"/>
          <w:highlight w:val="yellow"/>
        </w:rPr>
        <w:t>to</w:t>
      </w:r>
      <w:r w:rsidRPr="009F7EEE">
        <w:rPr>
          <w:rFonts w:ascii="Times New Roman" w:hAnsi="Times New Roman" w:cs="Times New Roman"/>
          <w:color w:val="000000"/>
          <w:spacing w:val="25"/>
          <w:sz w:val="22"/>
          <w:szCs w:val="22"/>
          <w:highlight w:val="yellow"/>
        </w:rPr>
        <w:t xml:space="preserve"> </w:t>
      </w:r>
      <w:r w:rsidRPr="009F7EEE">
        <w:rPr>
          <w:rFonts w:ascii="Times New Roman" w:hAnsi="Times New Roman" w:cs="Times New Roman"/>
          <w:color w:val="000000"/>
          <w:sz w:val="22"/>
          <w:szCs w:val="22"/>
          <w:highlight w:val="yellow"/>
        </w:rPr>
        <w:t>the NAFI,</w:t>
      </w:r>
      <w:r w:rsidRPr="009F7EEE">
        <w:rPr>
          <w:rFonts w:ascii="Times New Roman" w:hAnsi="Times New Roman" w:cs="Times New Roman"/>
          <w:color w:val="000000"/>
          <w:spacing w:val="2"/>
          <w:sz w:val="22"/>
          <w:szCs w:val="22"/>
          <w:highlight w:val="yellow"/>
        </w:rPr>
        <w:t xml:space="preserve"> </w:t>
      </w:r>
      <w:r w:rsidRPr="009F7EEE">
        <w:rPr>
          <w:rFonts w:ascii="Times New Roman" w:hAnsi="Times New Roman" w:cs="Times New Roman"/>
          <w:color w:val="000000"/>
          <w:sz w:val="22"/>
          <w:szCs w:val="22"/>
          <w:highlight w:val="yellow"/>
        </w:rPr>
        <w:t>price</w:t>
      </w:r>
      <w:r w:rsidRPr="009F7EEE">
        <w:rPr>
          <w:rFonts w:ascii="Times New Roman" w:hAnsi="Times New Roman" w:cs="Times New Roman"/>
          <w:color w:val="000000"/>
          <w:spacing w:val="2"/>
          <w:sz w:val="22"/>
          <w:szCs w:val="22"/>
          <w:highlight w:val="yellow"/>
        </w:rPr>
        <w:t xml:space="preserve"> </w:t>
      </w:r>
      <w:r w:rsidRPr="009F7EEE">
        <w:rPr>
          <w:rFonts w:ascii="Times New Roman" w:hAnsi="Times New Roman" w:cs="Times New Roman"/>
          <w:color w:val="000000"/>
          <w:sz w:val="22"/>
          <w:szCs w:val="22"/>
          <w:highlight w:val="yellow"/>
        </w:rPr>
        <w:t>and</w:t>
      </w:r>
      <w:r w:rsidRPr="009F7EEE">
        <w:rPr>
          <w:rFonts w:ascii="Times New Roman" w:hAnsi="Times New Roman" w:cs="Times New Roman"/>
          <w:color w:val="000000"/>
          <w:spacing w:val="2"/>
          <w:sz w:val="22"/>
          <w:szCs w:val="22"/>
          <w:highlight w:val="yellow"/>
        </w:rPr>
        <w:t xml:space="preserve"> </w:t>
      </w:r>
      <w:r w:rsidRPr="009F7EEE">
        <w:rPr>
          <w:rFonts w:ascii="Times New Roman" w:hAnsi="Times New Roman" w:cs="Times New Roman"/>
          <w:color w:val="000000"/>
          <w:sz w:val="22"/>
          <w:szCs w:val="22"/>
          <w:highlight w:val="yellow"/>
        </w:rPr>
        <w:t>other</w:t>
      </w:r>
      <w:r w:rsidRPr="009F7EEE">
        <w:rPr>
          <w:rFonts w:ascii="Times New Roman" w:hAnsi="Times New Roman" w:cs="Times New Roman"/>
          <w:color w:val="000000"/>
          <w:spacing w:val="2"/>
          <w:sz w:val="22"/>
          <w:szCs w:val="22"/>
          <w:highlight w:val="yellow"/>
        </w:rPr>
        <w:t xml:space="preserve"> </w:t>
      </w:r>
      <w:r w:rsidR="005F72B1" w:rsidRPr="009F7EEE">
        <w:rPr>
          <w:rFonts w:ascii="Times New Roman" w:hAnsi="Times New Roman" w:cs="Times New Roman"/>
          <w:color w:val="000000"/>
          <w:sz w:val="22"/>
          <w:szCs w:val="22"/>
          <w:highlight w:val="yellow"/>
        </w:rPr>
        <w:t>non-price</w:t>
      </w:r>
      <w:r w:rsidRPr="009F7EEE">
        <w:rPr>
          <w:rFonts w:ascii="Times New Roman" w:hAnsi="Times New Roman" w:cs="Times New Roman"/>
          <w:color w:val="000000"/>
          <w:spacing w:val="2"/>
          <w:sz w:val="22"/>
          <w:szCs w:val="22"/>
          <w:highlight w:val="yellow"/>
        </w:rPr>
        <w:t xml:space="preserve"> </w:t>
      </w:r>
      <w:r w:rsidRPr="009F7EEE">
        <w:rPr>
          <w:rFonts w:ascii="Times New Roman" w:hAnsi="Times New Roman" w:cs="Times New Roman"/>
          <w:color w:val="000000"/>
          <w:sz w:val="22"/>
          <w:szCs w:val="22"/>
          <w:highlight w:val="yellow"/>
        </w:rPr>
        <w:t>factors</w:t>
      </w:r>
      <w:r w:rsidRPr="009F7EEE">
        <w:rPr>
          <w:rFonts w:ascii="Times New Roman" w:hAnsi="Times New Roman" w:cs="Times New Roman"/>
          <w:color w:val="000000"/>
          <w:spacing w:val="2"/>
          <w:sz w:val="22"/>
          <w:szCs w:val="22"/>
          <w:highlight w:val="yellow"/>
        </w:rPr>
        <w:t xml:space="preserve"> </w:t>
      </w:r>
      <w:r w:rsidRPr="009F7EEE">
        <w:rPr>
          <w:rFonts w:ascii="Times New Roman" w:hAnsi="Times New Roman" w:cs="Times New Roman"/>
          <w:color w:val="000000"/>
          <w:sz w:val="22"/>
          <w:szCs w:val="22"/>
          <w:highlight w:val="yellow"/>
        </w:rPr>
        <w:t>conside</w:t>
      </w:r>
      <w:r w:rsidRPr="009F7EEE">
        <w:rPr>
          <w:rFonts w:ascii="Times New Roman" w:hAnsi="Times New Roman" w:cs="Times New Roman"/>
          <w:color w:val="000000"/>
          <w:spacing w:val="-1"/>
          <w:sz w:val="22"/>
          <w:szCs w:val="22"/>
          <w:highlight w:val="yellow"/>
        </w:rPr>
        <w:t>r</w:t>
      </w:r>
      <w:r w:rsidRPr="009F7EEE">
        <w:rPr>
          <w:rFonts w:ascii="Times New Roman" w:hAnsi="Times New Roman" w:cs="Times New Roman"/>
          <w:color w:val="000000"/>
          <w:sz w:val="22"/>
          <w:szCs w:val="22"/>
          <w:highlight w:val="yellow"/>
        </w:rPr>
        <w:t>ed,</w:t>
      </w:r>
      <w:r w:rsidRPr="009F7EEE">
        <w:rPr>
          <w:rFonts w:ascii="Times New Roman" w:hAnsi="Times New Roman" w:cs="Times New Roman"/>
          <w:color w:val="000000"/>
          <w:spacing w:val="2"/>
          <w:sz w:val="22"/>
          <w:szCs w:val="22"/>
          <w:highlight w:val="yellow"/>
        </w:rPr>
        <w:t xml:space="preserve"> </w:t>
      </w:r>
      <w:r w:rsidRPr="009F7EEE">
        <w:rPr>
          <w:rFonts w:ascii="Times New Roman" w:hAnsi="Times New Roman" w:cs="Times New Roman"/>
          <w:color w:val="000000"/>
          <w:sz w:val="22"/>
          <w:szCs w:val="22"/>
          <w:highlight w:val="yellow"/>
        </w:rPr>
        <w:t>presenting</w:t>
      </w:r>
      <w:r w:rsidRPr="009F7EEE">
        <w:rPr>
          <w:rFonts w:ascii="Times New Roman" w:hAnsi="Times New Roman" w:cs="Times New Roman"/>
          <w:color w:val="000000"/>
          <w:spacing w:val="2"/>
          <w:sz w:val="22"/>
          <w:szCs w:val="22"/>
          <w:highlight w:val="yellow"/>
        </w:rPr>
        <w:t xml:space="preserve"> </w:t>
      </w:r>
      <w:r w:rsidRPr="009F7EEE">
        <w:rPr>
          <w:rFonts w:ascii="Times New Roman" w:hAnsi="Times New Roman" w:cs="Times New Roman"/>
          <w:color w:val="000000"/>
          <w:sz w:val="22"/>
          <w:szCs w:val="22"/>
          <w:highlight w:val="yellow"/>
        </w:rPr>
        <w:t>the</w:t>
      </w:r>
      <w:r w:rsidRPr="009F7EEE">
        <w:rPr>
          <w:rFonts w:ascii="Times New Roman" w:hAnsi="Times New Roman" w:cs="Times New Roman"/>
          <w:color w:val="000000"/>
          <w:spacing w:val="2"/>
          <w:sz w:val="22"/>
          <w:szCs w:val="22"/>
          <w:highlight w:val="yellow"/>
        </w:rPr>
        <w:t xml:space="preserve"> </w:t>
      </w:r>
      <w:r w:rsidRPr="009F7EEE">
        <w:rPr>
          <w:rFonts w:ascii="Times New Roman" w:hAnsi="Times New Roman" w:cs="Times New Roman"/>
          <w:color w:val="000000"/>
          <w:sz w:val="22"/>
          <w:szCs w:val="22"/>
          <w:highlight w:val="yellow"/>
        </w:rPr>
        <w:t>best overall</w:t>
      </w:r>
      <w:r w:rsidRPr="009F7EEE">
        <w:rPr>
          <w:rFonts w:ascii="Times New Roman" w:hAnsi="Times New Roman" w:cs="Times New Roman"/>
          <w:color w:val="000000"/>
          <w:spacing w:val="2"/>
          <w:sz w:val="22"/>
          <w:szCs w:val="22"/>
          <w:highlight w:val="yellow"/>
        </w:rPr>
        <w:t xml:space="preserve"> </w:t>
      </w:r>
      <w:r w:rsidRPr="009F7EEE">
        <w:rPr>
          <w:rFonts w:ascii="Times New Roman" w:hAnsi="Times New Roman" w:cs="Times New Roman"/>
          <w:color w:val="000000"/>
          <w:sz w:val="22"/>
          <w:szCs w:val="22"/>
          <w:highlight w:val="yellow"/>
        </w:rPr>
        <w:t>v</w:t>
      </w:r>
      <w:r w:rsidRPr="009F7EEE">
        <w:rPr>
          <w:rFonts w:ascii="Times New Roman" w:hAnsi="Times New Roman" w:cs="Times New Roman"/>
          <w:color w:val="000000"/>
          <w:spacing w:val="-1"/>
          <w:sz w:val="22"/>
          <w:szCs w:val="22"/>
          <w:highlight w:val="yellow"/>
        </w:rPr>
        <w:t>a</w:t>
      </w:r>
      <w:r w:rsidRPr="009F7EEE">
        <w:rPr>
          <w:rFonts w:ascii="Times New Roman" w:hAnsi="Times New Roman" w:cs="Times New Roman"/>
          <w:color w:val="000000"/>
          <w:sz w:val="22"/>
          <w:szCs w:val="22"/>
          <w:highlight w:val="yellow"/>
        </w:rPr>
        <w:t>l</w:t>
      </w:r>
      <w:r w:rsidRPr="009F7EEE">
        <w:rPr>
          <w:rFonts w:ascii="Times New Roman" w:hAnsi="Times New Roman" w:cs="Times New Roman"/>
          <w:color w:val="000000"/>
          <w:spacing w:val="-1"/>
          <w:sz w:val="22"/>
          <w:szCs w:val="22"/>
          <w:highlight w:val="yellow"/>
        </w:rPr>
        <w:t>u</w:t>
      </w:r>
      <w:r w:rsidRPr="009F7EEE">
        <w:rPr>
          <w:rFonts w:ascii="Times New Roman" w:hAnsi="Times New Roman" w:cs="Times New Roman"/>
          <w:color w:val="000000"/>
          <w:sz w:val="22"/>
          <w:szCs w:val="22"/>
          <w:highlight w:val="yellow"/>
        </w:rPr>
        <w:t>e</w:t>
      </w:r>
      <w:r w:rsidRPr="009F7EEE">
        <w:rPr>
          <w:rFonts w:ascii="Times New Roman" w:hAnsi="Times New Roman" w:cs="Times New Roman"/>
          <w:color w:val="000000"/>
          <w:spacing w:val="2"/>
          <w:sz w:val="22"/>
          <w:szCs w:val="22"/>
          <w:highlight w:val="yellow"/>
        </w:rPr>
        <w:t xml:space="preserve"> </w:t>
      </w:r>
      <w:r w:rsidRPr="009F7EEE">
        <w:rPr>
          <w:rFonts w:ascii="Times New Roman" w:hAnsi="Times New Roman" w:cs="Times New Roman"/>
          <w:color w:val="000000"/>
          <w:sz w:val="22"/>
          <w:szCs w:val="22"/>
          <w:highlight w:val="yellow"/>
        </w:rPr>
        <w:t>to</w:t>
      </w:r>
      <w:r w:rsidRPr="009F7EEE">
        <w:rPr>
          <w:rFonts w:ascii="Times New Roman" w:hAnsi="Times New Roman" w:cs="Times New Roman"/>
          <w:color w:val="000000"/>
          <w:spacing w:val="2"/>
          <w:sz w:val="22"/>
          <w:szCs w:val="22"/>
          <w:highlight w:val="yellow"/>
        </w:rPr>
        <w:t xml:space="preserve"> </w:t>
      </w:r>
      <w:r w:rsidRPr="009F7EEE">
        <w:rPr>
          <w:rFonts w:ascii="Times New Roman" w:hAnsi="Times New Roman" w:cs="Times New Roman"/>
          <w:color w:val="000000"/>
          <w:sz w:val="22"/>
          <w:szCs w:val="22"/>
          <w:highlight w:val="yellow"/>
        </w:rPr>
        <w:t>t</w:t>
      </w:r>
      <w:r w:rsidRPr="009F7EEE">
        <w:rPr>
          <w:rFonts w:ascii="Times New Roman" w:hAnsi="Times New Roman" w:cs="Times New Roman"/>
          <w:color w:val="000000"/>
          <w:spacing w:val="-1"/>
          <w:sz w:val="22"/>
          <w:szCs w:val="22"/>
          <w:highlight w:val="yellow"/>
        </w:rPr>
        <w:t>h</w:t>
      </w:r>
      <w:r w:rsidRPr="009F7EEE">
        <w:rPr>
          <w:rFonts w:ascii="Times New Roman" w:hAnsi="Times New Roman" w:cs="Times New Roman"/>
          <w:color w:val="000000"/>
          <w:sz w:val="22"/>
          <w:szCs w:val="22"/>
          <w:highlight w:val="yellow"/>
        </w:rPr>
        <w:t xml:space="preserve">e NAFI. </w:t>
      </w:r>
      <w:r w:rsidRPr="009F7EEE">
        <w:rPr>
          <w:rFonts w:ascii="Times New Roman" w:hAnsi="Times New Roman" w:cs="Times New Roman"/>
          <w:color w:val="000000"/>
          <w:spacing w:val="46"/>
          <w:sz w:val="22"/>
          <w:szCs w:val="22"/>
          <w:highlight w:val="yellow"/>
        </w:rPr>
        <w:t xml:space="preserve"> </w:t>
      </w:r>
      <w:r w:rsidRPr="009F7EEE">
        <w:rPr>
          <w:rFonts w:ascii="Times New Roman" w:hAnsi="Times New Roman" w:cs="Times New Roman"/>
          <w:color w:val="000000"/>
          <w:sz w:val="22"/>
          <w:szCs w:val="22"/>
          <w:highlight w:val="yellow"/>
        </w:rPr>
        <w:t>This</w:t>
      </w:r>
      <w:r w:rsidRPr="009F7EEE">
        <w:rPr>
          <w:rFonts w:ascii="Times New Roman" w:hAnsi="Times New Roman" w:cs="Times New Roman"/>
          <w:color w:val="000000"/>
          <w:spacing w:val="23"/>
          <w:sz w:val="22"/>
          <w:szCs w:val="22"/>
          <w:highlight w:val="yellow"/>
        </w:rPr>
        <w:t xml:space="preserve"> </w:t>
      </w:r>
      <w:r w:rsidRPr="009F7EEE">
        <w:rPr>
          <w:rFonts w:ascii="Times New Roman" w:hAnsi="Times New Roman" w:cs="Times New Roman"/>
          <w:color w:val="000000"/>
          <w:sz w:val="22"/>
          <w:szCs w:val="22"/>
          <w:highlight w:val="yellow"/>
        </w:rPr>
        <w:t>will</w:t>
      </w:r>
      <w:r w:rsidRPr="009F7EEE">
        <w:rPr>
          <w:rFonts w:ascii="Times New Roman" w:hAnsi="Times New Roman" w:cs="Times New Roman"/>
          <w:color w:val="000000"/>
          <w:spacing w:val="23"/>
          <w:sz w:val="22"/>
          <w:szCs w:val="22"/>
          <w:highlight w:val="yellow"/>
        </w:rPr>
        <w:t xml:space="preserve"> </w:t>
      </w:r>
      <w:r w:rsidRPr="009F7EEE">
        <w:rPr>
          <w:rFonts w:ascii="Times New Roman" w:hAnsi="Times New Roman" w:cs="Times New Roman"/>
          <w:color w:val="000000"/>
          <w:sz w:val="22"/>
          <w:szCs w:val="22"/>
          <w:highlight w:val="yellow"/>
        </w:rPr>
        <w:t>be</w:t>
      </w:r>
      <w:r w:rsidRPr="009F7EEE">
        <w:rPr>
          <w:rFonts w:ascii="Times New Roman" w:hAnsi="Times New Roman" w:cs="Times New Roman"/>
          <w:color w:val="000000"/>
          <w:spacing w:val="23"/>
          <w:sz w:val="22"/>
          <w:szCs w:val="22"/>
          <w:highlight w:val="yellow"/>
        </w:rPr>
        <w:t xml:space="preserve"> </w:t>
      </w:r>
      <w:r w:rsidRPr="009F7EEE">
        <w:rPr>
          <w:rFonts w:ascii="Times New Roman" w:hAnsi="Times New Roman" w:cs="Times New Roman"/>
          <w:color w:val="000000"/>
          <w:sz w:val="22"/>
          <w:szCs w:val="22"/>
          <w:highlight w:val="yellow"/>
        </w:rPr>
        <w:t>deter</w:t>
      </w:r>
      <w:r w:rsidRPr="009F7EEE">
        <w:rPr>
          <w:rFonts w:ascii="Times New Roman" w:hAnsi="Times New Roman" w:cs="Times New Roman"/>
          <w:color w:val="000000"/>
          <w:spacing w:val="-2"/>
          <w:sz w:val="22"/>
          <w:szCs w:val="22"/>
          <w:highlight w:val="yellow"/>
        </w:rPr>
        <w:t>m</w:t>
      </w:r>
      <w:r w:rsidRPr="009F7EEE">
        <w:rPr>
          <w:rFonts w:ascii="Times New Roman" w:hAnsi="Times New Roman" w:cs="Times New Roman"/>
          <w:color w:val="000000"/>
          <w:sz w:val="22"/>
          <w:szCs w:val="22"/>
          <w:highlight w:val="yellow"/>
        </w:rPr>
        <w:t>ined</w:t>
      </w:r>
      <w:r w:rsidRPr="009F7EEE">
        <w:rPr>
          <w:rFonts w:ascii="Times New Roman" w:hAnsi="Times New Roman" w:cs="Times New Roman"/>
          <w:color w:val="000000"/>
          <w:spacing w:val="23"/>
          <w:sz w:val="22"/>
          <w:szCs w:val="22"/>
          <w:highlight w:val="yellow"/>
        </w:rPr>
        <w:t xml:space="preserve"> </w:t>
      </w:r>
      <w:r w:rsidRPr="009F7EEE">
        <w:rPr>
          <w:rFonts w:ascii="Times New Roman" w:hAnsi="Times New Roman" w:cs="Times New Roman"/>
          <w:color w:val="000000"/>
          <w:sz w:val="22"/>
          <w:szCs w:val="22"/>
          <w:highlight w:val="yellow"/>
        </w:rPr>
        <w:t>by</w:t>
      </w:r>
      <w:r w:rsidRPr="009F7EEE">
        <w:rPr>
          <w:rFonts w:ascii="Times New Roman" w:hAnsi="Times New Roman" w:cs="Times New Roman"/>
          <w:color w:val="000000"/>
          <w:spacing w:val="23"/>
          <w:sz w:val="22"/>
          <w:szCs w:val="22"/>
          <w:highlight w:val="yellow"/>
        </w:rPr>
        <w:t xml:space="preserve"> </w:t>
      </w:r>
      <w:r w:rsidRPr="009F7EEE">
        <w:rPr>
          <w:rFonts w:ascii="Times New Roman" w:hAnsi="Times New Roman" w:cs="Times New Roman"/>
          <w:color w:val="000000"/>
          <w:sz w:val="22"/>
          <w:szCs w:val="22"/>
          <w:highlight w:val="yellow"/>
        </w:rPr>
        <w:t>co</w:t>
      </w:r>
      <w:r w:rsidRPr="009F7EEE">
        <w:rPr>
          <w:rFonts w:ascii="Times New Roman" w:hAnsi="Times New Roman" w:cs="Times New Roman"/>
          <w:color w:val="000000"/>
          <w:spacing w:val="-2"/>
          <w:sz w:val="22"/>
          <w:szCs w:val="22"/>
          <w:highlight w:val="yellow"/>
        </w:rPr>
        <w:t>m</w:t>
      </w:r>
      <w:r w:rsidRPr="009F7EEE">
        <w:rPr>
          <w:rFonts w:ascii="Times New Roman" w:hAnsi="Times New Roman" w:cs="Times New Roman"/>
          <w:color w:val="000000"/>
          <w:sz w:val="22"/>
          <w:szCs w:val="22"/>
          <w:highlight w:val="yellow"/>
        </w:rPr>
        <w:t>paring</w:t>
      </w:r>
      <w:r w:rsidRPr="009F7EEE">
        <w:rPr>
          <w:rFonts w:ascii="Times New Roman" w:hAnsi="Times New Roman" w:cs="Times New Roman"/>
          <w:color w:val="000000"/>
          <w:spacing w:val="23"/>
          <w:sz w:val="22"/>
          <w:szCs w:val="22"/>
          <w:highlight w:val="yellow"/>
        </w:rPr>
        <w:t xml:space="preserve"> </w:t>
      </w:r>
      <w:r w:rsidRPr="009F7EEE">
        <w:rPr>
          <w:rFonts w:ascii="Times New Roman" w:hAnsi="Times New Roman" w:cs="Times New Roman"/>
          <w:color w:val="000000"/>
          <w:sz w:val="22"/>
          <w:szCs w:val="22"/>
          <w:highlight w:val="yellow"/>
        </w:rPr>
        <w:t>d</w:t>
      </w:r>
      <w:r w:rsidRPr="009F7EEE">
        <w:rPr>
          <w:rFonts w:ascii="Times New Roman" w:hAnsi="Times New Roman" w:cs="Times New Roman"/>
          <w:color w:val="000000"/>
          <w:spacing w:val="-1"/>
          <w:sz w:val="22"/>
          <w:szCs w:val="22"/>
          <w:highlight w:val="yellow"/>
        </w:rPr>
        <w:t>i</w:t>
      </w:r>
      <w:r w:rsidRPr="009F7EEE">
        <w:rPr>
          <w:rFonts w:ascii="Times New Roman" w:hAnsi="Times New Roman" w:cs="Times New Roman"/>
          <w:color w:val="000000"/>
          <w:sz w:val="22"/>
          <w:szCs w:val="22"/>
          <w:highlight w:val="yellow"/>
        </w:rPr>
        <w:t>fferences</w:t>
      </w:r>
      <w:r w:rsidRPr="009F7EEE">
        <w:rPr>
          <w:rFonts w:ascii="Times New Roman" w:hAnsi="Times New Roman" w:cs="Times New Roman"/>
          <w:color w:val="000000"/>
          <w:spacing w:val="22"/>
          <w:sz w:val="22"/>
          <w:szCs w:val="22"/>
          <w:highlight w:val="yellow"/>
        </w:rPr>
        <w:t xml:space="preserve"> </w:t>
      </w:r>
      <w:r w:rsidRPr="009F7EEE">
        <w:rPr>
          <w:rFonts w:ascii="Times New Roman" w:hAnsi="Times New Roman" w:cs="Times New Roman"/>
          <w:color w:val="000000"/>
          <w:sz w:val="22"/>
          <w:szCs w:val="22"/>
          <w:highlight w:val="yellow"/>
        </w:rPr>
        <w:t>in</w:t>
      </w:r>
      <w:r w:rsidRPr="009F7EEE">
        <w:rPr>
          <w:rFonts w:ascii="Times New Roman" w:hAnsi="Times New Roman" w:cs="Times New Roman"/>
          <w:color w:val="000000"/>
          <w:spacing w:val="22"/>
          <w:sz w:val="22"/>
          <w:szCs w:val="22"/>
          <w:highlight w:val="yellow"/>
        </w:rPr>
        <w:t xml:space="preserve"> </w:t>
      </w:r>
      <w:r w:rsidRPr="009F7EEE">
        <w:rPr>
          <w:rFonts w:ascii="Times New Roman" w:hAnsi="Times New Roman" w:cs="Times New Roman"/>
          <w:color w:val="000000"/>
          <w:sz w:val="22"/>
          <w:szCs w:val="22"/>
          <w:highlight w:val="yellow"/>
        </w:rPr>
        <w:t>the</w:t>
      </w:r>
      <w:r w:rsidRPr="009F7EEE">
        <w:rPr>
          <w:rFonts w:ascii="Times New Roman" w:hAnsi="Times New Roman" w:cs="Times New Roman"/>
          <w:color w:val="000000"/>
          <w:spacing w:val="22"/>
          <w:sz w:val="22"/>
          <w:szCs w:val="22"/>
          <w:highlight w:val="yellow"/>
        </w:rPr>
        <w:t xml:space="preserve"> </w:t>
      </w:r>
      <w:r w:rsidRPr="009F7EEE">
        <w:rPr>
          <w:rFonts w:ascii="Times New Roman" w:hAnsi="Times New Roman" w:cs="Times New Roman"/>
          <w:color w:val="000000"/>
          <w:sz w:val="22"/>
          <w:szCs w:val="22"/>
          <w:highlight w:val="yellow"/>
        </w:rPr>
        <w:t>value</w:t>
      </w:r>
      <w:r w:rsidRPr="009F7EEE">
        <w:rPr>
          <w:rFonts w:ascii="Times New Roman" w:hAnsi="Times New Roman" w:cs="Times New Roman"/>
          <w:color w:val="000000"/>
          <w:spacing w:val="22"/>
          <w:sz w:val="22"/>
          <w:szCs w:val="22"/>
          <w:highlight w:val="yellow"/>
        </w:rPr>
        <w:t xml:space="preserve"> </w:t>
      </w:r>
      <w:r w:rsidRPr="009F7EEE">
        <w:rPr>
          <w:rFonts w:ascii="Times New Roman" w:hAnsi="Times New Roman" w:cs="Times New Roman"/>
          <w:color w:val="000000"/>
          <w:sz w:val="22"/>
          <w:szCs w:val="22"/>
          <w:highlight w:val="yellow"/>
        </w:rPr>
        <w:t>of</w:t>
      </w:r>
      <w:r w:rsidRPr="009F7EEE">
        <w:rPr>
          <w:rFonts w:ascii="Times New Roman" w:hAnsi="Times New Roman" w:cs="Times New Roman"/>
          <w:color w:val="000000"/>
          <w:spacing w:val="22"/>
          <w:sz w:val="22"/>
          <w:szCs w:val="22"/>
          <w:highlight w:val="yellow"/>
        </w:rPr>
        <w:t xml:space="preserve"> </w:t>
      </w:r>
      <w:r w:rsidR="005F72B1" w:rsidRPr="009F7EEE">
        <w:rPr>
          <w:rFonts w:ascii="Times New Roman" w:hAnsi="Times New Roman" w:cs="Times New Roman"/>
          <w:color w:val="000000"/>
          <w:sz w:val="22"/>
          <w:szCs w:val="22"/>
          <w:highlight w:val="yellow"/>
        </w:rPr>
        <w:t>non-price</w:t>
      </w:r>
      <w:r w:rsidRPr="009F7EEE">
        <w:rPr>
          <w:rFonts w:ascii="Times New Roman" w:hAnsi="Times New Roman" w:cs="Times New Roman"/>
          <w:color w:val="000000"/>
          <w:spacing w:val="22"/>
          <w:sz w:val="22"/>
          <w:szCs w:val="22"/>
          <w:highlight w:val="yellow"/>
        </w:rPr>
        <w:t xml:space="preserve"> </w:t>
      </w:r>
      <w:r w:rsidRPr="009F7EEE">
        <w:rPr>
          <w:rFonts w:ascii="Times New Roman" w:hAnsi="Times New Roman" w:cs="Times New Roman"/>
          <w:color w:val="000000"/>
          <w:sz w:val="22"/>
          <w:szCs w:val="22"/>
          <w:highlight w:val="yellow"/>
        </w:rPr>
        <w:t>features with differences in price to the NAFI.</w:t>
      </w:r>
    </w:p>
    <w:p w14:paraId="21F22F20" w14:textId="6306B2FE" w:rsidR="00B90628" w:rsidRPr="009F7EEE" w:rsidRDefault="00B90628" w:rsidP="000576FE">
      <w:pPr>
        <w:ind w:right="869"/>
        <w:contextualSpacing/>
        <w:rPr>
          <w:rFonts w:ascii="Times New Roman" w:hAnsi="Times New Roman" w:cs="Times New Roman"/>
          <w:color w:val="000000"/>
          <w:sz w:val="22"/>
          <w:szCs w:val="22"/>
        </w:rPr>
      </w:pPr>
    </w:p>
    <w:p w14:paraId="130DA859" w14:textId="0E000B4B" w:rsidR="00B90628" w:rsidRPr="009F7EEE" w:rsidRDefault="00B90628" w:rsidP="000576FE">
      <w:pPr>
        <w:ind w:right="869"/>
        <w:contextualSpacing/>
        <w:rPr>
          <w:rFonts w:ascii="Times New Roman" w:hAnsi="Times New Roman" w:cs="Times New Roman"/>
          <w:color w:val="000000"/>
          <w:sz w:val="22"/>
          <w:szCs w:val="22"/>
        </w:rPr>
      </w:pPr>
      <w:r w:rsidRPr="009F7EEE">
        <w:rPr>
          <w:rFonts w:ascii="Times New Roman" w:hAnsi="Times New Roman" w:cs="Times New Roman"/>
          <w:sz w:val="22"/>
          <w:szCs w:val="22"/>
          <w:highlight w:val="yellow"/>
        </w:rPr>
        <w:t>The NAFI may use various price analysis techniques and procedures to ensure a fair and reasonable price.  Examples of such techniques include, but are not limited to the following</w:t>
      </w:r>
      <w:r w:rsidRPr="009F7EEE">
        <w:rPr>
          <w:rFonts w:ascii="Times New Roman" w:hAnsi="Times New Roman" w:cs="Times New Roman"/>
          <w:b/>
          <w:sz w:val="22"/>
          <w:szCs w:val="22"/>
          <w:highlight w:val="yellow"/>
        </w:rPr>
        <w:t>:</w:t>
      </w:r>
      <w:r w:rsidRPr="009F7EEE">
        <w:rPr>
          <w:rFonts w:ascii="Times New Roman" w:hAnsi="Times New Roman" w:cs="Times New Roman"/>
          <w:sz w:val="22"/>
          <w:szCs w:val="22"/>
          <w:highlight w:val="yellow"/>
        </w:rPr>
        <w:t xml:space="preserve"> comparison of proposed prices received in response to the RFQ, comparison of proposed prices to historical prices paid, whether by the Government or other than the Government, for the same or similar items.</w:t>
      </w:r>
    </w:p>
    <w:p w14:paraId="566A18A8" w14:textId="521977D3" w:rsidR="000576FE" w:rsidRPr="009F7EEE" w:rsidRDefault="000576FE" w:rsidP="000576FE">
      <w:pPr>
        <w:ind w:right="869"/>
        <w:contextualSpacing/>
        <w:rPr>
          <w:rFonts w:ascii="Times New Roman" w:hAnsi="Times New Roman" w:cs="Times New Roman"/>
          <w:color w:val="000000"/>
          <w:sz w:val="22"/>
          <w:szCs w:val="22"/>
        </w:rPr>
      </w:pPr>
    </w:p>
    <w:p w14:paraId="3616C314" w14:textId="0E3CD642" w:rsidR="00841120" w:rsidRPr="009F7EEE" w:rsidRDefault="009D2886" w:rsidP="000576FE">
      <w:pPr>
        <w:ind w:right="869"/>
        <w:contextualSpacing/>
        <w:rPr>
          <w:rFonts w:ascii="Times New Roman" w:hAnsi="Times New Roman" w:cs="Times New Roman"/>
          <w:b/>
          <w:color w:val="FF0000"/>
          <w:sz w:val="22"/>
          <w:szCs w:val="22"/>
        </w:rPr>
      </w:pPr>
      <w:r w:rsidRPr="009F7EEE">
        <w:rPr>
          <w:rFonts w:ascii="Times New Roman" w:hAnsi="Times New Roman" w:cs="Times New Roman"/>
          <w:b/>
          <w:color w:val="FF0000"/>
          <w:sz w:val="22"/>
          <w:szCs w:val="22"/>
        </w:rPr>
        <w:t>OPTION 3 – SOLE SOURCE:</w:t>
      </w:r>
    </w:p>
    <w:p w14:paraId="76509E4C" w14:textId="3F6383FE" w:rsidR="00913571" w:rsidRPr="009F7EEE" w:rsidRDefault="00841120" w:rsidP="00913571">
      <w:pPr>
        <w:ind w:right="869"/>
        <w:contextualSpacing/>
        <w:rPr>
          <w:rFonts w:ascii="Times New Roman" w:hAnsi="Times New Roman" w:cs="Times New Roman"/>
          <w:iCs/>
          <w:sz w:val="22"/>
          <w:szCs w:val="22"/>
        </w:rPr>
      </w:pPr>
      <w:r w:rsidRPr="009F7EEE">
        <w:rPr>
          <w:rFonts w:ascii="Times New Roman" w:hAnsi="Times New Roman" w:cs="Times New Roman"/>
          <w:color w:val="000000"/>
          <w:sz w:val="22"/>
          <w:szCs w:val="22"/>
          <w:highlight w:val="yellow"/>
        </w:rPr>
        <w:t xml:space="preserve">The </w:t>
      </w:r>
      <w:r w:rsidRPr="009F7EEE">
        <w:rPr>
          <w:rFonts w:ascii="Times New Roman" w:hAnsi="Times New Roman"/>
          <w:sz w:val="22"/>
          <w:szCs w:val="22"/>
          <w:highlight w:val="yellow"/>
        </w:rPr>
        <w:t>NAFI will award a purchase order/delivery order</w:t>
      </w:r>
      <w:r w:rsidR="00913571" w:rsidRPr="009F7EEE">
        <w:rPr>
          <w:rFonts w:ascii="Times New Roman" w:hAnsi="Times New Roman"/>
          <w:sz w:val="22"/>
          <w:szCs w:val="22"/>
          <w:highlight w:val="yellow"/>
        </w:rPr>
        <w:t xml:space="preserve"> from this RFQ</w:t>
      </w:r>
      <w:r w:rsidRPr="009F7EEE">
        <w:rPr>
          <w:rFonts w:ascii="Times New Roman" w:hAnsi="Times New Roman"/>
          <w:sz w:val="22"/>
          <w:szCs w:val="22"/>
          <w:highlight w:val="yellow"/>
        </w:rPr>
        <w:t xml:space="preserve"> to the responsible</w:t>
      </w:r>
      <w:r w:rsidR="00913571" w:rsidRPr="009F7EEE">
        <w:rPr>
          <w:rFonts w:ascii="Times New Roman" w:hAnsi="Times New Roman"/>
          <w:sz w:val="22"/>
          <w:szCs w:val="22"/>
          <w:highlight w:val="yellow"/>
        </w:rPr>
        <w:t xml:space="preserve"> </w:t>
      </w:r>
      <w:r w:rsidRPr="009F7EEE">
        <w:rPr>
          <w:rFonts w:ascii="Times New Roman" w:hAnsi="Times New Roman"/>
          <w:sz w:val="22"/>
          <w:szCs w:val="22"/>
          <w:highlight w:val="yellow"/>
        </w:rPr>
        <w:t xml:space="preserve"> Offeror as a sole source.  The following non-price factors along with price will be used to evaluate offers.  </w:t>
      </w:r>
      <w:r w:rsidR="00913571" w:rsidRPr="009F7EEE">
        <w:rPr>
          <w:rFonts w:ascii="Times New Roman" w:hAnsi="Times New Roman" w:cs="Times New Roman"/>
          <w:iCs/>
          <w:sz w:val="22"/>
          <w:szCs w:val="22"/>
          <w:highlight w:val="yellow"/>
        </w:rPr>
        <w:t>Technical acceptability will be determined by an evaluation of the quoted requirements that meet the technical criteria that is contained in the solicited item description or its</w:t>
      </w:r>
      <w:r w:rsidR="00CF6579" w:rsidRPr="009F7EEE">
        <w:rPr>
          <w:rFonts w:ascii="Times New Roman" w:hAnsi="Times New Roman" w:cs="Times New Roman"/>
          <w:iCs/>
          <w:sz w:val="22"/>
          <w:szCs w:val="22"/>
          <w:highlight w:val="yellow"/>
        </w:rPr>
        <w:t>’</w:t>
      </w:r>
      <w:r w:rsidR="00913571" w:rsidRPr="009F7EEE">
        <w:rPr>
          <w:rFonts w:ascii="Times New Roman" w:hAnsi="Times New Roman" w:cs="Times New Roman"/>
          <w:iCs/>
          <w:sz w:val="22"/>
          <w:szCs w:val="22"/>
          <w:highlight w:val="yellow"/>
        </w:rPr>
        <w:t xml:space="preserve"> equal. </w:t>
      </w:r>
      <w:r w:rsidR="00913571" w:rsidRPr="009F7EEE">
        <w:rPr>
          <w:rFonts w:ascii="Times New Roman" w:hAnsi="Times New Roman" w:cs="Times New Roman"/>
          <w:sz w:val="22"/>
          <w:szCs w:val="22"/>
          <w:highlight w:val="yellow"/>
        </w:rPr>
        <w:t>The NAFI may use various price analysis techniques and procedures to ensure a fair and reasonable price.  Examples of such techniques include, but are not limited to the following</w:t>
      </w:r>
      <w:r w:rsidR="00913571" w:rsidRPr="009F7EEE">
        <w:rPr>
          <w:rFonts w:ascii="Times New Roman" w:hAnsi="Times New Roman" w:cs="Times New Roman"/>
          <w:b/>
          <w:sz w:val="22"/>
          <w:szCs w:val="22"/>
          <w:highlight w:val="yellow"/>
        </w:rPr>
        <w:t>:</w:t>
      </w:r>
      <w:r w:rsidR="00913571" w:rsidRPr="009F7EEE">
        <w:rPr>
          <w:rFonts w:ascii="Times New Roman" w:hAnsi="Times New Roman" w:cs="Times New Roman"/>
          <w:sz w:val="22"/>
          <w:szCs w:val="22"/>
          <w:highlight w:val="yellow"/>
        </w:rPr>
        <w:t xml:space="preserve"> comparison of proposed prices received in response to the RFQ, comparison of proposed prices to historical prices paid, whether by the Government or other than the Government, for the same or similar items.  </w:t>
      </w:r>
    </w:p>
    <w:p w14:paraId="4D66A83A" w14:textId="77777777" w:rsidR="00913571" w:rsidRPr="009F7EEE" w:rsidRDefault="00913571" w:rsidP="000576FE">
      <w:pPr>
        <w:ind w:right="869"/>
        <w:contextualSpacing/>
        <w:rPr>
          <w:rFonts w:ascii="Times New Roman" w:hAnsi="Times New Roman"/>
          <w:sz w:val="22"/>
          <w:szCs w:val="22"/>
        </w:rPr>
      </w:pPr>
    </w:p>
    <w:p w14:paraId="2CE8E215" w14:textId="7D360097" w:rsidR="00841120" w:rsidRPr="009F7EEE" w:rsidRDefault="00841120" w:rsidP="000576FE">
      <w:pPr>
        <w:ind w:right="869"/>
        <w:contextualSpacing/>
        <w:rPr>
          <w:rFonts w:ascii="Times New Roman" w:hAnsi="Times New Roman"/>
          <w:sz w:val="22"/>
          <w:szCs w:val="22"/>
        </w:rPr>
      </w:pPr>
    </w:p>
    <w:p w14:paraId="6B52D08A" w14:textId="77777777" w:rsidR="00841120" w:rsidRPr="009F7EEE" w:rsidRDefault="00841120" w:rsidP="00841120">
      <w:pPr>
        <w:pStyle w:val="Default"/>
        <w:rPr>
          <w:sz w:val="22"/>
          <w:szCs w:val="22"/>
          <w:highlight w:val="yellow"/>
        </w:rPr>
      </w:pPr>
      <w:r w:rsidRPr="009F7EEE">
        <w:rPr>
          <w:b/>
          <w:bCs/>
          <w:sz w:val="22"/>
          <w:szCs w:val="22"/>
          <w:highlight w:val="yellow"/>
        </w:rPr>
        <w:t>Factor 1</w:t>
      </w:r>
      <w:r w:rsidRPr="009F7EEE">
        <w:rPr>
          <w:sz w:val="22"/>
          <w:szCs w:val="22"/>
          <w:highlight w:val="yellow"/>
        </w:rPr>
        <w:t xml:space="preserve"> - </w:t>
      </w:r>
      <w:r w:rsidRPr="009F7EEE">
        <w:rPr>
          <w:b/>
          <w:sz w:val="22"/>
          <w:szCs w:val="22"/>
          <w:highlight w:val="yellow"/>
        </w:rPr>
        <w:t>Technical Capability</w:t>
      </w:r>
    </w:p>
    <w:p w14:paraId="6317375D" w14:textId="77777777" w:rsidR="00841120" w:rsidRPr="009F7EEE" w:rsidRDefault="00841120" w:rsidP="00841120">
      <w:pPr>
        <w:pStyle w:val="Default"/>
        <w:rPr>
          <w:sz w:val="22"/>
          <w:szCs w:val="22"/>
          <w:highlight w:val="yellow"/>
        </w:rPr>
      </w:pPr>
    </w:p>
    <w:p w14:paraId="0CB3E718" w14:textId="77777777" w:rsidR="00841120" w:rsidRPr="009F7EEE" w:rsidRDefault="00841120" w:rsidP="00841120">
      <w:pPr>
        <w:pStyle w:val="Default"/>
        <w:rPr>
          <w:b/>
          <w:sz w:val="22"/>
          <w:szCs w:val="22"/>
          <w:highlight w:val="yellow"/>
        </w:rPr>
      </w:pPr>
      <w:r w:rsidRPr="009F7EEE">
        <w:rPr>
          <w:b/>
          <w:sz w:val="22"/>
          <w:szCs w:val="22"/>
          <w:highlight w:val="yellow"/>
        </w:rPr>
        <w:t>Factor 2 - Delivery</w:t>
      </w:r>
    </w:p>
    <w:p w14:paraId="6CB5444E" w14:textId="77777777" w:rsidR="00841120" w:rsidRPr="009F7EEE" w:rsidRDefault="00841120" w:rsidP="00841120">
      <w:pPr>
        <w:pStyle w:val="Default"/>
        <w:rPr>
          <w:b/>
          <w:sz w:val="22"/>
          <w:szCs w:val="22"/>
          <w:highlight w:val="yellow"/>
        </w:rPr>
      </w:pPr>
    </w:p>
    <w:p w14:paraId="010A5435" w14:textId="77777777" w:rsidR="00841120" w:rsidRPr="009F7EEE" w:rsidRDefault="00841120" w:rsidP="00841120">
      <w:pPr>
        <w:pStyle w:val="Default"/>
        <w:rPr>
          <w:sz w:val="22"/>
          <w:szCs w:val="22"/>
          <w:highlight w:val="yellow"/>
        </w:rPr>
      </w:pPr>
      <w:r w:rsidRPr="009F7EEE">
        <w:rPr>
          <w:b/>
          <w:sz w:val="22"/>
          <w:szCs w:val="22"/>
          <w:highlight w:val="yellow"/>
        </w:rPr>
        <w:lastRenderedPageBreak/>
        <w:t>Factor 3</w:t>
      </w:r>
      <w:r w:rsidRPr="009F7EEE">
        <w:rPr>
          <w:sz w:val="22"/>
          <w:szCs w:val="22"/>
          <w:highlight w:val="yellow"/>
        </w:rPr>
        <w:t xml:space="preserve"> - </w:t>
      </w:r>
      <w:r w:rsidRPr="009F7EEE">
        <w:rPr>
          <w:b/>
          <w:sz w:val="22"/>
          <w:szCs w:val="22"/>
          <w:highlight w:val="yellow"/>
        </w:rPr>
        <w:t>Past Performance</w:t>
      </w:r>
      <w:r w:rsidRPr="009F7EEE">
        <w:rPr>
          <w:sz w:val="22"/>
          <w:szCs w:val="22"/>
          <w:highlight w:val="yellow"/>
        </w:rPr>
        <w:t>. (No past performance Questionnaire is required if you have performed similar services for CNIC within the past two years. Please provide the contract number and point of contact.)</w:t>
      </w:r>
    </w:p>
    <w:p w14:paraId="0A638A11" w14:textId="01D22D7E" w:rsidR="00841120" w:rsidRPr="009F7EEE" w:rsidRDefault="00841120" w:rsidP="000576FE">
      <w:pPr>
        <w:ind w:right="869"/>
        <w:contextualSpacing/>
        <w:rPr>
          <w:rFonts w:ascii="Times New Roman" w:hAnsi="Times New Roman" w:cs="Times New Roman"/>
          <w:color w:val="000000"/>
          <w:sz w:val="22"/>
          <w:szCs w:val="22"/>
        </w:rPr>
      </w:pPr>
    </w:p>
    <w:p w14:paraId="3F40B73A" w14:textId="6184E8E2" w:rsidR="000576FE" w:rsidRPr="009F7EEE" w:rsidRDefault="000576FE" w:rsidP="000576FE">
      <w:pPr>
        <w:tabs>
          <w:tab w:val="left" w:pos="460"/>
        </w:tabs>
        <w:ind w:right="56"/>
        <w:contextualSpacing/>
        <w:jc w:val="both"/>
        <w:rPr>
          <w:rFonts w:ascii="Times New Roman" w:hAnsi="Times New Roman" w:cs="Times New Roman"/>
          <w:color w:val="000000"/>
          <w:sz w:val="22"/>
          <w:szCs w:val="22"/>
        </w:rPr>
      </w:pPr>
      <w:r w:rsidRPr="009F7EEE">
        <w:rPr>
          <w:rFonts w:ascii="Times New Roman" w:hAnsi="Times New Roman" w:cs="Times New Roman"/>
          <w:color w:val="000000"/>
          <w:sz w:val="22"/>
          <w:szCs w:val="22"/>
        </w:rPr>
        <w:t>A</w:t>
      </w:r>
      <w:r w:rsidRPr="009F7EEE">
        <w:rPr>
          <w:rFonts w:ascii="Times New Roman" w:hAnsi="Times New Roman" w:cs="Times New Roman"/>
          <w:color w:val="000000"/>
          <w:spacing w:val="25"/>
          <w:sz w:val="22"/>
          <w:szCs w:val="22"/>
        </w:rPr>
        <w:t xml:space="preserve"> </w:t>
      </w:r>
      <w:r w:rsidRPr="009F7EEE">
        <w:rPr>
          <w:rFonts w:ascii="Times New Roman" w:hAnsi="Times New Roman" w:cs="Times New Roman"/>
          <w:color w:val="000000"/>
          <w:sz w:val="22"/>
          <w:szCs w:val="22"/>
        </w:rPr>
        <w:t>written</w:t>
      </w:r>
      <w:r w:rsidRPr="009F7EEE">
        <w:rPr>
          <w:rFonts w:ascii="Times New Roman" w:hAnsi="Times New Roman" w:cs="Times New Roman"/>
          <w:color w:val="000000"/>
          <w:spacing w:val="25"/>
          <w:sz w:val="22"/>
          <w:szCs w:val="22"/>
        </w:rPr>
        <w:t xml:space="preserve"> </w:t>
      </w:r>
      <w:r w:rsidRPr="009F7EEE">
        <w:rPr>
          <w:rFonts w:ascii="Times New Roman" w:hAnsi="Times New Roman" w:cs="Times New Roman"/>
          <w:color w:val="000000"/>
          <w:spacing w:val="-1"/>
          <w:sz w:val="22"/>
          <w:szCs w:val="22"/>
        </w:rPr>
        <w:t>n</w:t>
      </w:r>
      <w:r w:rsidRPr="009F7EEE">
        <w:rPr>
          <w:rFonts w:ascii="Times New Roman" w:hAnsi="Times New Roman" w:cs="Times New Roman"/>
          <w:color w:val="000000"/>
          <w:sz w:val="22"/>
          <w:szCs w:val="22"/>
        </w:rPr>
        <w:t>otice</w:t>
      </w:r>
      <w:r w:rsidRPr="009F7EEE">
        <w:rPr>
          <w:rFonts w:ascii="Times New Roman" w:hAnsi="Times New Roman" w:cs="Times New Roman"/>
          <w:color w:val="000000"/>
          <w:spacing w:val="25"/>
          <w:sz w:val="22"/>
          <w:szCs w:val="22"/>
        </w:rPr>
        <w:t xml:space="preserve"> </w:t>
      </w:r>
      <w:r w:rsidRPr="009F7EEE">
        <w:rPr>
          <w:rFonts w:ascii="Times New Roman" w:hAnsi="Times New Roman" w:cs="Times New Roman"/>
          <w:color w:val="000000"/>
          <w:sz w:val="22"/>
          <w:szCs w:val="22"/>
        </w:rPr>
        <w:t>of</w:t>
      </w:r>
      <w:r w:rsidRPr="009F7EEE">
        <w:rPr>
          <w:rFonts w:ascii="Times New Roman" w:hAnsi="Times New Roman" w:cs="Times New Roman"/>
          <w:color w:val="000000"/>
          <w:spacing w:val="25"/>
          <w:sz w:val="22"/>
          <w:szCs w:val="22"/>
        </w:rPr>
        <w:t xml:space="preserve"> </w:t>
      </w:r>
      <w:r w:rsidRPr="009F7EEE">
        <w:rPr>
          <w:rFonts w:ascii="Times New Roman" w:hAnsi="Times New Roman" w:cs="Times New Roman"/>
          <w:color w:val="000000"/>
          <w:sz w:val="22"/>
          <w:szCs w:val="22"/>
        </w:rPr>
        <w:t>award</w:t>
      </w:r>
      <w:r w:rsidRPr="009F7EEE">
        <w:rPr>
          <w:rFonts w:ascii="Times New Roman" w:hAnsi="Times New Roman" w:cs="Times New Roman"/>
          <w:color w:val="000000"/>
          <w:spacing w:val="25"/>
          <w:sz w:val="22"/>
          <w:szCs w:val="22"/>
        </w:rPr>
        <w:t xml:space="preserve"> </w:t>
      </w:r>
      <w:r w:rsidRPr="009F7EEE">
        <w:rPr>
          <w:rFonts w:ascii="Times New Roman" w:hAnsi="Times New Roman" w:cs="Times New Roman"/>
          <w:color w:val="000000"/>
          <w:sz w:val="22"/>
          <w:szCs w:val="22"/>
        </w:rPr>
        <w:t>or</w:t>
      </w:r>
      <w:r w:rsidRPr="009F7EEE">
        <w:rPr>
          <w:rFonts w:ascii="Times New Roman" w:hAnsi="Times New Roman" w:cs="Times New Roman"/>
          <w:color w:val="000000"/>
          <w:spacing w:val="25"/>
          <w:sz w:val="22"/>
          <w:szCs w:val="22"/>
        </w:rPr>
        <w:t xml:space="preserve"> </w:t>
      </w:r>
      <w:r w:rsidRPr="009F7EEE">
        <w:rPr>
          <w:rFonts w:ascii="Times New Roman" w:hAnsi="Times New Roman" w:cs="Times New Roman"/>
          <w:color w:val="000000"/>
          <w:sz w:val="22"/>
          <w:szCs w:val="22"/>
        </w:rPr>
        <w:t>acceptance</w:t>
      </w:r>
      <w:r w:rsidRPr="009F7EEE">
        <w:rPr>
          <w:rFonts w:ascii="Times New Roman" w:hAnsi="Times New Roman" w:cs="Times New Roman"/>
          <w:color w:val="000000"/>
          <w:spacing w:val="25"/>
          <w:sz w:val="22"/>
          <w:szCs w:val="22"/>
        </w:rPr>
        <w:t xml:space="preserve"> </w:t>
      </w:r>
      <w:r w:rsidRPr="009F7EEE">
        <w:rPr>
          <w:rFonts w:ascii="Times New Roman" w:hAnsi="Times New Roman" w:cs="Times New Roman"/>
          <w:color w:val="000000"/>
          <w:sz w:val="22"/>
          <w:szCs w:val="22"/>
        </w:rPr>
        <w:t>of</w:t>
      </w:r>
      <w:r w:rsidRPr="009F7EEE">
        <w:rPr>
          <w:rFonts w:ascii="Times New Roman" w:hAnsi="Times New Roman" w:cs="Times New Roman"/>
          <w:color w:val="000000"/>
          <w:spacing w:val="25"/>
          <w:sz w:val="22"/>
          <w:szCs w:val="22"/>
        </w:rPr>
        <w:t xml:space="preserve"> </w:t>
      </w:r>
      <w:r w:rsidRPr="009F7EEE">
        <w:rPr>
          <w:rFonts w:ascii="Times New Roman" w:hAnsi="Times New Roman" w:cs="Times New Roman"/>
          <w:color w:val="000000"/>
          <w:sz w:val="22"/>
          <w:szCs w:val="22"/>
        </w:rPr>
        <w:t>an</w:t>
      </w:r>
      <w:r w:rsidRPr="009F7EEE">
        <w:rPr>
          <w:rFonts w:ascii="Times New Roman" w:hAnsi="Times New Roman" w:cs="Times New Roman"/>
          <w:color w:val="000000"/>
          <w:spacing w:val="23"/>
          <w:sz w:val="22"/>
          <w:szCs w:val="22"/>
        </w:rPr>
        <w:t xml:space="preserve"> </w:t>
      </w:r>
      <w:r w:rsidRPr="009F7EEE">
        <w:rPr>
          <w:rFonts w:ascii="Times New Roman" w:hAnsi="Times New Roman" w:cs="Times New Roman"/>
          <w:color w:val="000000"/>
          <w:sz w:val="22"/>
          <w:szCs w:val="22"/>
        </w:rPr>
        <w:t>o</w:t>
      </w:r>
      <w:r w:rsidRPr="009F7EEE">
        <w:rPr>
          <w:rFonts w:ascii="Times New Roman" w:hAnsi="Times New Roman" w:cs="Times New Roman"/>
          <w:color w:val="000000"/>
          <w:spacing w:val="-1"/>
          <w:sz w:val="22"/>
          <w:szCs w:val="22"/>
        </w:rPr>
        <w:t>ff</w:t>
      </w:r>
      <w:r w:rsidRPr="009F7EEE">
        <w:rPr>
          <w:rFonts w:ascii="Times New Roman" w:hAnsi="Times New Roman" w:cs="Times New Roman"/>
          <w:color w:val="000000"/>
          <w:sz w:val="22"/>
          <w:szCs w:val="22"/>
        </w:rPr>
        <w:t>er</w:t>
      </w:r>
      <w:r w:rsidRPr="009F7EEE">
        <w:rPr>
          <w:rFonts w:ascii="Times New Roman" w:hAnsi="Times New Roman" w:cs="Times New Roman"/>
          <w:color w:val="000000"/>
          <w:spacing w:val="25"/>
          <w:sz w:val="22"/>
          <w:szCs w:val="22"/>
        </w:rPr>
        <w:t xml:space="preserve"> </w:t>
      </w:r>
      <w:r w:rsidRPr="009F7EEE">
        <w:rPr>
          <w:rFonts w:ascii="Times New Roman" w:hAnsi="Times New Roman" w:cs="Times New Roman"/>
          <w:color w:val="000000"/>
          <w:sz w:val="22"/>
          <w:szCs w:val="22"/>
        </w:rPr>
        <w:t>e-</w:t>
      </w:r>
      <w:r w:rsidRPr="009F7EEE">
        <w:rPr>
          <w:rFonts w:ascii="Times New Roman" w:hAnsi="Times New Roman" w:cs="Times New Roman"/>
          <w:color w:val="000000"/>
          <w:spacing w:val="-2"/>
          <w:sz w:val="22"/>
          <w:szCs w:val="22"/>
        </w:rPr>
        <w:t>m</w:t>
      </w:r>
      <w:r w:rsidRPr="009F7EEE">
        <w:rPr>
          <w:rFonts w:ascii="Times New Roman" w:hAnsi="Times New Roman" w:cs="Times New Roman"/>
          <w:color w:val="000000"/>
          <w:sz w:val="22"/>
          <w:szCs w:val="22"/>
        </w:rPr>
        <w:t>ailed</w:t>
      </w:r>
      <w:r w:rsidRPr="009F7EEE">
        <w:rPr>
          <w:rFonts w:ascii="Times New Roman" w:hAnsi="Times New Roman" w:cs="Times New Roman"/>
          <w:color w:val="000000"/>
          <w:spacing w:val="25"/>
          <w:sz w:val="22"/>
          <w:szCs w:val="22"/>
        </w:rPr>
        <w:t xml:space="preserve"> </w:t>
      </w:r>
      <w:r w:rsidRPr="009F7EEE">
        <w:rPr>
          <w:rFonts w:ascii="Times New Roman" w:hAnsi="Times New Roman" w:cs="Times New Roman"/>
          <w:color w:val="000000"/>
          <w:sz w:val="22"/>
          <w:szCs w:val="22"/>
        </w:rPr>
        <w:t>or</w:t>
      </w:r>
      <w:r w:rsidRPr="009F7EEE">
        <w:rPr>
          <w:rFonts w:ascii="Times New Roman" w:hAnsi="Times New Roman" w:cs="Times New Roman"/>
          <w:color w:val="000000"/>
          <w:spacing w:val="25"/>
          <w:sz w:val="22"/>
          <w:szCs w:val="22"/>
        </w:rPr>
        <w:t xml:space="preserve"> </w:t>
      </w:r>
      <w:r w:rsidRPr="009F7EEE">
        <w:rPr>
          <w:rFonts w:ascii="Times New Roman" w:hAnsi="Times New Roman" w:cs="Times New Roman"/>
          <w:color w:val="000000"/>
          <w:spacing w:val="-1"/>
          <w:sz w:val="22"/>
          <w:szCs w:val="22"/>
        </w:rPr>
        <w:t>o</w:t>
      </w:r>
      <w:r w:rsidRPr="009F7EEE">
        <w:rPr>
          <w:rFonts w:ascii="Times New Roman" w:hAnsi="Times New Roman" w:cs="Times New Roman"/>
          <w:color w:val="000000"/>
          <w:spacing w:val="1"/>
          <w:sz w:val="22"/>
          <w:szCs w:val="22"/>
        </w:rPr>
        <w:t>t</w:t>
      </w:r>
      <w:r w:rsidRPr="009F7EEE">
        <w:rPr>
          <w:rFonts w:ascii="Times New Roman" w:hAnsi="Times New Roman" w:cs="Times New Roman"/>
          <w:color w:val="000000"/>
          <w:sz w:val="22"/>
          <w:szCs w:val="22"/>
        </w:rPr>
        <w:t>h</w:t>
      </w:r>
      <w:r w:rsidRPr="009F7EEE">
        <w:rPr>
          <w:rFonts w:ascii="Times New Roman" w:hAnsi="Times New Roman" w:cs="Times New Roman"/>
          <w:color w:val="000000"/>
          <w:spacing w:val="-1"/>
          <w:sz w:val="22"/>
          <w:szCs w:val="22"/>
        </w:rPr>
        <w:t>erw</w:t>
      </w:r>
      <w:r w:rsidRPr="009F7EEE">
        <w:rPr>
          <w:rFonts w:ascii="Times New Roman" w:hAnsi="Times New Roman" w:cs="Times New Roman"/>
          <w:color w:val="000000"/>
          <w:sz w:val="22"/>
          <w:szCs w:val="22"/>
        </w:rPr>
        <w:t>ise</w:t>
      </w:r>
      <w:r w:rsidRPr="009F7EEE">
        <w:rPr>
          <w:rFonts w:ascii="Times New Roman" w:hAnsi="Times New Roman" w:cs="Times New Roman"/>
          <w:color w:val="000000"/>
          <w:spacing w:val="25"/>
          <w:sz w:val="22"/>
          <w:szCs w:val="22"/>
        </w:rPr>
        <w:t xml:space="preserve"> </w:t>
      </w:r>
      <w:r w:rsidRPr="009F7EEE">
        <w:rPr>
          <w:rFonts w:ascii="Times New Roman" w:hAnsi="Times New Roman" w:cs="Times New Roman"/>
          <w:color w:val="000000"/>
          <w:spacing w:val="-1"/>
          <w:sz w:val="22"/>
          <w:szCs w:val="22"/>
        </w:rPr>
        <w:t>f</w:t>
      </w:r>
      <w:r w:rsidRPr="009F7EEE">
        <w:rPr>
          <w:rFonts w:ascii="Times New Roman" w:hAnsi="Times New Roman" w:cs="Times New Roman"/>
          <w:color w:val="000000"/>
          <w:sz w:val="22"/>
          <w:szCs w:val="22"/>
        </w:rPr>
        <w:t>urnis</w:t>
      </w:r>
      <w:r w:rsidRPr="009F7EEE">
        <w:rPr>
          <w:rFonts w:ascii="Times New Roman" w:hAnsi="Times New Roman" w:cs="Times New Roman"/>
          <w:color w:val="000000"/>
          <w:spacing w:val="-1"/>
          <w:sz w:val="22"/>
          <w:szCs w:val="22"/>
        </w:rPr>
        <w:t>h</w:t>
      </w:r>
      <w:r w:rsidRPr="009F7EEE">
        <w:rPr>
          <w:rFonts w:ascii="Times New Roman" w:hAnsi="Times New Roman" w:cs="Times New Roman"/>
          <w:color w:val="000000"/>
          <w:sz w:val="22"/>
          <w:szCs w:val="22"/>
        </w:rPr>
        <w:t>ed</w:t>
      </w:r>
      <w:r w:rsidRPr="009F7EEE">
        <w:rPr>
          <w:rFonts w:ascii="Times New Roman" w:hAnsi="Times New Roman" w:cs="Times New Roman"/>
          <w:color w:val="000000"/>
          <w:spacing w:val="25"/>
          <w:sz w:val="22"/>
          <w:szCs w:val="22"/>
        </w:rPr>
        <w:t xml:space="preserve"> </w:t>
      </w:r>
      <w:r w:rsidRPr="009F7EEE">
        <w:rPr>
          <w:rFonts w:ascii="Times New Roman" w:hAnsi="Times New Roman" w:cs="Times New Roman"/>
          <w:color w:val="000000"/>
          <w:sz w:val="22"/>
          <w:szCs w:val="22"/>
        </w:rPr>
        <w:t>to</w:t>
      </w:r>
      <w:r w:rsidRPr="009F7EEE">
        <w:rPr>
          <w:rFonts w:ascii="Times New Roman" w:hAnsi="Times New Roman" w:cs="Times New Roman"/>
          <w:color w:val="000000"/>
          <w:spacing w:val="24"/>
          <w:sz w:val="22"/>
          <w:szCs w:val="22"/>
        </w:rPr>
        <w:t xml:space="preserve"> </w:t>
      </w:r>
      <w:r w:rsidRPr="009F7EEE">
        <w:rPr>
          <w:rFonts w:ascii="Times New Roman" w:hAnsi="Times New Roman" w:cs="Times New Roman"/>
          <w:color w:val="000000"/>
          <w:sz w:val="22"/>
          <w:szCs w:val="22"/>
        </w:rPr>
        <w:t xml:space="preserve">the successful </w:t>
      </w:r>
      <w:r w:rsidR="00040CD6" w:rsidRPr="009F7EEE">
        <w:rPr>
          <w:rFonts w:ascii="Times New Roman" w:hAnsi="Times New Roman" w:cs="Times New Roman"/>
          <w:color w:val="000000"/>
          <w:sz w:val="22"/>
          <w:szCs w:val="22"/>
        </w:rPr>
        <w:t>Offeror</w:t>
      </w:r>
      <w:r w:rsidRPr="009F7EEE">
        <w:rPr>
          <w:rFonts w:ascii="Times New Roman" w:hAnsi="Times New Roman" w:cs="Times New Roman"/>
          <w:color w:val="000000"/>
          <w:sz w:val="22"/>
          <w:szCs w:val="22"/>
        </w:rPr>
        <w:t xml:space="preserve"> shall result in a binding contract without further action by either party. Before</w:t>
      </w:r>
      <w:r w:rsidRPr="009F7EEE">
        <w:rPr>
          <w:rFonts w:ascii="Times New Roman" w:hAnsi="Times New Roman" w:cs="Times New Roman"/>
          <w:color w:val="000000"/>
          <w:spacing w:val="1"/>
          <w:sz w:val="22"/>
          <w:szCs w:val="22"/>
        </w:rPr>
        <w:t xml:space="preserve"> </w:t>
      </w:r>
      <w:r w:rsidRPr="009F7EEE">
        <w:rPr>
          <w:rFonts w:ascii="Times New Roman" w:hAnsi="Times New Roman" w:cs="Times New Roman"/>
          <w:color w:val="000000"/>
          <w:sz w:val="22"/>
          <w:szCs w:val="22"/>
        </w:rPr>
        <w:t>the</w:t>
      </w:r>
      <w:r w:rsidRPr="009F7EEE">
        <w:rPr>
          <w:rFonts w:ascii="Times New Roman" w:hAnsi="Times New Roman" w:cs="Times New Roman"/>
          <w:color w:val="000000"/>
          <w:spacing w:val="1"/>
          <w:sz w:val="22"/>
          <w:szCs w:val="22"/>
        </w:rPr>
        <w:t xml:space="preserve"> </w:t>
      </w:r>
      <w:r w:rsidR="00040CD6" w:rsidRPr="009F7EEE">
        <w:rPr>
          <w:rFonts w:ascii="Times New Roman" w:hAnsi="Times New Roman" w:cs="Times New Roman"/>
          <w:color w:val="000000"/>
          <w:sz w:val="22"/>
          <w:szCs w:val="22"/>
        </w:rPr>
        <w:t>Offeror</w:t>
      </w:r>
      <w:r w:rsidRPr="009F7EEE">
        <w:rPr>
          <w:rFonts w:ascii="Times New Roman" w:hAnsi="Times New Roman" w:cs="Times New Roman"/>
          <w:color w:val="000000"/>
          <w:sz w:val="22"/>
          <w:szCs w:val="22"/>
        </w:rPr>
        <w:t>’s</w:t>
      </w:r>
      <w:r w:rsidRPr="009F7EEE">
        <w:rPr>
          <w:rFonts w:ascii="Times New Roman" w:hAnsi="Times New Roman" w:cs="Times New Roman"/>
          <w:color w:val="000000"/>
          <w:spacing w:val="1"/>
          <w:sz w:val="22"/>
          <w:szCs w:val="22"/>
        </w:rPr>
        <w:t xml:space="preserve"> </w:t>
      </w:r>
      <w:r w:rsidRPr="009F7EEE">
        <w:rPr>
          <w:rFonts w:ascii="Times New Roman" w:hAnsi="Times New Roman" w:cs="Times New Roman"/>
          <w:color w:val="000000"/>
          <w:sz w:val="22"/>
          <w:szCs w:val="22"/>
        </w:rPr>
        <w:t>specified</w:t>
      </w:r>
      <w:r w:rsidRPr="009F7EEE">
        <w:rPr>
          <w:rFonts w:ascii="Times New Roman" w:hAnsi="Times New Roman" w:cs="Times New Roman"/>
          <w:color w:val="000000"/>
          <w:spacing w:val="1"/>
          <w:sz w:val="22"/>
          <w:szCs w:val="22"/>
        </w:rPr>
        <w:t xml:space="preserve"> </w:t>
      </w:r>
      <w:r w:rsidRPr="009F7EEE">
        <w:rPr>
          <w:rFonts w:ascii="Times New Roman" w:hAnsi="Times New Roman" w:cs="Times New Roman"/>
          <w:color w:val="000000"/>
          <w:sz w:val="22"/>
          <w:szCs w:val="22"/>
        </w:rPr>
        <w:t>expiration</w:t>
      </w:r>
      <w:r w:rsidRPr="009F7EEE">
        <w:rPr>
          <w:rFonts w:ascii="Times New Roman" w:hAnsi="Times New Roman" w:cs="Times New Roman"/>
          <w:color w:val="000000"/>
          <w:spacing w:val="1"/>
          <w:sz w:val="22"/>
          <w:szCs w:val="22"/>
        </w:rPr>
        <w:t xml:space="preserve"> </w:t>
      </w:r>
      <w:r w:rsidRPr="009F7EEE">
        <w:rPr>
          <w:rFonts w:ascii="Times New Roman" w:hAnsi="Times New Roman" w:cs="Times New Roman"/>
          <w:color w:val="000000"/>
          <w:sz w:val="22"/>
          <w:szCs w:val="22"/>
        </w:rPr>
        <w:t>ti</w:t>
      </w:r>
      <w:r w:rsidRPr="009F7EEE">
        <w:rPr>
          <w:rFonts w:ascii="Times New Roman" w:hAnsi="Times New Roman" w:cs="Times New Roman"/>
          <w:color w:val="000000"/>
          <w:spacing w:val="-2"/>
          <w:sz w:val="22"/>
          <w:szCs w:val="22"/>
        </w:rPr>
        <w:t>m</w:t>
      </w:r>
      <w:r w:rsidRPr="009F7EEE">
        <w:rPr>
          <w:rFonts w:ascii="Times New Roman" w:hAnsi="Times New Roman" w:cs="Times New Roman"/>
          <w:color w:val="000000"/>
          <w:sz w:val="22"/>
          <w:szCs w:val="22"/>
        </w:rPr>
        <w:t>e, t</w:t>
      </w:r>
      <w:r w:rsidRPr="009F7EEE">
        <w:rPr>
          <w:rFonts w:ascii="Times New Roman" w:hAnsi="Times New Roman" w:cs="Times New Roman"/>
          <w:color w:val="000000"/>
          <w:spacing w:val="-1"/>
          <w:sz w:val="22"/>
          <w:szCs w:val="22"/>
        </w:rPr>
        <w:t>h</w:t>
      </w:r>
      <w:r w:rsidRPr="009F7EEE">
        <w:rPr>
          <w:rFonts w:ascii="Times New Roman" w:hAnsi="Times New Roman" w:cs="Times New Roman"/>
          <w:color w:val="000000"/>
          <w:sz w:val="22"/>
          <w:szCs w:val="22"/>
        </w:rPr>
        <w:t>e</w:t>
      </w:r>
      <w:r w:rsidRPr="009F7EEE">
        <w:rPr>
          <w:rFonts w:ascii="Times New Roman" w:hAnsi="Times New Roman" w:cs="Times New Roman"/>
          <w:color w:val="000000"/>
          <w:spacing w:val="1"/>
          <w:sz w:val="22"/>
          <w:szCs w:val="22"/>
        </w:rPr>
        <w:t xml:space="preserve"> </w:t>
      </w:r>
      <w:r w:rsidRPr="009F7EEE">
        <w:rPr>
          <w:rFonts w:ascii="Times New Roman" w:hAnsi="Times New Roman" w:cs="Times New Roman"/>
          <w:color w:val="000000"/>
          <w:sz w:val="22"/>
          <w:szCs w:val="22"/>
        </w:rPr>
        <w:t>NAFI</w:t>
      </w:r>
      <w:r w:rsidRPr="009F7EEE">
        <w:rPr>
          <w:rFonts w:ascii="Times New Roman" w:hAnsi="Times New Roman" w:cs="Times New Roman"/>
          <w:color w:val="000000"/>
          <w:spacing w:val="1"/>
          <w:sz w:val="22"/>
          <w:szCs w:val="22"/>
        </w:rPr>
        <w:t xml:space="preserve"> </w:t>
      </w:r>
      <w:r w:rsidRPr="009F7EEE">
        <w:rPr>
          <w:rFonts w:ascii="Times New Roman" w:hAnsi="Times New Roman" w:cs="Times New Roman"/>
          <w:color w:val="000000"/>
          <w:spacing w:val="-2"/>
          <w:sz w:val="22"/>
          <w:szCs w:val="22"/>
        </w:rPr>
        <w:t>m</w:t>
      </w:r>
      <w:r w:rsidRPr="009F7EEE">
        <w:rPr>
          <w:rFonts w:ascii="Times New Roman" w:hAnsi="Times New Roman" w:cs="Times New Roman"/>
          <w:color w:val="000000"/>
          <w:sz w:val="22"/>
          <w:szCs w:val="22"/>
        </w:rPr>
        <w:t>ay</w:t>
      </w:r>
      <w:r w:rsidRPr="009F7EEE">
        <w:rPr>
          <w:rFonts w:ascii="Times New Roman" w:hAnsi="Times New Roman" w:cs="Times New Roman"/>
          <w:color w:val="000000"/>
          <w:spacing w:val="1"/>
          <w:sz w:val="22"/>
          <w:szCs w:val="22"/>
        </w:rPr>
        <w:t xml:space="preserve"> </w:t>
      </w:r>
      <w:r w:rsidRPr="009F7EEE">
        <w:rPr>
          <w:rFonts w:ascii="Times New Roman" w:hAnsi="Times New Roman" w:cs="Times New Roman"/>
          <w:color w:val="000000"/>
          <w:sz w:val="22"/>
          <w:szCs w:val="22"/>
        </w:rPr>
        <w:t>acce</w:t>
      </w:r>
      <w:r w:rsidRPr="009F7EEE">
        <w:rPr>
          <w:rFonts w:ascii="Times New Roman" w:hAnsi="Times New Roman" w:cs="Times New Roman"/>
          <w:color w:val="000000"/>
          <w:spacing w:val="-1"/>
          <w:sz w:val="22"/>
          <w:szCs w:val="22"/>
        </w:rPr>
        <w:t>p</w:t>
      </w:r>
      <w:r w:rsidRPr="009F7EEE">
        <w:rPr>
          <w:rFonts w:ascii="Times New Roman" w:hAnsi="Times New Roman" w:cs="Times New Roman"/>
          <w:color w:val="000000"/>
          <w:sz w:val="22"/>
          <w:szCs w:val="22"/>
        </w:rPr>
        <w:t>t</w:t>
      </w:r>
      <w:r w:rsidRPr="009F7EEE">
        <w:rPr>
          <w:rFonts w:ascii="Times New Roman" w:hAnsi="Times New Roman" w:cs="Times New Roman"/>
          <w:color w:val="000000"/>
          <w:spacing w:val="1"/>
          <w:sz w:val="22"/>
          <w:szCs w:val="22"/>
        </w:rPr>
        <w:t xml:space="preserve"> </w:t>
      </w:r>
      <w:r w:rsidRPr="009F7EEE">
        <w:rPr>
          <w:rFonts w:ascii="Times New Roman" w:hAnsi="Times New Roman" w:cs="Times New Roman"/>
          <w:color w:val="000000"/>
          <w:sz w:val="22"/>
          <w:szCs w:val="22"/>
        </w:rPr>
        <w:t>an offer</w:t>
      </w:r>
      <w:r w:rsidRPr="009F7EEE">
        <w:rPr>
          <w:rFonts w:ascii="Times New Roman" w:hAnsi="Times New Roman" w:cs="Times New Roman"/>
          <w:color w:val="000000"/>
          <w:spacing w:val="1"/>
          <w:sz w:val="22"/>
          <w:szCs w:val="22"/>
        </w:rPr>
        <w:t xml:space="preserve"> </w:t>
      </w:r>
      <w:r w:rsidRPr="009F7EEE">
        <w:rPr>
          <w:rFonts w:ascii="Times New Roman" w:hAnsi="Times New Roman" w:cs="Times New Roman"/>
          <w:color w:val="000000"/>
          <w:sz w:val="22"/>
          <w:szCs w:val="22"/>
        </w:rPr>
        <w:t>(or</w:t>
      </w:r>
      <w:r w:rsidRPr="009F7EEE">
        <w:rPr>
          <w:rFonts w:ascii="Times New Roman" w:hAnsi="Times New Roman" w:cs="Times New Roman"/>
          <w:color w:val="000000"/>
          <w:spacing w:val="1"/>
          <w:sz w:val="22"/>
          <w:szCs w:val="22"/>
        </w:rPr>
        <w:t xml:space="preserve"> </w:t>
      </w:r>
      <w:r w:rsidRPr="009F7EEE">
        <w:rPr>
          <w:rFonts w:ascii="Times New Roman" w:hAnsi="Times New Roman" w:cs="Times New Roman"/>
          <w:color w:val="000000"/>
          <w:spacing w:val="-1"/>
          <w:sz w:val="22"/>
          <w:szCs w:val="22"/>
        </w:rPr>
        <w:t>p</w:t>
      </w:r>
      <w:r w:rsidRPr="009F7EEE">
        <w:rPr>
          <w:rFonts w:ascii="Times New Roman" w:hAnsi="Times New Roman" w:cs="Times New Roman"/>
          <w:color w:val="000000"/>
          <w:sz w:val="22"/>
          <w:szCs w:val="22"/>
        </w:rPr>
        <w:t>art</w:t>
      </w:r>
      <w:r w:rsidRPr="009F7EEE">
        <w:rPr>
          <w:rFonts w:ascii="Times New Roman" w:hAnsi="Times New Roman" w:cs="Times New Roman"/>
          <w:color w:val="000000"/>
          <w:spacing w:val="1"/>
          <w:sz w:val="22"/>
          <w:szCs w:val="22"/>
        </w:rPr>
        <w:t xml:space="preserve"> </w:t>
      </w:r>
      <w:r w:rsidRPr="009F7EEE">
        <w:rPr>
          <w:rFonts w:ascii="Times New Roman" w:hAnsi="Times New Roman" w:cs="Times New Roman"/>
          <w:color w:val="000000"/>
          <w:sz w:val="22"/>
          <w:szCs w:val="22"/>
        </w:rPr>
        <w:t>of</w:t>
      </w:r>
      <w:r w:rsidRPr="009F7EEE">
        <w:rPr>
          <w:rFonts w:ascii="Times New Roman" w:hAnsi="Times New Roman" w:cs="Times New Roman"/>
          <w:color w:val="000000"/>
          <w:spacing w:val="1"/>
          <w:sz w:val="22"/>
          <w:szCs w:val="22"/>
        </w:rPr>
        <w:t xml:space="preserve"> </w:t>
      </w:r>
      <w:r w:rsidRPr="009F7EEE">
        <w:rPr>
          <w:rFonts w:ascii="Times New Roman" w:hAnsi="Times New Roman" w:cs="Times New Roman"/>
          <w:color w:val="000000"/>
          <w:sz w:val="22"/>
          <w:szCs w:val="22"/>
        </w:rPr>
        <w:t>an offer),</w:t>
      </w:r>
      <w:r w:rsidRPr="009F7EEE">
        <w:rPr>
          <w:rFonts w:ascii="Times New Roman" w:hAnsi="Times New Roman" w:cs="Times New Roman"/>
          <w:color w:val="000000"/>
          <w:spacing w:val="2"/>
          <w:sz w:val="22"/>
          <w:szCs w:val="22"/>
        </w:rPr>
        <w:t xml:space="preserve"> </w:t>
      </w:r>
      <w:r w:rsidRPr="009F7EEE">
        <w:rPr>
          <w:rFonts w:ascii="Times New Roman" w:hAnsi="Times New Roman" w:cs="Times New Roman"/>
          <w:color w:val="000000"/>
          <w:sz w:val="22"/>
          <w:szCs w:val="22"/>
        </w:rPr>
        <w:t>whether</w:t>
      </w:r>
      <w:r w:rsidRPr="009F7EEE">
        <w:rPr>
          <w:rFonts w:ascii="Times New Roman" w:hAnsi="Times New Roman" w:cs="Times New Roman"/>
          <w:color w:val="000000"/>
          <w:spacing w:val="2"/>
          <w:sz w:val="22"/>
          <w:szCs w:val="22"/>
        </w:rPr>
        <w:t xml:space="preserve"> </w:t>
      </w:r>
      <w:r w:rsidRPr="009F7EEE">
        <w:rPr>
          <w:rFonts w:ascii="Times New Roman" w:hAnsi="Times New Roman" w:cs="Times New Roman"/>
          <w:color w:val="000000"/>
          <w:sz w:val="22"/>
          <w:szCs w:val="22"/>
        </w:rPr>
        <w:t>or</w:t>
      </w:r>
      <w:r w:rsidRPr="009F7EEE">
        <w:rPr>
          <w:rFonts w:ascii="Times New Roman" w:hAnsi="Times New Roman" w:cs="Times New Roman"/>
          <w:color w:val="000000"/>
          <w:spacing w:val="2"/>
          <w:sz w:val="22"/>
          <w:szCs w:val="22"/>
        </w:rPr>
        <w:t xml:space="preserve"> </w:t>
      </w:r>
      <w:r w:rsidRPr="009F7EEE">
        <w:rPr>
          <w:rFonts w:ascii="Times New Roman" w:hAnsi="Times New Roman" w:cs="Times New Roman"/>
          <w:color w:val="000000"/>
          <w:sz w:val="22"/>
          <w:szCs w:val="22"/>
        </w:rPr>
        <w:t>not</w:t>
      </w:r>
      <w:r w:rsidRPr="009F7EEE">
        <w:rPr>
          <w:rFonts w:ascii="Times New Roman" w:hAnsi="Times New Roman" w:cs="Times New Roman"/>
          <w:color w:val="000000"/>
          <w:spacing w:val="2"/>
          <w:sz w:val="22"/>
          <w:szCs w:val="22"/>
        </w:rPr>
        <w:t xml:space="preserve"> </w:t>
      </w:r>
      <w:r w:rsidRPr="009F7EEE">
        <w:rPr>
          <w:rFonts w:ascii="Times New Roman" w:hAnsi="Times New Roman" w:cs="Times New Roman"/>
          <w:color w:val="000000"/>
          <w:sz w:val="22"/>
          <w:szCs w:val="22"/>
        </w:rPr>
        <w:t>there</w:t>
      </w:r>
      <w:r w:rsidRPr="009F7EEE">
        <w:rPr>
          <w:rFonts w:ascii="Times New Roman" w:hAnsi="Times New Roman" w:cs="Times New Roman"/>
          <w:color w:val="000000"/>
          <w:spacing w:val="2"/>
          <w:sz w:val="22"/>
          <w:szCs w:val="22"/>
        </w:rPr>
        <w:t xml:space="preserve"> </w:t>
      </w:r>
      <w:r w:rsidRPr="009F7EEE">
        <w:rPr>
          <w:rFonts w:ascii="Times New Roman" w:hAnsi="Times New Roman" w:cs="Times New Roman"/>
          <w:color w:val="000000"/>
          <w:sz w:val="22"/>
          <w:szCs w:val="22"/>
        </w:rPr>
        <w:t>are</w:t>
      </w:r>
      <w:r w:rsidRPr="009F7EEE">
        <w:rPr>
          <w:rFonts w:ascii="Times New Roman" w:hAnsi="Times New Roman" w:cs="Times New Roman"/>
          <w:color w:val="000000"/>
          <w:spacing w:val="2"/>
          <w:sz w:val="22"/>
          <w:szCs w:val="22"/>
        </w:rPr>
        <w:t xml:space="preserve"> </w:t>
      </w:r>
      <w:r w:rsidRPr="009F7EEE">
        <w:rPr>
          <w:rFonts w:ascii="Times New Roman" w:hAnsi="Times New Roman" w:cs="Times New Roman"/>
          <w:color w:val="000000"/>
          <w:sz w:val="22"/>
          <w:szCs w:val="22"/>
        </w:rPr>
        <w:t xml:space="preserve">negotiations </w:t>
      </w:r>
      <w:r w:rsidRPr="009F7EEE">
        <w:rPr>
          <w:rFonts w:ascii="Times New Roman" w:hAnsi="Times New Roman" w:cs="Times New Roman"/>
          <w:color w:val="000000"/>
          <w:spacing w:val="-1"/>
          <w:sz w:val="22"/>
          <w:szCs w:val="22"/>
        </w:rPr>
        <w:t>af</w:t>
      </w:r>
      <w:r w:rsidRPr="009F7EEE">
        <w:rPr>
          <w:rFonts w:ascii="Times New Roman" w:hAnsi="Times New Roman" w:cs="Times New Roman"/>
          <w:color w:val="000000"/>
          <w:sz w:val="22"/>
          <w:szCs w:val="22"/>
        </w:rPr>
        <w:t>ter</w:t>
      </w:r>
      <w:r w:rsidRPr="009F7EEE">
        <w:rPr>
          <w:rFonts w:ascii="Times New Roman" w:hAnsi="Times New Roman" w:cs="Times New Roman"/>
          <w:color w:val="000000"/>
          <w:spacing w:val="2"/>
          <w:sz w:val="22"/>
          <w:szCs w:val="22"/>
        </w:rPr>
        <w:t xml:space="preserve"> </w:t>
      </w:r>
      <w:r w:rsidRPr="009F7EEE">
        <w:rPr>
          <w:rFonts w:ascii="Times New Roman" w:hAnsi="Times New Roman" w:cs="Times New Roman"/>
          <w:color w:val="000000"/>
          <w:sz w:val="22"/>
          <w:szCs w:val="22"/>
        </w:rPr>
        <w:t>its</w:t>
      </w:r>
      <w:r w:rsidRPr="009F7EEE">
        <w:rPr>
          <w:rFonts w:ascii="Times New Roman" w:hAnsi="Times New Roman" w:cs="Times New Roman"/>
          <w:color w:val="000000"/>
          <w:spacing w:val="2"/>
          <w:sz w:val="22"/>
          <w:szCs w:val="22"/>
        </w:rPr>
        <w:t xml:space="preserve"> </w:t>
      </w:r>
      <w:r w:rsidRPr="009F7EEE">
        <w:rPr>
          <w:rFonts w:ascii="Times New Roman" w:hAnsi="Times New Roman" w:cs="Times New Roman"/>
          <w:color w:val="000000"/>
          <w:spacing w:val="-1"/>
          <w:sz w:val="22"/>
          <w:szCs w:val="22"/>
        </w:rPr>
        <w:t>r</w:t>
      </w:r>
      <w:r w:rsidRPr="009F7EEE">
        <w:rPr>
          <w:rFonts w:ascii="Times New Roman" w:hAnsi="Times New Roman" w:cs="Times New Roman"/>
          <w:color w:val="000000"/>
          <w:sz w:val="22"/>
          <w:szCs w:val="22"/>
        </w:rPr>
        <w:t>ec</w:t>
      </w:r>
      <w:r w:rsidRPr="009F7EEE">
        <w:rPr>
          <w:rFonts w:ascii="Times New Roman" w:hAnsi="Times New Roman" w:cs="Times New Roman"/>
          <w:color w:val="000000"/>
          <w:spacing w:val="-1"/>
          <w:sz w:val="22"/>
          <w:szCs w:val="22"/>
        </w:rPr>
        <w:t>e</w:t>
      </w:r>
      <w:r w:rsidRPr="009F7EEE">
        <w:rPr>
          <w:rFonts w:ascii="Times New Roman" w:hAnsi="Times New Roman" w:cs="Times New Roman"/>
          <w:color w:val="000000"/>
          <w:sz w:val="22"/>
          <w:szCs w:val="22"/>
        </w:rPr>
        <w:t>ipt,</w:t>
      </w:r>
      <w:r w:rsidRPr="009F7EEE">
        <w:rPr>
          <w:rFonts w:ascii="Times New Roman" w:hAnsi="Times New Roman" w:cs="Times New Roman"/>
          <w:color w:val="000000"/>
          <w:spacing w:val="2"/>
          <w:sz w:val="22"/>
          <w:szCs w:val="22"/>
        </w:rPr>
        <w:t xml:space="preserve"> </w:t>
      </w:r>
      <w:r w:rsidRPr="009F7EEE">
        <w:rPr>
          <w:rFonts w:ascii="Times New Roman" w:hAnsi="Times New Roman" w:cs="Times New Roman"/>
          <w:color w:val="000000"/>
          <w:sz w:val="22"/>
          <w:szCs w:val="22"/>
        </w:rPr>
        <w:t>unl</w:t>
      </w:r>
      <w:r w:rsidRPr="009F7EEE">
        <w:rPr>
          <w:rFonts w:ascii="Times New Roman" w:hAnsi="Times New Roman" w:cs="Times New Roman"/>
          <w:color w:val="000000"/>
          <w:spacing w:val="-1"/>
          <w:sz w:val="22"/>
          <w:szCs w:val="22"/>
        </w:rPr>
        <w:t>e</w:t>
      </w:r>
      <w:r w:rsidRPr="009F7EEE">
        <w:rPr>
          <w:rFonts w:ascii="Times New Roman" w:hAnsi="Times New Roman" w:cs="Times New Roman"/>
          <w:color w:val="000000"/>
          <w:sz w:val="22"/>
          <w:szCs w:val="22"/>
        </w:rPr>
        <w:t>ss</w:t>
      </w:r>
      <w:r w:rsidRPr="009F7EEE">
        <w:rPr>
          <w:rFonts w:ascii="Times New Roman" w:hAnsi="Times New Roman" w:cs="Times New Roman"/>
          <w:color w:val="000000"/>
          <w:spacing w:val="2"/>
          <w:sz w:val="22"/>
          <w:szCs w:val="22"/>
        </w:rPr>
        <w:t xml:space="preserve"> </w:t>
      </w:r>
      <w:r w:rsidRPr="009F7EEE">
        <w:rPr>
          <w:rFonts w:ascii="Times New Roman" w:hAnsi="Times New Roman" w:cs="Times New Roman"/>
          <w:color w:val="000000"/>
          <w:sz w:val="22"/>
          <w:szCs w:val="22"/>
        </w:rPr>
        <w:t>a</w:t>
      </w:r>
      <w:r w:rsidRPr="009F7EEE">
        <w:rPr>
          <w:rFonts w:ascii="Times New Roman" w:hAnsi="Times New Roman" w:cs="Times New Roman"/>
          <w:color w:val="000000"/>
          <w:spacing w:val="2"/>
          <w:sz w:val="22"/>
          <w:szCs w:val="22"/>
        </w:rPr>
        <w:t xml:space="preserve"> </w:t>
      </w:r>
      <w:r w:rsidRPr="009F7EEE">
        <w:rPr>
          <w:rFonts w:ascii="Times New Roman" w:hAnsi="Times New Roman" w:cs="Times New Roman"/>
          <w:color w:val="000000"/>
          <w:sz w:val="22"/>
          <w:szCs w:val="22"/>
        </w:rPr>
        <w:t>written</w:t>
      </w:r>
      <w:r w:rsidRPr="009F7EEE">
        <w:rPr>
          <w:rFonts w:ascii="Times New Roman" w:hAnsi="Times New Roman" w:cs="Times New Roman"/>
          <w:color w:val="000000"/>
          <w:spacing w:val="2"/>
          <w:sz w:val="22"/>
          <w:szCs w:val="22"/>
        </w:rPr>
        <w:t xml:space="preserve"> </w:t>
      </w:r>
      <w:r w:rsidRPr="009F7EEE">
        <w:rPr>
          <w:rFonts w:ascii="Times New Roman" w:hAnsi="Times New Roman" w:cs="Times New Roman"/>
          <w:color w:val="000000"/>
          <w:sz w:val="22"/>
          <w:szCs w:val="22"/>
        </w:rPr>
        <w:t>notice</w:t>
      </w:r>
      <w:r w:rsidRPr="009F7EEE">
        <w:rPr>
          <w:rFonts w:ascii="Times New Roman" w:hAnsi="Times New Roman" w:cs="Times New Roman"/>
          <w:color w:val="000000"/>
          <w:spacing w:val="2"/>
          <w:sz w:val="22"/>
          <w:szCs w:val="22"/>
        </w:rPr>
        <w:t xml:space="preserve"> </w:t>
      </w:r>
      <w:r w:rsidRPr="009F7EEE">
        <w:rPr>
          <w:rFonts w:ascii="Times New Roman" w:hAnsi="Times New Roman" w:cs="Times New Roman"/>
          <w:color w:val="000000"/>
          <w:sz w:val="22"/>
          <w:szCs w:val="22"/>
        </w:rPr>
        <w:t xml:space="preserve">of withdrawal is received </w:t>
      </w:r>
      <w:r w:rsidRPr="009F7EEE">
        <w:rPr>
          <w:rFonts w:ascii="Times New Roman" w:hAnsi="Times New Roman" w:cs="Times New Roman"/>
          <w:color w:val="000000"/>
          <w:spacing w:val="-1"/>
          <w:sz w:val="22"/>
          <w:szCs w:val="22"/>
        </w:rPr>
        <w:t>b</w:t>
      </w:r>
      <w:r w:rsidRPr="009F7EEE">
        <w:rPr>
          <w:rFonts w:ascii="Times New Roman" w:hAnsi="Times New Roman" w:cs="Times New Roman"/>
          <w:color w:val="000000"/>
          <w:sz w:val="22"/>
          <w:szCs w:val="22"/>
        </w:rPr>
        <w:t>efore award.</w:t>
      </w:r>
    </w:p>
    <w:p w14:paraId="30C20FE0" w14:textId="77777777" w:rsidR="0064292D" w:rsidRPr="009F7EEE" w:rsidRDefault="0064292D" w:rsidP="006E2FFD">
      <w:pPr>
        <w:rPr>
          <w:rFonts w:ascii="Times New Roman" w:hAnsi="Times New Roman" w:cs="Times New Roman"/>
          <w:b/>
          <w:sz w:val="22"/>
          <w:szCs w:val="22"/>
        </w:rPr>
      </w:pPr>
    </w:p>
    <w:p w14:paraId="1FE7DC1E" w14:textId="256964DB" w:rsidR="006E2FFD" w:rsidRPr="009F7EEE" w:rsidRDefault="0064292D" w:rsidP="006E2FFD">
      <w:pPr>
        <w:rPr>
          <w:rFonts w:ascii="Times New Roman" w:hAnsi="Times New Roman" w:cs="Times New Roman"/>
          <w:sz w:val="22"/>
          <w:szCs w:val="22"/>
        </w:rPr>
      </w:pPr>
      <w:r w:rsidRPr="009F7EEE">
        <w:rPr>
          <w:rFonts w:ascii="Times New Roman" w:hAnsi="Times New Roman" w:cs="Times New Roman"/>
          <w:b/>
          <w:sz w:val="22"/>
          <w:szCs w:val="22"/>
        </w:rPr>
        <w:t>3</w:t>
      </w:r>
      <w:r w:rsidR="00590AB2" w:rsidRPr="009F7EEE">
        <w:rPr>
          <w:rFonts w:ascii="Times New Roman" w:hAnsi="Times New Roman" w:cs="Times New Roman"/>
          <w:b/>
          <w:sz w:val="22"/>
          <w:szCs w:val="22"/>
        </w:rPr>
        <w:t xml:space="preserve">.  </w:t>
      </w:r>
      <w:r w:rsidR="006E2FFD" w:rsidRPr="009F7EEE">
        <w:rPr>
          <w:rFonts w:ascii="Times New Roman" w:hAnsi="Times New Roman" w:cs="Times New Roman"/>
          <w:b/>
          <w:sz w:val="22"/>
          <w:szCs w:val="22"/>
        </w:rPr>
        <w:t>Registrations.</w:t>
      </w:r>
      <w:r w:rsidR="006E2FFD" w:rsidRPr="009F7EEE">
        <w:rPr>
          <w:rFonts w:ascii="Times New Roman" w:hAnsi="Times New Roman" w:cs="Times New Roman"/>
          <w:sz w:val="22"/>
          <w:szCs w:val="22"/>
        </w:rPr>
        <w:t xml:space="preserve">  To be eligible for award, </w:t>
      </w:r>
      <w:r w:rsidR="00040CD6" w:rsidRPr="009F7EEE">
        <w:rPr>
          <w:rFonts w:ascii="Times New Roman" w:hAnsi="Times New Roman" w:cs="Times New Roman"/>
          <w:sz w:val="22"/>
          <w:szCs w:val="22"/>
        </w:rPr>
        <w:t>Offeror</w:t>
      </w:r>
      <w:r w:rsidR="004E321E" w:rsidRPr="009F7EEE">
        <w:rPr>
          <w:rFonts w:ascii="Times New Roman" w:hAnsi="Times New Roman" w:cs="Times New Roman"/>
          <w:sz w:val="22"/>
          <w:szCs w:val="22"/>
        </w:rPr>
        <w:t>s must be determ</w:t>
      </w:r>
      <w:r w:rsidR="005E39D3" w:rsidRPr="009F7EEE">
        <w:rPr>
          <w:rFonts w:ascii="Times New Roman" w:hAnsi="Times New Roman" w:cs="Times New Roman"/>
          <w:sz w:val="22"/>
          <w:szCs w:val="22"/>
        </w:rPr>
        <w:t xml:space="preserve">ined responsible.  </w:t>
      </w:r>
      <w:r w:rsidR="00040CD6" w:rsidRPr="009F7EEE">
        <w:rPr>
          <w:rFonts w:ascii="Times New Roman" w:hAnsi="Times New Roman" w:cs="Times New Roman"/>
          <w:sz w:val="22"/>
          <w:szCs w:val="22"/>
        </w:rPr>
        <w:t>Offeror</w:t>
      </w:r>
      <w:r w:rsidR="005E39D3" w:rsidRPr="009F7EEE">
        <w:rPr>
          <w:rFonts w:ascii="Times New Roman" w:hAnsi="Times New Roman" w:cs="Times New Roman"/>
          <w:sz w:val="22"/>
          <w:szCs w:val="22"/>
        </w:rPr>
        <w:t xml:space="preserve">s are encouraged to </w:t>
      </w:r>
      <w:r w:rsidR="004E321E" w:rsidRPr="009F7EEE">
        <w:rPr>
          <w:rFonts w:ascii="Times New Roman" w:hAnsi="Times New Roman" w:cs="Times New Roman"/>
          <w:sz w:val="22"/>
          <w:szCs w:val="22"/>
        </w:rPr>
        <w:t xml:space="preserve">register through </w:t>
      </w:r>
      <w:r w:rsidR="006E2FFD" w:rsidRPr="009F7EEE">
        <w:rPr>
          <w:rFonts w:ascii="Times New Roman" w:hAnsi="Times New Roman" w:cs="Times New Roman"/>
          <w:sz w:val="22"/>
          <w:szCs w:val="22"/>
        </w:rPr>
        <w:t>the System for Award Management (SAM)</w:t>
      </w:r>
      <w:r w:rsidR="004E321E" w:rsidRPr="009F7EEE">
        <w:rPr>
          <w:rFonts w:ascii="Times New Roman" w:hAnsi="Times New Roman" w:cs="Times New Roman"/>
          <w:sz w:val="22"/>
          <w:szCs w:val="22"/>
        </w:rPr>
        <w:t xml:space="preserve"> or if already registe</w:t>
      </w:r>
      <w:r w:rsidR="001750B3" w:rsidRPr="009F7EEE">
        <w:rPr>
          <w:rFonts w:ascii="Times New Roman" w:hAnsi="Times New Roman" w:cs="Times New Roman"/>
          <w:sz w:val="22"/>
          <w:szCs w:val="22"/>
        </w:rPr>
        <w:t xml:space="preserve">red, </w:t>
      </w:r>
      <w:r w:rsidR="00040CD6" w:rsidRPr="009F7EEE">
        <w:rPr>
          <w:rFonts w:ascii="Times New Roman" w:hAnsi="Times New Roman" w:cs="Times New Roman"/>
          <w:sz w:val="22"/>
          <w:szCs w:val="22"/>
        </w:rPr>
        <w:t>Offeror</w:t>
      </w:r>
      <w:r w:rsidR="001750B3" w:rsidRPr="009F7EEE">
        <w:rPr>
          <w:rFonts w:ascii="Times New Roman" w:hAnsi="Times New Roman" w:cs="Times New Roman"/>
          <w:sz w:val="22"/>
          <w:szCs w:val="22"/>
        </w:rPr>
        <w:t>s must be current.</w:t>
      </w:r>
      <w:r w:rsidR="004E321E" w:rsidRPr="009F7EEE">
        <w:rPr>
          <w:rFonts w:ascii="Times New Roman" w:hAnsi="Times New Roman" w:cs="Times New Roman"/>
          <w:sz w:val="22"/>
          <w:szCs w:val="22"/>
        </w:rPr>
        <w:t xml:space="preserve">  </w:t>
      </w:r>
      <w:r w:rsidR="006E2FFD" w:rsidRPr="009F7EEE">
        <w:rPr>
          <w:rFonts w:ascii="Times New Roman" w:hAnsi="Times New Roman" w:cs="Times New Roman"/>
          <w:sz w:val="22"/>
          <w:szCs w:val="22"/>
        </w:rPr>
        <w:t xml:space="preserve">To register or update Reps &amp; Certs that are not current go to </w:t>
      </w:r>
      <w:hyperlink r:id="rId6" w:history="1">
        <w:r w:rsidR="009A2E68" w:rsidRPr="009F7EEE">
          <w:rPr>
            <w:rStyle w:val="Hyperlink"/>
            <w:rFonts w:ascii="Times New Roman" w:hAnsi="Times New Roman" w:cs="Times New Roman"/>
            <w:sz w:val="22"/>
            <w:szCs w:val="22"/>
          </w:rPr>
          <w:t>https://sam.gov/portal/public/SAM/</w:t>
        </w:r>
      </w:hyperlink>
      <w:r w:rsidR="00590AB2" w:rsidRPr="009F7EEE">
        <w:rPr>
          <w:rFonts w:ascii="Times New Roman" w:hAnsi="Times New Roman" w:cs="Times New Roman"/>
          <w:sz w:val="22"/>
          <w:szCs w:val="22"/>
        </w:rPr>
        <w:t xml:space="preserve"> and provide </w:t>
      </w:r>
      <w:r w:rsidR="006E2FFD" w:rsidRPr="009F7EEE">
        <w:rPr>
          <w:rFonts w:ascii="Times New Roman" w:hAnsi="Times New Roman" w:cs="Times New Roman"/>
          <w:sz w:val="22"/>
          <w:szCs w:val="22"/>
        </w:rPr>
        <w:t xml:space="preserve">information.   </w:t>
      </w:r>
    </w:p>
    <w:p w14:paraId="1CF43947" w14:textId="77777777" w:rsidR="00590AB2" w:rsidRPr="009F7EEE" w:rsidRDefault="00590AB2" w:rsidP="006E2FFD">
      <w:pPr>
        <w:rPr>
          <w:rFonts w:ascii="Times New Roman" w:hAnsi="Times New Roman" w:cs="Times New Roman"/>
          <w:b/>
          <w:sz w:val="22"/>
          <w:szCs w:val="22"/>
        </w:rPr>
      </w:pPr>
    </w:p>
    <w:p w14:paraId="60460C1E" w14:textId="5CB0630D" w:rsidR="006E2FFD" w:rsidRPr="009F7EEE" w:rsidRDefault="00590AB2" w:rsidP="006E2FFD">
      <w:pPr>
        <w:rPr>
          <w:rFonts w:ascii="Times New Roman" w:hAnsi="Times New Roman" w:cs="Times New Roman"/>
          <w:b/>
          <w:sz w:val="22"/>
          <w:szCs w:val="22"/>
        </w:rPr>
      </w:pPr>
      <w:r w:rsidRPr="009F7EEE">
        <w:rPr>
          <w:rFonts w:ascii="Times New Roman" w:hAnsi="Times New Roman" w:cs="Times New Roman"/>
          <w:b/>
          <w:sz w:val="22"/>
          <w:szCs w:val="22"/>
          <w:highlight w:val="yellow"/>
        </w:rPr>
        <w:t>4</w:t>
      </w:r>
      <w:r w:rsidR="006E2FFD" w:rsidRPr="009F7EEE">
        <w:rPr>
          <w:rFonts w:ascii="Times New Roman" w:hAnsi="Times New Roman" w:cs="Times New Roman"/>
          <w:b/>
          <w:sz w:val="22"/>
          <w:szCs w:val="22"/>
          <w:highlight w:val="yellow"/>
        </w:rPr>
        <w:t>. Brand Name or Equal.</w:t>
      </w:r>
      <w:r w:rsidR="006E2FFD" w:rsidRPr="009F7EEE">
        <w:rPr>
          <w:rFonts w:ascii="Times New Roman" w:hAnsi="Times New Roman" w:cs="Times New Roman"/>
          <w:b/>
          <w:sz w:val="22"/>
          <w:szCs w:val="22"/>
        </w:rPr>
        <w:t xml:space="preserve">  </w:t>
      </w:r>
      <w:r w:rsidR="006E2FFD" w:rsidRPr="009F7EEE">
        <w:rPr>
          <w:rFonts w:ascii="Times New Roman" w:hAnsi="Times New Roman" w:cs="Times New Roman"/>
          <w:sz w:val="22"/>
          <w:szCs w:val="22"/>
        </w:rPr>
        <w:t>When using an “Equal product” to substitute the requested br</w:t>
      </w:r>
      <w:r w:rsidRPr="009F7EEE">
        <w:rPr>
          <w:rFonts w:ascii="Times New Roman" w:hAnsi="Times New Roman" w:cs="Times New Roman"/>
          <w:sz w:val="22"/>
          <w:szCs w:val="22"/>
        </w:rPr>
        <w:t xml:space="preserve">and name product, the </w:t>
      </w:r>
      <w:r w:rsidR="00040CD6" w:rsidRPr="009F7EEE">
        <w:rPr>
          <w:rFonts w:ascii="Times New Roman" w:hAnsi="Times New Roman" w:cs="Times New Roman"/>
          <w:sz w:val="22"/>
          <w:szCs w:val="22"/>
        </w:rPr>
        <w:t>Offeror</w:t>
      </w:r>
      <w:r w:rsidR="006E2FFD" w:rsidRPr="009F7EEE">
        <w:rPr>
          <w:rFonts w:ascii="Times New Roman" w:hAnsi="Times New Roman" w:cs="Times New Roman"/>
          <w:sz w:val="22"/>
          <w:szCs w:val="22"/>
        </w:rPr>
        <w:t xml:space="preserve"> must include the following: (1) MFG name, (2) Part Number, (3) illustrations, and (4) literature or description</w:t>
      </w:r>
      <w:r w:rsidR="001750B3" w:rsidRPr="009F7EEE">
        <w:rPr>
          <w:rFonts w:ascii="Times New Roman" w:hAnsi="Times New Roman" w:cs="Times New Roman"/>
          <w:sz w:val="22"/>
          <w:szCs w:val="22"/>
        </w:rPr>
        <w:t xml:space="preserve"> </w:t>
      </w:r>
      <w:r w:rsidR="00857B58" w:rsidRPr="009F7EEE">
        <w:rPr>
          <w:rFonts w:ascii="Times New Roman" w:hAnsi="Times New Roman" w:cs="Times New Roman"/>
          <w:sz w:val="22"/>
          <w:szCs w:val="22"/>
        </w:rPr>
        <w:t>(spec sheet)</w:t>
      </w:r>
      <w:r w:rsidR="006E2FFD" w:rsidRPr="009F7EEE">
        <w:rPr>
          <w:rFonts w:ascii="Times New Roman" w:hAnsi="Times New Roman" w:cs="Times New Roman"/>
          <w:sz w:val="22"/>
          <w:szCs w:val="22"/>
        </w:rPr>
        <w:t xml:space="preserve"> to support equal product substitution in your RFQ submission. Details of the requesting product to fulfill requirement must be met.</w:t>
      </w:r>
    </w:p>
    <w:p w14:paraId="7A4BC4FE" w14:textId="77777777" w:rsidR="00590AB2" w:rsidRPr="009F7EEE" w:rsidRDefault="00590AB2" w:rsidP="006E2FFD">
      <w:pPr>
        <w:rPr>
          <w:rFonts w:ascii="Times New Roman" w:hAnsi="Times New Roman" w:cs="Times New Roman"/>
          <w:b/>
          <w:sz w:val="22"/>
          <w:szCs w:val="22"/>
        </w:rPr>
      </w:pPr>
    </w:p>
    <w:p w14:paraId="47D14C45" w14:textId="77777777" w:rsidR="006E2FFD" w:rsidRPr="009F7EEE" w:rsidRDefault="00590AB2" w:rsidP="006E2FFD">
      <w:pPr>
        <w:rPr>
          <w:rFonts w:ascii="Times New Roman" w:hAnsi="Times New Roman" w:cs="Times New Roman"/>
          <w:sz w:val="22"/>
          <w:szCs w:val="22"/>
        </w:rPr>
      </w:pPr>
      <w:r w:rsidRPr="009F7EEE">
        <w:rPr>
          <w:rFonts w:ascii="Times New Roman" w:hAnsi="Times New Roman" w:cs="Times New Roman"/>
          <w:b/>
          <w:sz w:val="22"/>
          <w:szCs w:val="22"/>
          <w:highlight w:val="yellow"/>
        </w:rPr>
        <w:t>5</w:t>
      </w:r>
      <w:r w:rsidR="006E2FFD" w:rsidRPr="009F7EEE">
        <w:rPr>
          <w:rFonts w:ascii="Times New Roman" w:hAnsi="Times New Roman" w:cs="Times New Roman"/>
          <w:b/>
          <w:sz w:val="22"/>
          <w:szCs w:val="22"/>
          <w:highlight w:val="yellow"/>
        </w:rPr>
        <w:t>.  Delivery/Assembly.</w:t>
      </w:r>
      <w:r w:rsidR="006E2FFD" w:rsidRPr="009F7EEE">
        <w:rPr>
          <w:rFonts w:ascii="Times New Roman" w:hAnsi="Times New Roman" w:cs="Times New Roman"/>
          <w:b/>
          <w:sz w:val="22"/>
          <w:szCs w:val="22"/>
        </w:rPr>
        <w:t xml:space="preserve">  </w:t>
      </w:r>
      <w:r w:rsidR="006E2FFD" w:rsidRPr="009F7EEE">
        <w:rPr>
          <w:rFonts w:ascii="Times New Roman" w:hAnsi="Times New Roman" w:cs="Times New Roman"/>
          <w:sz w:val="22"/>
          <w:szCs w:val="22"/>
        </w:rPr>
        <w:t>The items must be fully assembled and ready for use upon delivery.</w:t>
      </w:r>
    </w:p>
    <w:p w14:paraId="4367C09E" w14:textId="77777777" w:rsidR="00590AB2" w:rsidRPr="009F7EEE" w:rsidRDefault="00590AB2" w:rsidP="006E2FFD">
      <w:pPr>
        <w:rPr>
          <w:rFonts w:ascii="Times New Roman" w:hAnsi="Times New Roman" w:cs="Times New Roman"/>
          <w:b/>
          <w:sz w:val="22"/>
          <w:szCs w:val="22"/>
        </w:rPr>
      </w:pPr>
    </w:p>
    <w:p w14:paraId="7E554729" w14:textId="1DAF8063" w:rsidR="006E2FFD" w:rsidRPr="009F7EEE" w:rsidRDefault="00590AB2" w:rsidP="006E2FFD">
      <w:pPr>
        <w:rPr>
          <w:rFonts w:ascii="Times New Roman" w:hAnsi="Times New Roman" w:cs="Times New Roman"/>
          <w:sz w:val="22"/>
          <w:szCs w:val="22"/>
        </w:rPr>
      </w:pPr>
      <w:r w:rsidRPr="009F7EEE">
        <w:rPr>
          <w:rFonts w:ascii="Times New Roman" w:hAnsi="Times New Roman" w:cs="Times New Roman"/>
          <w:b/>
          <w:sz w:val="22"/>
          <w:szCs w:val="22"/>
          <w:highlight w:val="yellow"/>
        </w:rPr>
        <w:t>6</w:t>
      </w:r>
      <w:r w:rsidR="006E2FFD" w:rsidRPr="009F7EEE">
        <w:rPr>
          <w:rFonts w:ascii="Times New Roman" w:hAnsi="Times New Roman" w:cs="Times New Roman"/>
          <w:b/>
          <w:sz w:val="22"/>
          <w:szCs w:val="22"/>
          <w:highlight w:val="yellow"/>
        </w:rPr>
        <w:t>.  Site Maintenance.</w:t>
      </w:r>
      <w:r w:rsidR="006E2FFD" w:rsidRPr="009F7EEE">
        <w:rPr>
          <w:rFonts w:ascii="Times New Roman" w:hAnsi="Times New Roman" w:cs="Times New Roman"/>
          <w:sz w:val="22"/>
          <w:szCs w:val="22"/>
        </w:rPr>
        <w:t xml:space="preserve">  Work areas shall be maintained in a neat, clean, safe condition and all trash, debris, and garbage, which the </w:t>
      </w:r>
      <w:r w:rsidR="00040CD6" w:rsidRPr="009F7EEE">
        <w:rPr>
          <w:rFonts w:ascii="Times New Roman" w:hAnsi="Times New Roman" w:cs="Times New Roman"/>
          <w:sz w:val="22"/>
          <w:szCs w:val="22"/>
        </w:rPr>
        <w:t>Contractor</w:t>
      </w:r>
      <w:r w:rsidR="006E2FFD" w:rsidRPr="009F7EEE">
        <w:rPr>
          <w:rFonts w:ascii="Times New Roman" w:hAnsi="Times New Roman" w:cs="Times New Roman"/>
          <w:sz w:val="22"/>
          <w:szCs w:val="22"/>
        </w:rPr>
        <w:t xml:space="preserve"> generates shall be removed from the premises upon completion and delivery, or daily if the completion/delivery will be completed in more than one day.</w:t>
      </w:r>
    </w:p>
    <w:p w14:paraId="2897E0F7" w14:textId="77777777" w:rsidR="00590AB2" w:rsidRPr="009F7EEE" w:rsidRDefault="00590AB2" w:rsidP="006E2FFD">
      <w:pPr>
        <w:rPr>
          <w:rFonts w:ascii="Times New Roman" w:hAnsi="Times New Roman" w:cs="Times New Roman"/>
          <w:b/>
          <w:sz w:val="22"/>
          <w:szCs w:val="22"/>
        </w:rPr>
      </w:pPr>
    </w:p>
    <w:p w14:paraId="659E1AF3" w14:textId="6A3EAB8A" w:rsidR="006E2FFD" w:rsidRPr="009F7EEE" w:rsidRDefault="00590AB2" w:rsidP="006E2FFD">
      <w:pPr>
        <w:rPr>
          <w:rFonts w:ascii="Times New Roman" w:hAnsi="Times New Roman" w:cs="Times New Roman"/>
          <w:sz w:val="22"/>
          <w:szCs w:val="22"/>
        </w:rPr>
      </w:pPr>
      <w:r w:rsidRPr="009F7EEE">
        <w:rPr>
          <w:rFonts w:ascii="Times New Roman" w:hAnsi="Times New Roman" w:cs="Times New Roman"/>
          <w:b/>
          <w:sz w:val="22"/>
          <w:szCs w:val="22"/>
          <w:highlight w:val="yellow"/>
        </w:rPr>
        <w:t>7</w:t>
      </w:r>
      <w:r w:rsidR="006E2FFD" w:rsidRPr="009F7EEE">
        <w:rPr>
          <w:rFonts w:ascii="Times New Roman" w:hAnsi="Times New Roman" w:cs="Times New Roman"/>
          <w:b/>
          <w:sz w:val="22"/>
          <w:szCs w:val="22"/>
          <w:highlight w:val="yellow"/>
        </w:rPr>
        <w:t>.  Completion of Work.</w:t>
      </w:r>
      <w:r w:rsidR="006E2FFD" w:rsidRPr="009F7EEE">
        <w:rPr>
          <w:rFonts w:ascii="Times New Roman" w:hAnsi="Times New Roman" w:cs="Times New Roman"/>
          <w:b/>
          <w:sz w:val="22"/>
          <w:szCs w:val="22"/>
        </w:rPr>
        <w:t xml:space="preserve">  </w:t>
      </w:r>
      <w:r w:rsidR="006E2FFD" w:rsidRPr="009F7EEE">
        <w:rPr>
          <w:rFonts w:ascii="Times New Roman" w:hAnsi="Times New Roman" w:cs="Times New Roman"/>
          <w:sz w:val="22"/>
          <w:szCs w:val="22"/>
        </w:rPr>
        <w:t xml:space="preserve">The </w:t>
      </w:r>
      <w:r w:rsidR="00040CD6" w:rsidRPr="009F7EEE">
        <w:rPr>
          <w:rFonts w:ascii="Times New Roman" w:hAnsi="Times New Roman" w:cs="Times New Roman"/>
          <w:sz w:val="22"/>
          <w:szCs w:val="22"/>
        </w:rPr>
        <w:t>Contractor</w:t>
      </w:r>
      <w:r w:rsidR="006E2FFD" w:rsidRPr="009F7EEE">
        <w:rPr>
          <w:rFonts w:ascii="Times New Roman" w:hAnsi="Times New Roman" w:cs="Times New Roman"/>
          <w:sz w:val="22"/>
          <w:szCs w:val="22"/>
        </w:rPr>
        <w:t xml:space="preserve"> shall ensure that work for this project is performed in accordance with the criteria herein, and that all items/products in the description shall be fully operational at the completion of work for this project.  All surfaces shall be cleaned, and floors shall be swept and/or mopped as needed.  </w:t>
      </w:r>
    </w:p>
    <w:p w14:paraId="7D7CD775" w14:textId="77777777" w:rsidR="00590AB2" w:rsidRPr="009F7EEE" w:rsidRDefault="00590AB2" w:rsidP="006E2FFD">
      <w:pPr>
        <w:rPr>
          <w:rFonts w:ascii="Times New Roman" w:hAnsi="Times New Roman" w:cs="Times New Roman"/>
          <w:sz w:val="22"/>
          <w:szCs w:val="22"/>
        </w:rPr>
      </w:pPr>
    </w:p>
    <w:p w14:paraId="39629505" w14:textId="77777777" w:rsidR="00590AB2" w:rsidRPr="009F7EEE" w:rsidRDefault="00590AB2" w:rsidP="00590AB2">
      <w:pPr>
        <w:pStyle w:val="Default"/>
        <w:rPr>
          <w:sz w:val="22"/>
          <w:szCs w:val="22"/>
        </w:rPr>
      </w:pPr>
      <w:r w:rsidRPr="009F7EEE">
        <w:rPr>
          <w:b/>
          <w:sz w:val="22"/>
          <w:szCs w:val="22"/>
        </w:rPr>
        <w:t>8.</w:t>
      </w:r>
      <w:r w:rsidRPr="009F7EEE">
        <w:rPr>
          <w:sz w:val="22"/>
          <w:szCs w:val="22"/>
        </w:rPr>
        <w:t xml:space="preserve">  </w:t>
      </w:r>
      <w:r w:rsidRPr="009F7EEE">
        <w:rPr>
          <w:b/>
          <w:bCs/>
          <w:sz w:val="22"/>
          <w:szCs w:val="22"/>
        </w:rPr>
        <w:t xml:space="preserve">Payment Methods: </w:t>
      </w:r>
      <w:r w:rsidRPr="009F7EEE">
        <w:rPr>
          <w:sz w:val="22"/>
          <w:szCs w:val="22"/>
        </w:rPr>
        <w:t xml:space="preserve">Electronic funds transfer payments are available for processing invoices for this contract in accordance with the prompt payment act via the Automated Clearing House (ACH) network, subject to the rules of the National Automated Clearing House Association or via credit card procedures with Single Use Account (SUA). Single-Use Account (SUA) is an electronic payment tool that eliminates the need for a physical credit card. SUA provides a single electronic card for each payment. A 16-digit virtual account is provided for each payment and the credit limit is set for the specific payment amount. Electronic funds transfer ACH payments will be processed on a Net 30 day basis or less if a payment </w:t>
      </w:r>
    </w:p>
    <w:p w14:paraId="15FBC1DA" w14:textId="399A798E" w:rsidR="00590AB2" w:rsidRPr="009F7EEE" w:rsidRDefault="00590AB2" w:rsidP="00590AB2">
      <w:pPr>
        <w:pStyle w:val="Default"/>
        <w:rPr>
          <w:sz w:val="22"/>
          <w:szCs w:val="22"/>
        </w:rPr>
      </w:pPr>
      <w:r w:rsidRPr="009F7EEE">
        <w:rPr>
          <w:sz w:val="22"/>
          <w:szCs w:val="22"/>
        </w:rPr>
        <w:t xml:space="preserve">discounted is offered, e.g. 2% 10 days. SUA payments will be processed in 10 days or less. Prospective </w:t>
      </w:r>
      <w:r w:rsidR="00040CD6" w:rsidRPr="009F7EEE">
        <w:rPr>
          <w:sz w:val="22"/>
          <w:szCs w:val="22"/>
        </w:rPr>
        <w:t>Contractor</w:t>
      </w:r>
      <w:r w:rsidRPr="009F7EEE">
        <w:rPr>
          <w:sz w:val="22"/>
          <w:szCs w:val="22"/>
        </w:rPr>
        <w:t xml:space="preserve">s shall include their desired payment method in their proposal/quote. </w:t>
      </w:r>
    </w:p>
    <w:p w14:paraId="76488449" w14:textId="77777777" w:rsidR="000F0D6E" w:rsidRPr="009F7EEE" w:rsidRDefault="000F0D6E" w:rsidP="00590AB2">
      <w:pPr>
        <w:pStyle w:val="Default"/>
        <w:rPr>
          <w:sz w:val="22"/>
          <w:szCs w:val="22"/>
        </w:rPr>
      </w:pPr>
    </w:p>
    <w:p w14:paraId="5707D848" w14:textId="6B2FC4FE" w:rsidR="000F0D6E" w:rsidRPr="009F7EEE" w:rsidRDefault="000F0D6E" w:rsidP="000F0D6E">
      <w:pPr>
        <w:tabs>
          <w:tab w:val="left" w:pos="540"/>
        </w:tabs>
        <w:suppressAutoHyphens/>
        <w:rPr>
          <w:rFonts w:ascii="Times New Roman" w:eastAsia="Calibri" w:hAnsi="Times New Roman" w:cs="Times New Roman"/>
          <w:b/>
          <w:sz w:val="22"/>
          <w:szCs w:val="22"/>
        </w:rPr>
      </w:pPr>
      <w:r w:rsidRPr="009F7EEE">
        <w:rPr>
          <w:rFonts w:ascii="Times New Roman" w:hAnsi="Times New Roman" w:cs="Times New Roman"/>
          <w:b/>
          <w:sz w:val="22"/>
          <w:szCs w:val="22"/>
          <w:highlight w:val="yellow"/>
        </w:rPr>
        <w:t xml:space="preserve">9. </w:t>
      </w:r>
      <w:r w:rsidRPr="009F7EEE">
        <w:rPr>
          <w:rFonts w:ascii="Times New Roman" w:eastAsia="Calibri" w:hAnsi="Times New Roman" w:cs="Times New Roman"/>
          <w:b/>
          <w:sz w:val="22"/>
          <w:szCs w:val="22"/>
          <w:highlight w:val="yellow"/>
        </w:rPr>
        <w:t>BASE ACCESS IF USING DBIDS:</w:t>
      </w:r>
    </w:p>
    <w:p w14:paraId="22A5356B" w14:textId="77777777" w:rsidR="009D2D29" w:rsidRPr="009F7EEE" w:rsidRDefault="009D2D29" w:rsidP="000F0D6E">
      <w:pPr>
        <w:tabs>
          <w:tab w:val="left" w:pos="540"/>
        </w:tabs>
        <w:suppressAutoHyphens/>
        <w:rPr>
          <w:rFonts w:ascii="Times New Roman" w:eastAsia="Calibri" w:hAnsi="Times New Roman" w:cs="Times New Roman"/>
          <w:b/>
          <w:sz w:val="22"/>
          <w:szCs w:val="22"/>
        </w:rPr>
      </w:pPr>
    </w:p>
    <w:p w14:paraId="69ECD212" w14:textId="77777777" w:rsidR="001750B3" w:rsidRPr="009F7EEE" w:rsidRDefault="001750B3" w:rsidP="001750B3">
      <w:pPr>
        <w:rPr>
          <w:rFonts w:ascii="Times New Roman" w:hAnsi="Times New Roman" w:cs="Times New Roman"/>
          <w:sz w:val="22"/>
          <w:szCs w:val="22"/>
        </w:rPr>
      </w:pPr>
      <w:r w:rsidRPr="009F7EEE">
        <w:rPr>
          <w:rFonts w:ascii="Times New Roman" w:hAnsi="Times New Roman" w:cs="Times New Roman"/>
          <w:sz w:val="22"/>
          <w:szCs w:val="22"/>
        </w:rPr>
        <w:t>Defense Biometric Identification Database System (DBIDS) is a Department of Defense (DOD) system developed by the Defense Manpower Data Center (DMDC) as a force protection program designed to manage personnel, property and installation access for the DOD.  OpenFox is an information broker program utilized for determining an applicant’s fitness for base access.</w:t>
      </w:r>
    </w:p>
    <w:p w14:paraId="3D43E12B" w14:textId="120D477F" w:rsidR="001750B3" w:rsidRPr="009F7EEE" w:rsidRDefault="001750B3" w:rsidP="001750B3">
      <w:pPr>
        <w:rPr>
          <w:rFonts w:ascii="Times New Roman" w:hAnsi="Times New Roman" w:cs="Times New Roman"/>
          <w:sz w:val="22"/>
          <w:szCs w:val="22"/>
        </w:rPr>
      </w:pPr>
      <w:r w:rsidRPr="009F7EEE">
        <w:rPr>
          <w:rFonts w:ascii="Times New Roman" w:hAnsi="Times New Roman" w:cs="Times New Roman"/>
          <w:sz w:val="22"/>
          <w:szCs w:val="22"/>
        </w:rPr>
        <w:t xml:space="preserve">DBIDS is the premier Physical Access Control System (PACS) utilized for credentialing all </w:t>
      </w:r>
      <w:r w:rsidR="00040CD6" w:rsidRPr="009F7EEE">
        <w:rPr>
          <w:rFonts w:ascii="Times New Roman" w:hAnsi="Times New Roman" w:cs="Times New Roman"/>
          <w:sz w:val="22"/>
          <w:szCs w:val="22"/>
        </w:rPr>
        <w:t>Contractor</w:t>
      </w:r>
      <w:r w:rsidRPr="009F7EEE">
        <w:rPr>
          <w:rFonts w:ascii="Times New Roman" w:hAnsi="Times New Roman" w:cs="Times New Roman"/>
          <w:sz w:val="22"/>
          <w:szCs w:val="22"/>
        </w:rPr>
        <w:t xml:space="preserve">(s) and Vendors seeking frequent base access to Navy installations.          </w:t>
      </w:r>
    </w:p>
    <w:p w14:paraId="70220649" w14:textId="2238D930" w:rsidR="001750B3" w:rsidRPr="009F7EEE" w:rsidRDefault="001750B3" w:rsidP="001750B3">
      <w:pPr>
        <w:rPr>
          <w:rFonts w:ascii="Times New Roman" w:hAnsi="Times New Roman" w:cs="Times New Roman"/>
          <w:sz w:val="22"/>
          <w:szCs w:val="22"/>
        </w:rPr>
      </w:pPr>
      <w:r w:rsidRPr="009F7EEE">
        <w:rPr>
          <w:rFonts w:ascii="Times New Roman" w:hAnsi="Times New Roman" w:cs="Times New Roman"/>
          <w:sz w:val="22"/>
          <w:szCs w:val="22"/>
        </w:rPr>
        <w:t xml:space="preserve">ALL </w:t>
      </w:r>
      <w:r w:rsidR="00040CD6" w:rsidRPr="009F7EEE">
        <w:rPr>
          <w:rFonts w:ascii="Times New Roman" w:hAnsi="Times New Roman" w:cs="Times New Roman"/>
          <w:sz w:val="22"/>
          <w:szCs w:val="22"/>
        </w:rPr>
        <w:t>Contractor</w:t>
      </w:r>
      <w:r w:rsidRPr="009F7EEE">
        <w:rPr>
          <w:rFonts w:ascii="Times New Roman" w:hAnsi="Times New Roman" w:cs="Times New Roman"/>
          <w:sz w:val="22"/>
          <w:szCs w:val="22"/>
        </w:rPr>
        <w:t>(s)/Vendor(s) must complete an initial Department of the Navy Local Population ID Card/Base access Pass Registration SECNAV 5512/1 (APR 2014) to receive a DBIDS credential.</w:t>
      </w:r>
    </w:p>
    <w:p w14:paraId="64580C4A" w14:textId="77777777" w:rsidR="001750B3" w:rsidRPr="009F7EEE" w:rsidRDefault="001750B3" w:rsidP="001750B3">
      <w:pPr>
        <w:rPr>
          <w:rFonts w:ascii="Times New Roman" w:hAnsi="Times New Roman" w:cs="Times New Roman"/>
          <w:sz w:val="22"/>
          <w:szCs w:val="22"/>
        </w:rPr>
      </w:pPr>
      <w:r w:rsidRPr="009F7EEE">
        <w:rPr>
          <w:rFonts w:ascii="Times New Roman" w:hAnsi="Times New Roman" w:cs="Times New Roman"/>
          <w:sz w:val="22"/>
          <w:szCs w:val="22"/>
        </w:rPr>
        <w:lastRenderedPageBreak/>
        <w:t xml:space="preserve">The Base Access Registration Form 5512/1 is required to be completed initially; and every 179 days thereafter.   The completion of this form is voluntary, however refusing to meet this requirement will result in a denial for base access.   DBIDS credentials shall be issued to all personnel that do not meet the criteria to be issued a CAC, and have a valid requirement to access the Navy installation.   The type of credential issued and the expiration date will be determined by the Period of Performance (POP) dates reflected in the contractual agreement. Personnel requiring base access of 1-179 days will receive a Paper Pass (Visitor Pass) only.  Personnel requiring reoccurring base access of 180 days and up to three years shall be issued a DBIDS card. </w:t>
      </w:r>
    </w:p>
    <w:p w14:paraId="20DC50C5" w14:textId="241BCC0B" w:rsidR="001750B3" w:rsidRPr="009F7EEE" w:rsidRDefault="001750B3" w:rsidP="001750B3">
      <w:pPr>
        <w:rPr>
          <w:rFonts w:ascii="Times New Roman" w:hAnsi="Times New Roman" w:cs="Times New Roman"/>
          <w:sz w:val="22"/>
          <w:szCs w:val="22"/>
        </w:rPr>
      </w:pPr>
      <w:r w:rsidRPr="009F7EEE">
        <w:rPr>
          <w:rFonts w:ascii="Times New Roman" w:hAnsi="Times New Roman" w:cs="Times New Roman"/>
          <w:sz w:val="22"/>
          <w:szCs w:val="22"/>
        </w:rPr>
        <w:t xml:space="preserve">In order to receive a DBIDS credential </w:t>
      </w:r>
      <w:r w:rsidR="00040CD6" w:rsidRPr="009F7EEE">
        <w:rPr>
          <w:rFonts w:ascii="Times New Roman" w:hAnsi="Times New Roman" w:cs="Times New Roman"/>
          <w:sz w:val="22"/>
          <w:szCs w:val="22"/>
        </w:rPr>
        <w:t>Contractor</w:t>
      </w:r>
      <w:r w:rsidRPr="009F7EEE">
        <w:rPr>
          <w:rFonts w:ascii="Times New Roman" w:hAnsi="Times New Roman" w:cs="Times New Roman"/>
          <w:sz w:val="22"/>
          <w:szCs w:val="22"/>
        </w:rPr>
        <w:t>(s)/Vendor(s) employees will need either (A) Passport or (B) Real ID Act-compliant state driver's license and their Social Security Card, or Birth Certificate and a copy of their contract with the performance dates.</w:t>
      </w:r>
    </w:p>
    <w:p w14:paraId="3F135FE5" w14:textId="77777777" w:rsidR="001750B3" w:rsidRPr="009F7EEE" w:rsidRDefault="001750B3" w:rsidP="001750B3">
      <w:pPr>
        <w:rPr>
          <w:rFonts w:ascii="Times New Roman" w:hAnsi="Times New Roman" w:cs="Times New Roman"/>
          <w:sz w:val="22"/>
          <w:szCs w:val="22"/>
        </w:rPr>
      </w:pPr>
      <w:r w:rsidRPr="009F7EEE">
        <w:rPr>
          <w:rFonts w:ascii="Times New Roman" w:hAnsi="Times New Roman" w:cs="Times New Roman"/>
          <w:sz w:val="22"/>
          <w:szCs w:val="22"/>
        </w:rPr>
        <w:t xml:space="preserve">The Base Access Registration Form 5512/1 is used for vetting only utilizing OpenFox.  The results determine the applicant’s fitness for base access.  (Applicants Social Security Number must be recorded on the 5512/1).   NOTE: DBIDS and OpenFox are two separate systems that serve separate purposes.  </w:t>
      </w:r>
    </w:p>
    <w:p w14:paraId="6552B539" w14:textId="25D1DF6C" w:rsidR="001750B3" w:rsidRPr="009F7EEE" w:rsidRDefault="00040CD6" w:rsidP="001750B3">
      <w:pPr>
        <w:rPr>
          <w:rFonts w:ascii="Times New Roman" w:hAnsi="Times New Roman" w:cs="Times New Roman"/>
          <w:sz w:val="22"/>
          <w:szCs w:val="22"/>
        </w:rPr>
      </w:pPr>
      <w:r w:rsidRPr="009F7EEE">
        <w:rPr>
          <w:rFonts w:ascii="Times New Roman" w:hAnsi="Times New Roman" w:cs="Times New Roman"/>
          <w:sz w:val="22"/>
          <w:szCs w:val="22"/>
        </w:rPr>
        <w:t>Contractor</w:t>
      </w:r>
      <w:r w:rsidR="001750B3" w:rsidRPr="009F7EEE">
        <w:rPr>
          <w:rFonts w:ascii="Times New Roman" w:hAnsi="Times New Roman" w:cs="Times New Roman"/>
          <w:sz w:val="22"/>
          <w:szCs w:val="22"/>
        </w:rPr>
        <w:t xml:space="preserve">(s)/Vendor(s) employees are NOT authorized to escort/sponsor other personnel onto or around a Navy installation. </w:t>
      </w:r>
    </w:p>
    <w:p w14:paraId="30FF2E2A" w14:textId="44BF7038" w:rsidR="001750B3" w:rsidRPr="009F7EEE" w:rsidRDefault="00040CD6" w:rsidP="001750B3">
      <w:pPr>
        <w:rPr>
          <w:rFonts w:ascii="Times New Roman" w:hAnsi="Times New Roman" w:cs="Times New Roman"/>
          <w:sz w:val="22"/>
          <w:szCs w:val="22"/>
        </w:rPr>
      </w:pPr>
      <w:r w:rsidRPr="009F7EEE">
        <w:rPr>
          <w:rFonts w:ascii="Times New Roman" w:hAnsi="Times New Roman" w:cs="Times New Roman"/>
          <w:sz w:val="22"/>
          <w:szCs w:val="22"/>
        </w:rPr>
        <w:t>Contractor</w:t>
      </w:r>
      <w:r w:rsidR="001750B3" w:rsidRPr="009F7EEE">
        <w:rPr>
          <w:rFonts w:ascii="Times New Roman" w:hAnsi="Times New Roman" w:cs="Times New Roman"/>
          <w:sz w:val="22"/>
          <w:szCs w:val="22"/>
        </w:rPr>
        <w:t xml:space="preserve">(s)/Vendor(s) employees with criminal records reflecting any of the following will be denied access to a Navy installation: (List is not all inclusive, and the installation Commanding Officer reserves the right to deny access for any reason) (1) Sex Offender, (2) Felony conviction(s), (3) Drug trafficking, (4) Active Warrant(s) and (5) Terrorism. </w:t>
      </w:r>
    </w:p>
    <w:p w14:paraId="489ACEA9" w14:textId="77777777" w:rsidR="001750B3" w:rsidRPr="009F7EEE" w:rsidRDefault="001750B3" w:rsidP="001750B3">
      <w:pPr>
        <w:rPr>
          <w:rFonts w:ascii="Times New Roman" w:hAnsi="Times New Roman" w:cs="Times New Roman"/>
          <w:sz w:val="22"/>
          <w:szCs w:val="22"/>
        </w:rPr>
      </w:pPr>
      <w:r w:rsidRPr="009F7EEE">
        <w:rPr>
          <w:rFonts w:ascii="Times New Roman" w:hAnsi="Times New Roman" w:cs="Times New Roman"/>
          <w:sz w:val="22"/>
          <w:szCs w:val="22"/>
          <w:highlight w:val="yellow"/>
        </w:rPr>
        <w:t xml:space="preserve">Required forms for access to NSA Mid-South must be submitted to the CNIC point of contact for processing via the secure website at </w:t>
      </w:r>
      <w:hyperlink r:id="rId7" w:history="1">
        <w:r w:rsidRPr="009F7EEE">
          <w:rPr>
            <w:rStyle w:val="Hyperlink"/>
            <w:rFonts w:ascii="Times New Roman" w:hAnsi="Times New Roman" w:cs="Times New Roman"/>
            <w:sz w:val="22"/>
            <w:szCs w:val="22"/>
            <w:highlight w:val="yellow"/>
          </w:rPr>
          <w:t>https://safe.amrdec.army.mil/safe</w:t>
        </w:r>
      </w:hyperlink>
      <w:r w:rsidRPr="009F7EEE">
        <w:rPr>
          <w:rFonts w:ascii="Times New Roman" w:hAnsi="Times New Roman" w:cs="Times New Roman"/>
          <w:sz w:val="22"/>
          <w:szCs w:val="22"/>
          <w:highlight w:val="yellow"/>
        </w:rPr>
        <w:t>.   The forms must be submitted a minimum of 5 days prior to the first visit to the installation.   Required forms for access to other Navy Installations must be submitted to the installation Visitor Control Center representative.</w:t>
      </w:r>
    </w:p>
    <w:p w14:paraId="41CAA940" w14:textId="77777777" w:rsidR="000F0D6E" w:rsidRPr="009F7EEE" w:rsidRDefault="000F0D6E" w:rsidP="000F0D6E">
      <w:pPr>
        <w:rPr>
          <w:rFonts w:ascii="Times New Roman" w:eastAsia="Calibri" w:hAnsi="Times New Roman" w:cs="Times New Roman"/>
          <w:sz w:val="22"/>
          <w:szCs w:val="22"/>
        </w:rPr>
      </w:pPr>
    </w:p>
    <w:p w14:paraId="16CBDFAF" w14:textId="36FF0823" w:rsidR="000F0D6E" w:rsidRPr="009F7EEE" w:rsidRDefault="000F0D6E" w:rsidP="000F0D6E">
      <w:pPr>
        <w:autoSpaceDE w:val="0"/>
        <w:autoSpaceDN w:val="0"/>
        <w:adjustRightInd w:val="0"/>
        <w:rPr>
          <w:rFonts w:ascii="Times New Roman" w:hAnsi="Times New Roman" w:cs="Times New Roman"/>
          <w:b/>
          <w:bCs/>
          <w:sz w:val="22"/>
          <w:szCs w:val="22"/>
          <w:lang w:val="en"/>
        </w:rPr>
      </w:pPr>
      <w:r w:rsidRPr="009F7EEE">
        <w:rPr>
          <w:rFonts w:ascii="Times New Roman" w:eastAsia="Calibri" w:hAnsi="Times New Roman" w:cs="Times New Roman"/>
          <w:b/>
          <w:sz w:val="22"/>
          <w:szCs w:val="22"/>
        </w:rPr>
        <w:t xml:space="preserve">10. </w:t>
      </w:r>
      <w:r w:rsidRPr="009F7EEE">
        <w:rPr>
          <w:rFonts w:ascii="Times New Roman" w:hAnsi="Times New Roman" w:cs="Times New Roman"/>
          <w:b/>
          <w:bCs/>
          <w:sz w:val="22"/>
          <w:szCs w:val="22"/>
          <w:highlight w:val="green"/>
          <w:lang w:val="en"/>
        </w:rPr>
        <w:t>BUY AMERICAN CERTIFICATE.</w:t>
      </w:r>
      <w:r w:rsidRPr="009F7EEE">
        <w:rPr>
          <w:rFonts w:ascii="Times New Roman" w:hAnsi="Times New Roman" w:cs="Times New Roman"/>
          <w:b/>
          <w:bCs/>
          <w:sz w:val="22"/>
          <w:szCs w:val="22"/>
          <w:lang w:val="en"/>
        </w:rPr>
        <w:t xml:space="preserve">  </w:t>
      </w:r>
      <w:r w:rsidR="00421411" w:rsidRPr="009F7EEE">
        <w:rPr>
          <w:rFonts w:ascii="Times New Roman" w:hAnsi="Times New Roman" w:cs="Times New Roman"/>
          <w:b/>
          <w:bCs/>
          <w:sz w:val="22"/>
          <w:szCs w:val="22"/>
          <w:lang w:val="en"/>
        </w:rPr>
        <w:t>(Not Applicable for OCONUS)</w:t>
      </w:r>
    </w:p>
    <w:p w14:paraId="70E7FE61" w14:textId="77777777" w:rsidR="009D2D29" w:rsidRPr="009F7EEE" w:rsidRDefault="009D2D29" w:rsidP="000F0D6E">
      <w:pPr>
        <w:autoSpaceDE w:val="0"/>
        <w:autoSpaceDN w:val="0"/>
        <w:adjustRightInd w:val="0"/>
        <w:rPr>
          <w:rFonts w:ascii="Times New Roman" w:hAnsi="Times New Roman" w:cs="Times New Roman"/>
          <w:b/>
          <w:bCs/>
          <w:sz w:val="22"/>
          <w:szCs w:val="22"/>
          <w:lang w:val="en"/>
        </w:rPr>
      </w:pPr>
    </w:p>
    <w:p w14:paraId="2650F17A" w14:textId="3D718779" w:rsidR="000F0D6E" w:rsidRPr="009F7EEE" w:rsidRDefault="000F0D6E" w:rsidP="000F0D6E">
      <w:pPr>
        <w:autoSpaceDE w:val="0"/>
        <w:autoSpaceDN w:val="0"/>
        <w:adjustRightInd w:val="0"/>
        <w:rPr>
          <w:rFonts w:ascii="Times New Roman" w:hAnsi="Times New Roman" w:cs="Times New Roman"/>
          <w:sz w:val="22"/>
          <w:szCs w:val="22"/>
          <w:lang w:val="en"/>
        </w:rPr>
      </w:pPr>
      <w:r w:rsidRPr="009F7EEE">
        <w:rPr>
          <w:rFonts w:ascii="Times New Roman" w:hAnsi="Times New Roman" w:cs="Times New Roman"/>
          <w:sz w:val="22"/>
          <w:szCs w:val="22"/>
          <w:lang w:val="en"/>
        </w:rPr>
        <w:t xml:space="preserve">(a) The </w:t>
      </w:r>
      <w:r w:rsidR="00040CD6" w:rsidRPr="009F7EEE">
        <w:rPr>
          <w:rFonts w:ascii="Times New Roman" w:hAnsi="Times New Roman" w:cs="Times New Roman"/>
          <w:sz w:val="22"/>
          <w:szCs w:val="22"/>
          <w:lang w:val="en"/>
        </w:rPr>
        <w:t>Offeror</w:t>
      </w:r>
      <w:r w:rsidRPr="009F7EEE">
        <w:rPr>
          <w:rFonts w:ascii="Times New Roman" w:hAnsi="Times New Roman" w:cs="Times New Roman"/>
          <w:sz w:val="22"/>
          <w:szCs w:val="22"/>
          <w:lang w:val="en"/>
        </w:rPr>
        <w:t xml:space="preserve"> certifies that each end product, except those listed in paragraph (b) of this provision, is a domestic end product and that for other than COTS items, the </w:t>
      </w:r>
      <w:r w:rsidR="00040CD6" w:rsidRPr="009F7EEE">
        <w:rPr>
          <w:rFonts w:ascii="Times New Roman" w:hAnsi="Times New Roman" w:cs="Times New Roman"/>
          <w:sz w:val="22"/>
          <w:szCs w:val="22"/>
          <w:lang w:val="en"/>
        </w:rPr>
        <w:t>Offeror</w:t>
      </w:r>
      <w:r w:rsidRPr="009F7EEE">
        <w:rPr>
          <w:rFonts w:ascii="Times New Roman" w:hAnsi="Times New Roman" w:cs="Times New Roman"/>
          <w:sz w:val="22"/>
          <w:szCs w:val="22"/>
          <w:lang w:val="en"/>
        </w:rPr>
        <w:t xml:space="preserve"> has considered components of unknown origin to have been mined, produced, or manufactured outside the United States. The </w:t>
      </w:r>
      <w:r w:rsidR="00040CD6" w:rsidRPr="009F7EEE">
        <w:rPr>
          <w:rFonts w:ascii="Times New Roman" w:hAnsi="Times New Roman" w:cs="Times New Roman"/>
          <w:sz w:val="22"/>
          <w:szCs w:val="22"/>
          <w:lang w:val="en"/>
        </w:rPr>
        <w:t>Offeror</w:t>
      </w:r>
      <w:r w:rsidRPr="009F7EEE">
        <w:rPr>
          <w:rFonts w:ascii="Times New Roman" w:hAnsi="Times New Roman" w:cs="Times New Roman"/>
          <w:sz w:val="22"/>
          <w:szCs w:val="22"/>
          <w:lang w:val="en"/>
        </w:rPr>
        <w:t xml:space="preserve"> shall list as foreign end products those end products manufactured in the United States that do not qualify as domestic end products, </w:t>
      </w:r>
      <w:r w:rsidRPr="009F7EEE">
        <w:rPr>
          <w:rFonts w:ascii="Times New Roman" w:hAnsi="Times New Roman" w:cs="Times New Roman"/>
          <w:i/>
          <w:iCs/>
          <w:sz w:val="22"/>
          <w:szCs w:val="22"/>
          <w:lang w:val="en"/>
        </w:rPr>
        <w:t>i.e.</w:t>
      </w:r>
      <w:r w:rsidRPr="009F7EEE">
        <w:rPr>
          <w:rFonts w:ascii="Times New Roman" w:hAnsi="Times New Roman" w:cs="Times New Roman"/>
          <w:sz w:val="22"/>
          <w:szCs w:val="22"/>
          <w:lang w:val="en"/>
        </w:rPr>
        <w:t xml:space="preserve">,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American—Supplies.” </w:t>
      </w:r>
    </w:p>
    <w:p w14:paraId="0A4C91F1" w14:textId="0F16BD03" w:rsidR="000F0D6E" w:rsidRPr="009F7EEE" w:rsidRDefault="000F0D6E" w:rsidP="000F0D6E">
      <w:pPr>
        <w:rPr>
          <w:rFonts w:ascii="Times New Roman" w:hAnsi="Times New Roman" w:cs="Times New Roman"/>
          <w:sz w:val="22"/>
          <w:szCs w:val="22"/>
          <w:lang w:val="en"/>
        </w:rPr>
      </w:pPr>
      <w:r w:rsidRPr="009F7EEE">
        <w:rPr>
          <w:rFonts w:ascii="Times New Roman" w:hAnsi="Times New Roman" w:cs="Times New Roman"/>
          <w:sz w:val="22"/>
          <w:szCs w:val="22"/>
          <w:lang w:val="en"/>
        </w:rPr>
        <w:t>(b) Foreign End Products.</w:t>
      </w:r>
    </w:p>
    <w:p w14:paraId="765DD39C" w14:textId="088BF85E" w:rsidR="009D2D29" w:rsidRPr="009F7EEE" w:rsidRDefault="009D2D29" w:rsidP="000F0D6E">
      <w:pPr>
        <w:rPr>
          <w:rFonts w:ascii="Times New Roman" w:hAnsi="Times New Roman" w:cs="Times New Roman"/>
          <w:sz w:val="22"/>
          <w:szCs w:val="22"/>
          <w:lang w:val="en"/>
        </w:rPr>
      </w:pPr>
    </w:p>
    <w:p w14:paraId="7CC3E8D0" w14:textId="77777777" w:rsidR="009D2D29" w:rsidRPr="009F7EEE" w:rsidRDefault="009D2D29" w:rsidP="000F0D6E">
      <w:pPr>
        <w:rPr>
          <w:rFonts w:ascii="Times New Roman" w:eastAsia="Calibri" w:hAnsi="Times New Roman" w:cs="Times New Roman"/>
          <w:b/>
          <w:sz w:val="22"/>
          <w:szCs w:val="22"/>
        </w:rPr>
      </w:pPr>
    </w:p>
    <w:p w14:paraId="36877C01" w14:textId="77777777" w:rsidR="000F0D6E" w:rsidRPr="009F7EEE" w:rsidRDefault="000F0D6E" w:rsidP="00590AB2">
      <w:pPr>
        <w:pStyle w:val="Default"/>
        <w:rPr>
          <w:b/>
          <w:sz w:val="22"/>
          <w:szCs w:val="22"/>
        </w:rPr>
      </w:pPr>
    </w:p>
    <w:p w14:paraId="06AD07B6" w14:textId="02C77C63" w:rsidR="000F0D6E" w:rsidRPr="009F7EEE" w:rsidRDefault="000F0D6E" w:rsidP="000F0D6E">
      <w:pPr>
        <w:widowControl w:val="0"/>
        <w:kinsoku w:val="0"/>
        <w:ind w:left="540" w:hanging="540"/>
        <w:rPr>
          <w:rFonts w:ascii="Times New Roman" w:hAnsi="Times New Roman" w:cs="Times New Roman"/>
          <w:b/>
          <w:bCs/>
          <w:sz w:val="22"/>
          <w:szCs w:val="22"/>
        </w:rPr>
      </w:pPr>
      <w:r w:rsidRPr="009F7EEE">
        <w:rPr>
          <w:rFonts w:ascii="Times New Roman" w:hAnsi="Times New Roman" w:cs="Times New Roman"/>
          <w:b/>
          <w:sz w:val="22"/>
          <w:szCs w:val="22"/>
        </w:rPr>
        <w:t xml:space="preserve">11. </w:t>
      </w:r>
      <w:r w:rsidRPr="009F7EEE">
        <w:rPr>
          <w:rFonts w:ascii="Times New Roman" w:hAnsi="Times New Roman" w:cs="Times New Roman"/>
          <w:b/>
          <w:bCs/>
          <w:sz w:val="22"/>
          <w:szCs w:val="22"/>
          <w:highlight w:val="yellow"/>
        </w:rPr>
        <w:t>Department of Labor Wage Determination:</w:t>
      </w:r>
    </w:p>
    <w:p w14:paraId="39FB8927" w14:textId="77777777" w:rsidR="009D2D29" w:rsidRPr="009F7EEE" w:rsidRDefault="009D2D29" w:rsidP="000F0D6E">
      <w:pPr>
        <w:widowControl w:val="0"/>
        <w:kinsoku w:val="0"/>
        <w:ind w:left="540" w:hanging="540"/>
        <w:rPr>
          <w:rFonts w:ascii="Times New Roman" w:hAnsi="Times New Roman" w:cs="Times New Roman"/>
          <w:b/>
          <w:bCs/>
          <w:sz w:val="22"/>
          <w:szCs w:val="22"/>
          <w:u w:val="single"/>
        </w:rPr>
      </w:pPr>
    </w:p>
    <w:p w14:paraId="15E37D0D" w14:textId="06DA5EE0" w:rsidR="007F3617" w:rsidRPr="009F7EEE" w:rsidRDefault="007F3617" w:rsidP="007F3617">
      <w:pPr>
        <w:rPr>
          <w:rFonts w:ascii="Times New Roman" w:hAnsi="Times New Roman" w:cs="Times New Roman"/>
          <w:bCs/>
          <w:sz w:val="22"/>
          <w:szCs w:val="22"/>
          <w:highlight w:val="yellow"/>
        </w:rPr>
      </w:pPr>
      <w:r w:rsidRPr="009F7EEE">
        <w:rPr>
          <w:rFonts w:ascii="Times New Roman" w:hAnsi="Times New Roman" w:cs="Times New Roman"/>
          <w:bCs/>
          <w:sz w:val="22"/>
          <w:szCs w:val="22"/>
          <w:highlight w:val="yellow"/>
        </w:rPr>
        <w:t xml:space="preserve">Department of Labor Wage Determination WD-_____________ applies to the service requirement within this solicitation and is available at </w:t>
      </w:r>
      <w:hyperlink r:id="rId8" w:history="1">
        <w:r w:rsidRPr="009F7EEE">
          <w:rPr>
            <w:rStyle w:val="Hyperlink"/>
            <w:rFonts w:ascii="Times New Roman" w:hAnsi="Times New Roman" w:cs="Times New Roman"/>
            <w:bCs/>
            <w:sz w:val="22"/>
            <w:szCs w:val="22"/>
            <w:highlight w:val="yellow"/>
          </w:rPr>
          <w:t>https://sam.gov/content/wage-determinations</w:t>
        </w:r>
      </w:hyperlink>
      <w:r w:rsidRPr="009F7EEE">
        <w:rPr>
          <w:rFonts w:ascii="Times New Roman" w:hAnsi="Times New Roman" w:cs="Times New Roman"/>
          <w:bCs/>
          <w:sz w:val="22"/>
          <w:szCs w:val="22"/>
          <w:highlight w:val="yellow"/>
        </w:rPr>
        <w:t>; enter the WD number in the search box and the appropriate wage determination will be displayed with the applicable wage rates that are required to be paid to employees working on the services provided under the contract.</w:t>
      </w:r>
    </w:p>
    <w:p w14:paraId="1C00B444" w14:textId="02765966" w:rsidR="000F0D6E" w:rsidRPr="009F7EEE" w:rsidRDefault="007F3617" w:rsidP="007F3617">
      <w:pPr>
        <w:rPr>
          <w:rFonts w:ascii="Times New Roman" w:hAnsi="Times New Roman" w:cs="Times New Roman"/>
          <w:bCs/>
          <w:sz w:val="22"/>
          <w:szCs w:val="22"/>
          <w:highlight w:val="yellow"/>
        </w:rPr>
      </w:pPr>
      <w:r w:rsidRPr="009F7EEE">
        <w:rPr>
          <w:rFonts w:ascii="Times New Roman" w:hAnsi="Times New Roman" w:cs="Times New Roman"/>
          <w:bCs/>
          <w:sz w:val="22"/>
          <w:szCs w:val="22"/>
          <w:highlight w:val="yellow"/>
        </w:rPr>
        <w:t xml:space="preserve">               Or</w:t>
      </w:r>
    </w:p>
    <w:p w14:paraId="11503D01" w14:textId="5962E1CF" w:rsidR="007F3617" w:rsidRPr="009F7EEE" w:rsidRDefault="007F3617" w:rsidP="007F3617">
      <w:pPr>
        <w:rPr>
          <w:rFonts w:ascii="Times New Roman" w:hAnsi="Times New Roman" w:cs="Times New Roman"/>
          <w:bCs/>
          <w:sz w:val="22"/>
          <w:szCs w:val="22"/>
        </w:rPr>
      </w:pPr>
      <w:r w:rsidRPr="009F7EEE">
        <w:rPr>
          <w:rFonts w:ascii="Times New Roman" w:hAnsi="Times New Roman" w:cs="Times New Roman"/>
          <w:bCs/>
          <w:sz w:val="22"/>
          <w:szCs w:val="22"/>
          <w:highlight w:val="yellow"/>
        </w:rPr>
        <w:t xml:space="preserve">A Department of Labor Wage Determination applies to the service requirement within this solicitation and is available at </w:t>
      </w:r>
      <w:hyperlink r:id="rId9" w:history="1">
        <w:r w:rsidRPr="009F7EEE">
          <w:rPr>
            <w:rStyle w:val="Hyperlink"/>
            <w:rFonts w:ascii="Times New Roman" w:hAnsi="Times New Roman" w:cs="Times New Roman"/>
            <w:bCs/>
            <w:sz w:val="22"/>
            <w:szCs w:val="22"/>
            <w:highlight w:val="yellow"/>
          </w:rPr>
          <w:t>https://sam.gov/search/?index=sca&amp;page=1&amp;pageSize=25&amp;sort=-modifiedDate&amp;sfm%5Bstatus%5D%5Bis_active%5D=true</w:t>
        </w:r>
      </w:hyperlink>
      <w:r w:rsidRPr="009F7EEE">
        <w:rPr>
          <w:rFonts w:ascii="Times New Roman" w:hAnsi="Times New Roman" w:cs="Times New Roman"/>
          <w:bCs/>
          <w:sz w:val="22"/>
          <w:szCs w:val="22"/>
          <w:highlight w:val="yellow"/>
        </w:rPr>
        <w:t xml:space="preserve">; select the appropriate state and county where services will be conducted in support of this requirement and follow the instructions.  The appropriate </w:t>
      </w:r>
      <w:r w:rsidRPr="009F7EEE">
        <w:rPr>
          <w:rFonts w:ascii="Times New Roman" w:hAnsi="Times New Roman" w:cs="Times New Roman"/>
          <w:bCs/>
          <w:sz w:val="22"/>
          <w:szCs w:val="22"/>
          <w:highlight w:val="yellow"/>
        </w:rPr>
        <w:lastRenderedPageBreak/>
        <w:t>wage determination will be displayed with the applicable wage rates that are required to be paid to employees working on the services provided under the contract.</w:t>
      </w:r>
    </w:p>
    <w:p w14:paraId="417DAE2C" w14:textId="77777777" w:rsidR="007F3617" w:rsidRPr="009F7EEE" w:rsidRDefault="007F3617" w:rsidP="007F3617">
      <w:pPr>
        <w:rPr>
          <w:rFonts w:ascii="Times New Roman" w:hAnsi="Times New Roman" w:cs="Times New Roman"/>
          <w:bCs/>
          <w:sz w:val="22"/>
          <w:szCs w:val="22"/>
        </w:rPr>
      </w:pPr>
    </w:p>
    <w:p w14:paraId="2557182F" w14:textId="619282E5" w:rsidR="008E51B7" w:rsidRPr="009F7EEE" w:rsidRDefault="000F0D6E" w:rsidP="008E51B7">
      <w:pPr>
        <w:widowControl w:val="0"/>
        <w:autoSpaceDE w:val="0"/>
        <w:autoSpaceDN w:val="0"/>
        <w:adjustRightInd w:val="0"/>
        <w:outlineLvl w:val="0"/>
        <w:rPr>
          <w:rFonts w:ascii="Times New Roman" w:eastAsia="Calibri" w:hAnsi="Times New Roman" w:cs="Times New Roman"/>
          <w:b/>
          <w:bCs/>
          <w:caps/>
          <w:color w:val="000000"/>
          <w:sz w:val="22"/>
          <w:szCs w:val="22"/>
        </w:rPr>
      </w:pPr>
      <w:r w:rsidRPr="009F7EEE">
        <w:rPr>
          <w:rFonts w:ascii="Times New Roman" w:hAnsi="Times New Roman" w:cs="Times New Roman"/>
          <w:b/>
          <w:bCs/>
          <w:sz w:val="22"/>
          <w:szCs w:val="22"/>
        </w:rPr>
        <w:t xml:space="preserve">12. </w:t>
      </w:r>
      <w:r w:rsidR="008E51B7" w:rsidRPr="009F7EEE">
        <w:rPr>
          <w:rFonts w:ascii="Times New Roman" w:hAnsi="Times New Roman" w:cs="Times New Roman"/>
          <w:b/>
          <w:bCs/>
          <w:sz w:val="22"/>
          <w:szCs w:val="22"/>
        </w:rPr>
        <w:t xml:space="preserve">MINIMUM WAGES UNDER EXECUTIVE ORDER </w:t>
      </w:r>
      <w:r w:rsidR="008E51B7" w:rsidRPr="009F7EEE">
        <w:rPr>
          <w:rFonts w:ascii="Times New Roman" w:eastAsia="Calibri" w:hAnsi="Times New Roman" w:cs="Times New Roman"/>
          <w:b/>
          <w:bCs/>
          <w:caps/>
          <w:color w:val="000000"/>
          <w:sz w:val="22"/>
          <w:szCs w:val="22"/>
          <w:lang w:val="en"/>
        </w:rPr>
        <w:t>1</w:t>
      </w:r>
      <w:r w:rsidR="007F3617" w:rsidRPr="009F7EEE">
        <w:rPr>
          <w:rFonts w:ascii="Times New Roman" w:eastAsia="Calibri" w:hAnsi="Times New Roman" w:cs="Times New Roman"/>
          <w:b/>
          <w:bCs/>
          <w:caps/>
          <w:color w:val="000000"/>
          <w:sz w:val="22"/>
          <w:szCs w:val="22"/>
          <w:lang w:val="en"/>
        </w:rPr>
        <w:t>4026</w:t>
      </w:r>
      <w:r w:rsidR="008E51B7" w:rsidRPr="009F7EEE">
        <w:rPr>
          <w:rFonts w:ascii="Times New Roman" w:eastAsia="Calibri" w:hAnsi="Times New Roman" w:cs="Times New Roman"/>
          <w:b/>
          <w:bCs/>
          <w:caps/>
          <w:color w:val="000000"/>
          <w:sz w:val="22"/>
          <w:szCs w:val="22"/>
        </w:rPr>
        <w:t xml:space="preserve"> (</w:t>
      </w:r>
      <w:r w:rsidR="00772A8D" w:rsidRPr="009F7EEE">
        <w:rPr>
          <w:rFonts w:ascii="Times New Roman" w:eastAsia="Calibri" w:hAnsi="Times New Roman" w:cs="Times New Roman"/>
          <w:b/>
          <w:bCs/>
          <w:caps/>
          <w:color w:val="000000"/>
          <w:sz w:val="22"/>
          <w:szCs w:val="22"/>
        </w:rPr>
        <w:t>JAN 202</w:t>
      </w:r>
      <w:r w:rsidR="00FB29EB">
        <w:rPr>
          <w:rFonts w:ascii="Times New Roman" w:eastAsia="Calibri" w:hAnsi="Times New Roman" w:cs="Times New Roman"/>
          <w:b/>
          <w:bCs/>
          <w:caps/>
          <w:color w:val="000000"/>
          <w:sz w:val="22"/>
          <w:szCs w:val="22"/>
        </w:rPr>
        <w:t>4</w:t>
      </w:r>
      <w:r w:rsidR="008E51B7" w:rsidRPr="009F7EEE">
        <w:rPr>
          <w:rFonts w:ascii="Times New Roman" w:eastAsia="Calibri" w:hAnsi="Times New Roman" w:cs="Times New Roman"/>
          <w:b/>
          <w:bCs/>
          <w:caps/>
          <w:color w:val="000000"/>
          <w:sz w:val="22"/>
          <w:szCs w:val="22"/>
        </w:rPr>
        <w:t>)</w:t>
      </w:r>
    </w:p>
    <w:p w14:paraId="19478D08" w14:textId="77777777" w:rsidR="008E51B7" w:rsidRPr="009F7EEE" w:rsidRDefault="008E51B7" w:rsidP="008E51B7">
      <w:pPr>
        <w:rPr>
          <w:rFonts w:ascii="Times New Roman" w:hAnsi="Times New Roman" w:cs="Times New Roman"/>
          <w:bCs/>
          <w:sz w:val="22"/>
          <w:szCs w:val="22"/>
        </w:rPr>
      </w:pPr>
    </w:p>
    <w:p w14:paraId="7CAE8638" w14:textId="34DC6D59"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 Executive Order 14026. This contract is subject to Executive Order 14026, the regulations issued by the Secretary of Labor in 29 CFR part 23 pursuant to the Executive Order, and the following provisions.</w:t>
      </w:r>
    </w:p>
    <w:p w14:paraId="075BD11E" w14:textId="77777777" w:rsidR="00634585" w:rsidRPr="009F7EEE" w:rsidRDefault="00634585" w:rsidP="00634585">
      <w:pPr>
        <w:rPr>
          <w:rFonts w:ascii="Times New Roman" w:hAnsi="Times New Roman" w:cs="Times New Roman"/>
          <w:sz w:val="22"/>
          <w:szCs w:val="22"/>
        </w:rPr>
      </w:pPr>
    </w:p>
    <w:p w14:paraId="4E600A61" w14:textId="77777777"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 xml:space="preserve">(b) Minimum wages. </w:t>
      </w:r>
    </w:p>
    <w:p w14:paraId="557B04C7" w14:textId="0A6D3C32"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(1) Each worker (as defined in 29 CFR 23.20) engaged in the performance of this contract by the prime contractor or any subcontractor, regardless of any contractual relationship which may be alleged to exist between the contractor and worker, shall be paid not less than the applicable minimum wage under Executive Order 14026.</w:t>
      </w:r>
    </w:p>
    <w:p w14:paraId="1BAAEEBB" w14:textId="77777777" w:rsidR="00634585" w:rsidRPr="009F7EEE" w:rsidRDefault="00634585" w:rsidP="00634585">
      <w:pPr>
        <w:rPr>
          <w:rFonts w:ascii="Times New Roman" w:hAnsi="Times New Roman" w:cs="Times New Roman"/>
          <w:sz w:val="22"/>
          <w:szCs w:val="22"/>
        </w:rPr>
      </w:pPr>
    </w:p>
    <w:p w14:paraId="6B732274" w14:textId="0F57903B"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 xml:space="preserve">(2) </w:t>
      </w:r>
      <w:r w:rsidRPr="00FB29EB">
        <w:rPr>
          <w:rFonts w:ascii="Times New Roman" w:hAnsi="Times New Roman" w:cs="Times New Roman"/>
          <w:sz w:val="22"/>
          <w:szCs w:val="22"/>
        </w:rPr>
        <w:t xml:space="preserve">The </w:t>
      </w:r>
      <w:r w:rsidR="00FB29EB" w:rsidRPr="00FB29EB">
        <w:rPr>
          <w:rFonts w:ascii="Times New Roman" w:hAnsi="Times New Roman"/>
          <w:sz w:val="22"/>
          <w:szCs w:val="22"/>
        </w:rPr>
        <w:t>minimum wage required to be paid to each worker performing work on or in connection with this contract between January 01, 2024 and December 31, 2024, shall be $17.20 per hour. The minimum wage shall be adjusted each time the Secretary of Labor’s annual determination of the applicable minimum wage under section 2(a)(ii) of Executive Order 14026 results in a higher minimum wage. Adjustments to the Executive Order minimum wage under section 2(a)(ii) of Executive Order 14026 will be effective for all workers subject to the Executive Order beginning January 1 of the following year. If appropriate, the contracting officer, or other agency official overseeing this contract shall ensure the contractor is compensated only for the increase in labor costs resulting from the annual inflation increases in the Executive Order 14026 minimum wage beginning on January 1, 2024. The Secretary of Labor will publish annual determinations in the Federal Register no later than 90 days before such new wage is to take effect. The Secretary will also publish the applicable minimum wage on https://alpha.sam.gov/content/wagedeterminations (or any successor website). The applicable published minimum wage is incorporated by reference into this contract</w:t>
      </w:r>
      <w:r w:rsidRPr="00FB29EB">
        <w:rPr>
          <w:rFonts w:ascii="Times New Roman" w:hAnsi="Times New Roman" w:cs="Times New Roman"/>
          <w:sz w:val="22"/>
          <w:szCs w:val="22"/>
        </w:rPr>
        <w:t>.</w:t>
      </w:r>
    </w:p>
    <w:p w14:paraId="04F77667" w14:textId="77777777" w:rsidR="00634585" w:rsidRPr="009F7EEE" w:rsidRDefault="00634585" w:rsidP="00634585">
      <w:pPr>
        <w:rPr>
          <w:rFonts w:ascii="Times New Roman" w:hAnsi="Times New Roman" w:cs="Times New Roman"/>
          <w:sz w:val="22"/>
          <w:szCs w:val="22"/>
        </w:rPr>
      </w:pPr>
    </w:p>
    <w:p w14:paraId="3AFDA604" w14:textId="2485F774"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 xml:space="preserve">(3) The contractor shall pay unconditionally to each worker all wages due free and clear and without subsequent deduction (except as otherwise provided by 29 CFR 23.230), rebate, or kickback on any account. Such payments shall be made no later than one pay period following the end of the regular pay period in which such wages were earned or accrued. A pay period under this Executive Order may not be of any duration longer than semi-monthly. </w:t>
      </w:r>
    </w:p>
    <w:p w14:paraId="4272F329" w14:textId="77777777" w:rsidR="00634585" w:rsidRPr="009F7EEE" w:rsidRDefault="00634585" w:rsidP="00634585">
      <w:pPr>
        <w:rPr>
          <w:rFonts w:ascii="Times New Roman" w:hAnsi="Times New Roman" w:cs="Times New Roman"/>
          <w:sz w:val="22"/>
          <w:szCs w:val="22"/>
        </w:rPr>
      </w:pPr>
    </w:p>
    <w:p w14:paraId="2FD6B442" w14:textId="4EE73373"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 xml:space="preserve">(4) The prime contractor and any upper-tier subcontractor shall be responsible for the compliance by any subcontractor or lower-tier subcontractor with the Executive Order minimum wage requirements. In the event of any violation of the minimum wage obligation of this clause, the contractor and any subcontractor(s) responsible therefore shall be liable for the unpaid wages. </w:t>
      </w:r>
    </w:p>
    <w:p w14:paraId="16ADAE87" w14:textId="77777777" w:rsidR="00634585" w:rsidRPr="009F7EEE" w:rsidRDefault="00634585" w:rsidP="00634585">
      <w:pPr>
        <w:rPr>
          <w:rFonts w:ascii="Times New Roman" w:hAnsi="Times New Roman" w:cs="Times New Roman"/>
          <w:sz w:val="22"/>
          <w:szCs w:val="22"/>
        </w:rPr>
      </w:pPr>
    </w:p>
    <w:p w14:paraId="5ACE026B" w14:textId="77777777"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 xml:space="preserve">(5) If the commensurate wage rate paid to a worker performing work on or in connection with a covered contract whose wages are calculated pursuant to a special certificate issued under 29 U.S.C. 214(c), whether hourly or piece rate, is less than the Executive Order minimum wage, the contractor must pay the Executive Order minimum wage rate to achieve compliance with the Order. If the commensurate wage due under the certificate is greater than the Executive Order minimum wage, the contractor must pay the worker the greater commensurate wage. </w:t>
      </w:r>
    </w:p>
    <w:p w14:paraId="2C3FB6C9" w14:textId="77777777" w:rsidR="00634585" w:rsidRPr="009F7EEE" w:rsidRDefault="00634585" w:rsidP="00634585">
      <w:pPr>
        <w:rPr>
          <w:rFonts w:ascii="Times New Roman" w:hAnsi="Times New Roman" w:cs="Times New Roman"/>
          <w:sz w:val="22"/>
          <w:szCs w:val="22"/>
        </w:rPr>
      </w:pPr>
    </w:p>
    <w:p w14:paraId="235416C9" w14:textId="200D2C2A"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(c) Withholding. The agency head shall upon its own action or upon written request of an authorized representative of the Department of Labor withhold or cause to be withheld from the prime contractor under this or any other Federal contract with the same prime contractor, so much of the accrued payments or advances as may be considered necessary to pay workers the full amount of wages required by Executive Order 14026.</w:t>
      </w:r>
    </w:p>
    <w:p w14:paraId="346406CC" w14:textId="77777777" w:rsidR="00634585" w:rsidRPr="009F7EEE" w:rsidRDefault="00634585" w:rsidP="00634585">
      <w:pPr>
        <w:rPr>
          <w:rFonts w:ascii="Times New Roman" w:hAnsi="Times New Roman" w:cs="Times New Roman"/>
          <w:sz w:val="22"/>
          <w:szCs w:val="22"/>
        </w:rPr>
      </w:pPr>
    </w:p>
    <w:p w14:paraId="6BFAE7B8" w14:textId="7C659B25"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 xml:space="preserve">(d) Contract suspension/Contract termination/Contractor debarment. In the event of a failure to pay any worker all or part of the wages due under Executive Order 14026 or 29 CFR part 23, or a failure to comply with any other term or condition of Executive Order 14026 or 29 CFR part 23, the contracting agency may on its own action or after authorization or by direction of the Department of Labor and written notification to the contractor, take action to cause suspension of any further payment, advance or guarantee of funds until such violations have ceased. Additionally, any failure to comply with the requirements of this clause may be grounds for termination of the right to proceed with the contract work. In such event, the Government may enter into other contracts or arrangements for completion of the work, charging the contractor in default with any additional cost. A breach of the contract clause may be grounds for debarment as a contractor and subcontractor as provided in 29 CFR 23.520. </w:t>
      </w:r>
    </w:p>
    <w:p w14:paraId="60FDCEE1" w14:textId="77777777" w:rsidR="00634585" w:rsidRPr="009F7EEE" w:rsidRDefault="00634585" w:rsidP="00634585">
      <w:pPr>
        <w:rPr>
          <w:rFonts w:ascii="Times New Roman" w:hAnsi="Times New Roman" w:cs="Times New Roman"/>
          <w:sz w:val="22"/>
          <w:szCs w:val="22"/>
        </w:rPr>
      </w:pPr>
    </w:p>
    <w:p w14:paraId="139881B8" w14:textId="03F67212"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 xml:space="preserve">(e) Workers who receive fringe benefits. The contractor may not discharge any part of its minimum wage obligation under Executive Order 14026 by furnishing fringe benefits or, with respect to workers whose wages are governed by the Service Contract Act, the cash equivalent thereof. </w:t>
      </w:r>
    </w:p>
    <w:p w14:paraId="2082D856" w14:textId="77777777" w:rsidR="00634585" w:rsidRPr="009F7EEE" w:rsidRDefault="00634585" w:rsidP="00634585">
      <w:pPr>
        <w:rPr>
          <w:rFonts w:ascii="Times New Roman" w:hAnsi="Times New Roman" w:cs="Times New Roman"/>
          <w:sz w:val="22"/>
          <w:szCs w:val="22"/>
        </w:rPr>
      </w:pPr>
    </w:p>
    <w:p w14:paraId="5CB53DB1" w14:textId="4B517FA8"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(f) Relation to other laws. Nothing herein shall relieve the contractor of any other obligation under Federal, state or local law, or under contract, for the payment of a higher wage to any worker, nor shall a lower prevailing wage under any such Federal, State, or local law, or under contract, entitle a contractor to pay less than $1</w:t>
      </w:r>
      <w:r w:rsidR="00D71250">
        <w:rPr>
          <w:rFonts w:ascii="Times New Roman" w:hAnsi="Times New Roman" w:cs="Times New Roman"/>
          <w:sz w:val="22"/>
          <w:szCs w:val="22"/>
        </w:rPr>
        <w:t>7</w:t>
      </w:r>
      <w:r w:rsidRPr="009F7EEE">
        <w:rPr>
          <w:rFonts w:ascii="Times New Roman" w:hAnsi="Times New Roman" w:cs="Times New Roman"/>
          <w:sz w:val="22"/>
          <w:szCs w:val="22"/>
        </w:rPr>
        <w:t xml:space="preserve">.20 (or the minimum wage as established each January thereafter) to any worker. </w:t>
      </w:r>
    </w:p>
    <w:p w14:paraId="300CA4F1" w14:textId="77777777"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 xml:space="preserve">(g) Payroll records. </w:t>
      </w:r>
    </w:p>
    <w:p w14:paraId="70206BC4" w14:textId="2451D0EB"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(1) The contractor shall make and maintain for three years records containing the information specified in paragraphs (g)(1)(i) through (vi) of this section for each worker and shall make the records available for inspection and transcription by authorized representatives of the Wage and Hour Division of the U.S. Department of Labor:</w:t>
      </w:r>
    </w:p>
    <w:p w14:paraId="71C886AF" w14:textId="77777777" w:rsidR="00634585" w:rsidRPr="009F7EEE" w:rsidRDefault="00634585" w:rsidP="00634585">
      <w:pPr>
        <w:rPr>
          <w:rFonts w:ascii="Times New Roman" w:hAnsi="Times New Roman" w:cs="Times New Roman"/>
          <w:sz w:val="22"/>
          <w:szCs w:val="22"/>
        </w:rPr>
      </w:pPr>
    </w:p>
    <w:p w14:paraId="26D34394" w14:textId="77777777"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(i) Name, address, and social security number;</w:t>
      </w:r>
    </w:p>
    <w:p w14:paraId="11D44488" w14:textId="77777777"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(ii) The worker’s occupation(s) or classification(s);</w:t>
      </w:r>
    </w:p>
    <w:p w14:paraId="1755DEFD" w14:textId="77777777"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(iii) The rate or rates of wages paid;</w:t>
      </w:r>
    </w:p>
    <w:p w14:paraId="5458519F" w14:textId="77777777"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(iv) The number of daily and weekly hours worked by each worker;</w:t>
      </w:r>
    </w:p>
    <w:p w14:paraId="5B402610" w14:textId="77777777"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(v) Any deductions made; and</w:t>
      </w:r>
    </w:p>
    <w:p w14:paraId="470123D5" w14:textId="56B20CC5"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(vi) Total wages paid.</w:t>
      </w:r>
    </w:p>
    <w:p w14:paraId="07A0BDE2" w14:textId="77777777" w:rsidR="00634585" w:rsidRPr="009F7EEE" w:rsidRDefault="00634585" w:rsidP="00634585">
      <w:pPr>
        <w:rPr>
          <w:rFonts w:ascii="Times New Roman" w:hAnsi="Times New Roman" w:cs="Times New Roman"/>
          <w:sz w:val="22"/>
          <w:szCs w:val="22"/>
        </w:rPr>
      </w:pPr>
    </w:p>
    <w:p w14:paraId="11C86B10" w14:textId="3CA13230"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 xml:space="preserve">(2) The contractor shall also make available a copy of the contract, as applicable, for inspection or transcription by authorized representatives of the Wage and Hour Division. </w:t>
      </w:r>
    </w:p>
    <w:p w14:paraId="0F0F1FED" w14:textId="77777777" w:rsidR="00634585" w:rsidRPr="009F7EEE" w:rsidRDefault="00634585" w:rsidP="00634585">
      <w:pPr>
        <w:rPr>
          <w:rFonts w:ascii="Times New Roman" w:hAnsi="Times New Roman" w:cs="Times New Roman"/>
          <w:sz w:val="22"/>
          <w:szCs w:val="22"/>
        </w:rPr>
      </w:pPr>
    </w:p>
    <w:p w14:paraId="50BFFFA1" w14:textId="52487B52"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(3) Failure to make and maintain or to make available such records for inspection and transcription shall be a violation of 29 CFR part 23 and this contract, and in the case of failure to produce such records, the contracting officer, upon direction of an authorized representative of the Department of Labor, or under its own action, shall take such action as may be necessary to cause suspension of any further payment or advance of funds until such time as the violations are discontinued.</w:t>
      </w:r>
    </w:p>
    <w:p w14:paraId="41AFE9C8" w14:textId="77777777" w:rsidR="00634585" w:rsidRPr="009F7EEE" w:rsidRDefault="00634585" w:rsidP="00634585">
      <w:pPr>
        <w:rPr>
          <w:rFonts w:ascii="Times New Roman" w:hAnsi="Times New Roman" w:cs="Times New Roman"/>
          <w:sz w:val="22"/>
          <w:szCs w:val="22"/>
        </w:rPr>
      </w:pPr>
    </w:p>
    <w:p w14:paraId="70BEB3E1" w14:textId="77777777"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 xml:space="preserve">(4) The contractor shall permit authorized representatives of the Wage and Hour Division to conduct investigations, including interviewing workers at the worksite during normal working hours. </w:t>
      </w:r>
    </w:p>
    <w:p w14:paraId="5F07AA42" w14:textId="77777777"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(5) Nothing in this clause limits or otherwise modifies the contractor’s payroll and recordkeeping obligations, if any, under the Davis-Bacon Act, as amended, and its implementing regulations; the Service Contract Act, as amended, and its implementing regulations; the Fair Labor Standards Act, as amended, and its implementing regulations; or any other applicable law.</w:t>
      </w:r>
    </w:p>
    <w:p w14:paraId="441B98FE" w14:textId="14A87434"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 xml:space="preserve">(h) Flow-down requirement. The contractor (as defined in 29 CFR 23.20) shall insert this clause in all of its covered subcontracts and shall require its subcontractors to include this clause in any covered lower-tier subcontracts. Executive Order 14026 does not apply to subcontracts for the manufacturing or </w:t>
      </w:r>
      <w:r w:rsidRPr="009F7EEE">
        <w:rPr>
          <w:rFonts w:ascii="Times New Roman" w:hAnsi="Times New Roman" w:cs="Times New Roman"/>
          <w:sz w:val="22"/>
          <w:szCs w:val="22"/>
        </w:rPr>
        <w:lastRenderedPageBreak/>
        <w:t>furnishing of materials, supplies, articles, or equipment, and this clause is not required to be inserted in such subcontracts. The prime contractor and any upper-tier subcontractor shall be responsible for the compliance by any subcontractor or lower-tier subcontractor with this contract clause.</w:t>
      </w:r>
    </w:p>
    <w:p w14:paraId="1D7E9A80" w14:textId="77777777" w:rsidR="00634585" w:rsidRPr="009F7EEE" w:rsidRDefault="00634585" w:rsidP="00634585">
      <w:pPr>
        <w:rPr>
          <w:rFonts w:ascii="Times New Roman" w:hAnsi="Times New Roman" w:cs="Times New Roman"/>
          <w:sz w:val="22"/>
          <w:szCs w:val="22"/>
        </w:rPr>
      </w:pPr>
    </w:p>
    <w:p w14:paraId="71C91B24" w14:textId="77777777"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 xml:space="preserve">(i) Certification of eligibility. </w:t>
      </w:r>
    </w:p>
    <w:p w14:paraId="4B23303C" w14:textId="1CF9EF67"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(1) By entering into this contract, the contractor (and officials thereof) certifies that neither it (nor he or she) nor any person or firm who has an interest in the contractor’s firm is a person or firm ineligible to be awarded Government contracts by virtue of the sanctions imposed pursuant to section 5 of the Service Contract Act, section 3(a) of the Davis-Bacon Act, or 29 CFR 5.12(a)(1).</w:t>
      </w:r>
    </w:p>
    <w:p w14:paraId="3B620029" w14:textId="77777777" w:rsidR="00634585" w:rsidRPr="009F7EEE" w:rsidRDefault="00634585" w:rsidP="00634585">
      <w:pPr>
        <w:rPr>
          <w:rFonts w:ascii="Times New Roman" w:hAnsi="Times New Roman" w:cs="Times New Roman"/>
          <w:sz w:val="22"/>
          <w:szCs w:val="22"/>
        </w:rPr>
      </w:pPr>
    </w:p>
    <w:p w14:paraId="1FFE46E4" w14:textId="34E3D412"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 xml:space="preserve">(2) No part of this contract shall be subcontracted to any person or firm whose name appears on the list of persons or firms ineligible to receive Federal contracts. </w:t>
      </w:r>
    </w:p>
    <w:p w14:paraId="234B90FB" w14:textId="77777777" w:rsidR="00634585" w:rsidRPr="009F7EEE" w:rsidRDefault="00634585" w:rsidP="00634585">
      <w:pPr>
        <w:rPr>
          <w:rFonts w:ascii="Times New Roman" w:hAnsi="Times New Roman" w:cs="Times New Roman"/>
          <w:sz w:val="22"/>
          <w:szCs w:val="22"/>
        </w:rPr>
      </w:pPr>
    </w:p>
    <w:p w14:paraId="78F24B2D" w14:textId="39ACF225"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ab/>
        <w:t>(3) The penalty for making false statements is prescribed in the U.S. Criminal Code, 18 U.S.C. 1001.</w:t>
      </w:r>
    </w:p>
    <w:p w14:paraId="3AD259B2" w14:textId="77777777" w:rsidR="00634585" w:rsidRPr="009F7EEE" w:rsidRDefault="00634585" w:rsidP="00634585">
      <w:pPr>
        <w:rPr>
          <w:rFonts w:ascii="Times New Roman" w:hAnsi="Times New Roman" w:cs="Times New Roman"/>
          <w:sz w:val="22"/>
          <w:szCs w:val="22"/>
        </w:rPr>
      </w:pPr>
    </w:p>
    <w:p w14:paraId="628BF99B" w14:textId="77777777" w:rsidR="00AF3E6C" w:rsidRPr="00AF3E6C" w:rsidRDefault="00634585" w:rsidP="00AF3E6C">
      <w:pPr>
        <w:tabs>
          <w:tab w:val="left" w:pos="360"/>
        </w:tabs>
        <w:rPr>
          <w:rFonts w:ascii="Times New Roman" w:hAnsi="Times New Roman"/>
          <w:sz w:val="22"/>
          <w:szCs w:val="22"/>
        </w:rPr>
      </w:pPr>
      <w:r w:rsidRPr="009F7EEE">
        <w:rPr>
          <w:rFonts w:ascii="Times New Roman" w:hAnsi="Times New Roman" w:cs="Times New Roman"/>
          <w:sz w:val="22"/>
          <w:szCs w:val="22"/>
        </w:rPr>
        <w:t xml:space="preserve">(j) Tipped employees. </w:t>
      </w:r>
      <w:bookmarkStart w:id="0" w:name="_Hlk154733257"/>
      <w:r w:rsidR="00AF3E6C" w:rsidRPr="00AF3E6C">
        <w:rPr>
          <w:rFonts w:ascii="Times New Roman" w:hAnsi="Times New Roman"/>
          <w:sz w:val="22"/>
          <w:szCs w:val="22"/>
        </w:rPr>
        <w:t>In paying wages to a tipped employee as defined in section 3(t) of the Fair Labor Standards Act, 29 U.S.C. 203(t), Section 3 of Executive Order 14026 provides a methodology to determine the amount of the minimum hourly cash wage that must be paid to tipped employees performing on or in connection with covered contracts.  The minimum cash wage that must be paid to tipped employees performing work on or in connection with covered contracts will increase to $17.20 per hour effective January 01, 2024.  The minimum wage for tipped employees shall increase yearly as required by Section 3 of Executive Order 14026 or other applicable legislation.</w:t>
      </w:r>
    </w:p>
    <w:p w14:paraId="2EF39E94" w14:textId="77777777" w:rsidR="00AF3E6C" w:rsidRPr="00AF3E6C" w:rsidRDefault="00AF3E6C" w:rsidP="00AF3E6C">
      <w:pPr>
        <w:pStyle w:val="ListParagraph"/>
      </w:pPr>
    </w:p>
    <w:p w14:paraId="2C79D7D5" w14:textId="5317637D" w:rsidR="00634585" w:rsidRPr="00AF3E6C" w:rsidRDefault="00AF3E6C" w:rsidP="00AF3E6C">
      <w:pPr>
        <w:rPr>
          <w:rFonts w:ascii="Times New Roman" w:hAnsi="Times New Roman" w:cs="Times New Roman"/>
          <w:sz w:val="22"/>
          <w:szCs w:val="22"/>
        </w:rPr>
      </w:pPr>
      <w:r w:rsidRPr="00AF3E6C">
        <w:rPr>
          <w:rFonts w:ascii="Times New Roman" w:hAnsi="Times New Roman"/>
          <w:sz w:val="22"/>
          <w:szCs w:val="22"/>
        </w:rPr>
        <w:t>Consistent with applicable law, if the wage required to be paid under the SCA, 41 U.S.C. 6701 et seq., or any other applicable law or regulation is higher than the wage required by section 2 of the order, the employer must pay additional cash wages sufficient to meet the highest wage required to be paid</w:t>
      </w:r>
      <w:bookmarkEnd w:id="0"/>
      <w:r w:rsidR="00634585" w:rsidRPr="00AF3E6C">
        <w:rPr>
          <w:rFonts w:ascii="Times New Roman" w:hAnsi="Times New Roman" w:cs="Times New Roman"/>
          <w:sz w:val="22"/>
          <w:szCs w:val="22"/>
        </w:rPr>
        <w:t>.</w:t>
      </w:r>
    </w:p>
    <w:p w14:paraId="38707335" w14:textId="77777777" w:rsidR="00634585" w:rsidRPr="009F7EEE" w:rsidRDefault="00634585" w:rsidP="00634585">
      <w:pPr>
        <w:ind w:left="720"/>
        <w:rPr>
          <w:rFonts w:ascii="Times New Roman" w:hAnsi="Times New Roman" w:cs="Times New Roman"/>
          <w:sz w:val="22"/>
          <w:szCs w:val="22"/>
        </w:rPr>
      </w:pPr>
    </w:p>
    <w:p w14:paraId="5959D5F4" w14:textId="4D009431"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(k) Anti retaliation. It shall be unlawful for any person to discharge or in any other manner discriminate against any worker because such worker has filed any complaint or instituted or caused to be instituted any proceeding under or related to Executive Order 14026 or 29 CFR part 23, or has testified or is about to testify in any such proceeding.</w:t>
      </w:r>
    </w:p>
    <w:p w14:paraId="2A41F0C5" w14:textId="77777777" w:rsidR="00634585" w:rsidRPr="009F7EEE" w:rsidRDefault="00634585" w:rsidP="00634585">
      <w:pPr>
        <w:rPr>
          <w:rFonts w:ascii="Times New Roman" w:hAnsi="Times New Roman" w:cs="Times New Roman"/>
          <w:sz w:val="22"/>
          <w:szCs w:val="22"/>
        </w:rPr>
      </w:pPr>
    </w:p>
    <w:p w14:paraId="6671DEBC" w14:textId="3EBE8EA8"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 xml:space="preserve">(l) Disputes concerning labor standards. Disputes related to the application of Executive Order 14026 to this contract shall not be subject to the general disputes clause of the contract. Such disputes shall be resolved in accordance with the procedures of the Department of Labor set forth in 29 CFR part 23. Disputes within the meaning of this contract clause include disputes between the contractor (or any of its subcontractors) and the contracting agency, the U.S. Department of Labor, or the workers or their representatives. </w:t>
      </w:r>
    </w:p>
    <w:p w14:paraId="2F739BBF" w14:textId="77777777" w:rsidR="00634585" w:rsidRPr="009F7EEE" w:rsidRDefault="00634585" w:rsidP="00634585">
      <w:pPr>
        <w:rPr>
          <w:rFonts w:ascii="Times New Roman" w:hAnsi="Times New Roman" w:cs="Times New Roman"/>
          <w:sz w:val="22"/>
          <w:szCs w:val="22"/>
        </w:rPr>
      </w:pPr>
    </w:p>
    <w:p w14:paraId="397ABE1F" w14:textId="77777777" w:rsidR="00634585" w:rsidRPr="009F7EEE" w:rsidRDefault="00634585" w:rsidP="00634585">
      <w:pPr>
        <w:rPr>
          <w:rFonts w:ascii="Times New Roman" w:hAnsi="Times New Roman" w:cs="Times New Roman"/>
          <w:sz w:val="22"/>
          <w:szCs w:val="22"/>
        </w:rPr>
      </w:pPr>
      <w:r w:rsidRPr="009F7EEE">
        <w:rPr>
          <w:rFonts w:ascii="Times New Roman" w:hAnsi="Times New Roman" w:cs="Times New Roman"/>
          <w:sz w:val="22"/>
          <w:szCs w:val="22"/>
        </w:rPr>
        <w:t>(m) Notice. The contractor must notify all workers performing work on or in connection with a covered contract of the applicable minimum wage rate under the Executive Order. With respect to service employees on contracts covered by the Service Contract Act and laborers and mechanics on contracts covered by the Davis-Bacon Act, the contractor may meet this requirement by posting, in a prominent and accessible place at the worksite, the applicable wage determination under those statutes. With respect to workers performing work on or in connection with a covered contract whose wages are governed by the FLSA, the contractor must post a notice provided by the Department of Labor in a prominent and accessible place at the worksite so it may be readily seen by workers. Contractors that customarily post notices to workers electronically may post the notice electronically provided such electronic posting is displayed prominently on any website that is maintained by the contractor, whether external or internal, and customarily used for notices to workers about terms and conditions of employment.</w:t>
      </w:r>
    </w:p>
    <w:p w14:paraId="5E41E702" w14:textId="012ACAA1" w:rsidR="008E51B7" w:rsidRPr="009F7EEE" w:rsidRDefault="008E51B7" w:rsidP="008E51B7">
      <w:pPr>
        <w:ind w:right="-40"/>
        <w:rPr>
          <w:rFonts w:ascii="Times New Roman" w:hAnsi="Times New Roman" w:cs="Times New Roman"/>
          <w:sz w:val="22"/>
          <w:szCs w:val="22"/>
          <w:lang w:val="en"/>
        </w:rPr>
      </w:pPr>
    </w:p>
    <w:p w14:paraId="61AC269A" w14:textId="77777777" w:rsidR="00634585" w:rsidRPr="009F7EEE" w:rsidRDefault="00634585" w:rsidP="008E51B7">
      <w:pPr>
        <w:ind w:right="-40"/>
        <w:rPr>
          <w:rFonts w:ascii="Times New Roman" w:hAnsi="Times New Roman" w:cs="Times New Roman"/>
          <w:sz w:val="22"/>
          <w:szCs w:val="22"/>
          <w:lang w:val="en"/>
        </w:rPr>
      </w:pPr>
    </w:p>
    <w:p w14:paraId="43569088" w14:textId="0E9F0609" w:rsidR="00D97DA4" w:rsidRPr="009F7EEE" w:rsidRDefault="002C10C6" w:rsidP="00D97DA4">
      <w:pPr>
        <w:pStyle w:val="ListParagraph"/>
        <w:ind w:left="0"/>
      </w:pPr>
      <w:r w:rsidRPr="009F7EEE">
        <w:rPr>
          <w:b/>
          <w:lang w:val="en"/>
        </w:rPr>
        <w:t>13.</w:t>
      </w:r>
      <w:r w:rsidR="008E51B7" w:rsidRPr="009F7EEE">
        <w:rPr>
          <w:lang w:val="en"/>
        </w:rPr>
        <w:t xml:space="preserve"> </w:t>
      </w:r>
      <w:r w:rsidRPr="009F7EEE">
        <w:rPr>
          <w:lang w:val="en"/>
        </w:rPr>
        <w:t xml:space="preserve"> </w:t>
      </w:r>
      <w:r w:rsidR="008E51B7" w:rsidRPr="009F7EEE">
        <w:rPr>
          <w:b/>
        </w:rPr>
        <w:t xml:space="preserve">PROTECTION </w:t>
      </w:r>
      <w:r w:rsidR="00D97DA4" w:rsidRPr="009F7EEE">
        <w:rPr>
          <w:b/>
        </w:rPr>
        <w:t xml:space="preserve">OF PERSONALLY IDENTIFIABLE INFORMATION (PII). </w:t>
      </w:r>
      <w:r w:rsidR="00D97DA4" w:rsidRPr="009F7EEE">
        <w:t xml:space="preserve">The online program offered must adhere to Department of Defense (DoD) mandates and best practices for securing and safeguarding Personally Identifiable Information (PII).  PII policies are outlined in OMB-M-06-19 and DOD instruction 8500.01 and are available from: </w:t>
      </w:r>
    </w:p>
    <w:p w14:paraId="6AF3871F" w14:textId="77777777" w:rsidR="00D97DA4" w:rsidRPr="009F7EEE" w:rsidRDefault="00D97DA4" w:rsidP="00D97DA4">
      <w:pPr>
        <w:pStyle w:val="ListParagraph"/>
        <w:ind w:left="360"/>
      </w:pPr>
    </w:p>
    <w:p w14:paraId="1B93A8AD" w14:textId="79C498ED" w:rsidR="00D97DA4" w:rsidRPr="009F7EEE" w:rsidRDefault="00D97DA4" w:rsidP="00D97DA4">
      <w:pPr>
        <w:pStyle w:val="ListParagraph"/>
        <w:ind w:left="360"/>
      </w:pPr>
      <w:r w:rsidRPr="009F7EEE">
        <w:rPr>
          <w:b/>
        </w:rPr>
        <w:t>13.1</w:t>
      </w:r>
      <w:r w:rsidRPr="009F7EEE">
        <w:t xml:space="preserve">.  </w:t>
      </w:r>
      <w:hyperlink r:id="rId10" w:history="1">
        <w:r w:rsidRPr="009F7EEE">
          <w:rPr>
            <w:rStyle w:val="Hyperlink"/>
          </w:rPr>
          <w:t>https://georgewbush-whitehouse.archives.gov/omb/memoranda/fy2006/m06-19.pdf</w:t>
        </w:r>
      </w:hyperlink>
      <w:r w:rsidRPr="009F7EEE">
        <w:t xml:space="preserve"> (OMB-M-06-19); </w:t>
      </w:r>
      <w:hyperlink r:id="rId11" w:history="1">
        <w:r w:rsidRPr="009F7EEE">
          <w:rPr>
            <w:rStyle w:val="Hyperlink"/>
          </w:rPr>
          <w:t>https://www.esd.whs.mil/Portals/54/Documents/DD/issuances/dodi/850001_2014.pdf?ver=2019-10-07-112048-860</w:t>
        </w:r>
      </w:hyperlink>
      <w:r w:rsidRPr="009F7EEE">
        <w:t xml:space="preserve"> (DOD instruction 8500.01)</w:t>
      </w:r>
    </w:p>
    <w:p w14:paraId="0ABAA46E" w14:textId="77777777" w:rsidR="00D97DA4" w:rsidRPr="009F7EEE" w:rsidRDefault="00D97DA4" w:rsidP="00D97DA4">
      <w:pPr>
        <w:pStyle w:val="ListParagraph"/>
      </w:pPr>
    </w:p>
    <w:p w14:paraId="3542D08D" w14:textId="1D3759D1" w:rsidR="00D97DA4" w:rsidRPr="009F7EEE" w:rsidRDefault="00D97DA4" w:rsidP="00D97DA4">
      <w:pPr>
        <w:pStyle w:val="ListParagraph"/>
        <w:ind w:left="360"/>
      </w:pPr>
      <w:r w:rsidRPr="009F7EEE">
        <w:rPr>
          <w:b/>
        </w:rPr>
        <w:t>13.2</w:t>
      </w:r>
      <w:r w:rsidRPr="009F7EEE">
        <w:t xml:space="preserve">.  These mandates and best practices are included in the Secretary of the Navy (SECNAV) Instruction 5211.5F and CNIC Instruction 5211.1A.  SECNAV Instruction 5211.5F is available from https://www.doncio.navy.mil/ContentView.aspx, and CNIC Instruction 5211.1 is available upon request from the KO.  PII training Identifying and Safeguarding Personally Identifiable Information (PII) shall be completed at the following website </w:t>
      </w:r>
      <w:hyperlink r:id="rId12" w:history="1">
        <w:r w:rsidRPr="009F7EEE">
          <w:rPr>
            <w:rStyle w:val="Hyperlink"/>
          </w:rPr>
          <w:t>https://public.cyber.mil/dcs/</w:t>
        </w:r>
      </w:hyperlink>
      <w:r w:rsidRPr="009F7EEE">
        <w:t>.</w:t>
      </w:r>
    </w:p>
    <w:p w14:paraId="5F477ABA" w14:textId="77777777" w:rsidR="00D97DA4" w:rsidRPr="009F7EEE" w:rsidRDefault="00D97DA4" w:rsidP="00D97DA4">
      <w:pPr>
        <w:pStyle w:val="ListParagraph"/>
        <w:ind w:left="360"/>
      </w:pPr>
    </w:p>
    <w:p w14:paraId="543C12AD" w14:textId="77777777" w:rsidR="00D97DA4" w:rsidRPr="009F7EEE" w:rsidRDefault="00D97DA4" w:rsidP="00D97DA4">
      <w:pPr>
        <w:pStyle w:val="ListParagraph"/>
        <w:ind w:left="360"/>
      </w:pPr>
      <w:r w:rsidRPr="009F7EEE">
        <w:t>The Online system is to include servers that must comply with DoDI 8500.01.</w:t>
      </w:r>
    </w:p>
    <w:p w14:paraId="1FA56046" w14:textId="77777777" w:rsidR="00D97DA4" w:rsidRPr="009F7EEE" w:rsidRDefault="00D97DA4" w:rsidP="00D97DA4">
      <w:pPr>
        <w:pStyle w:val="ListParagraph"/>
        <w:ind w:left="360"/>
      </w:pPr>
    </w:p>
    <w:p w14:paraId="266B26B6" w14:textId="77777777" w:rsidR="00D97DA4" w:rsidRPr="009F7EEE" w:rsidRDefault="00D97DA4" w:rsidP="00D97DA4">
      <w:pPr>
        <w:rPr>
          <w:rFonts w:ascii="Times New Roman" w:hAnsi="Times New Roman" w:cs="Times New Roman"/>
          <w:sz w:val="22"/>
          <w:szCs w:val="22"/>
        </w:rPr>
      </w:pPr>
      <w:r w:rsidRPr="009F7EEE">
        <w:rPr>
          <w:rFonts w:ascii="Times New Roman" w:hAnsi="Times New Roman" w:cs="Times New Roman"/>
          <w:sz w:val="22"/>
          <w:szCs w:val="22"/>
        </w:rPr>
        <w:t>With these responsibilities Contractors should ensure that their employees:</w:t>
      </w:r>
    </w:p>
    <w:p w14:paraId="313ECE5E" w14:textId="05B74670" w:rsidR="002C10C6" w:rsidRPr="009F7EEE" w:rsidRDefault="00D97DA4" w:rsidP="00D97DA4">
      <w:pPr>
        <w:pStyle w:val="ListParagraph"/>
        <w:ind w:left="0"/>
      </w:pPr>
      <w:r w:rsidRPr="009F7EEE">
        <w:t>At all times, Protect DON Information from inappropriate access, use, and disclosure and implement safeguards.  Obtain DON management's written approval prior to taking any DON sensitive information away from the office.  The DON manager's approval must identify the business necessity for removing such information from the DON facility. PII shall be accessed on government furnished equipment (GFE) and safeguards shall in place to protect the PII.</w:t>
      </w:r>
    </w:p>
    <w:p w14:paraId="6315EEE2" w14:textId="77777777" w:rsidR="00D97DA4" w:rsidRPr="009F7EEE" w:rsidRDefault="00D97DA4" w:rsidP="00D97DA4">
      <w:pPr>
        <w:pStyle w:val="ListParagraph"/>
        <w:ind w:left="0"/>
      </w:pPr>
    </w:p>
    <w:p w14:paraId="198587F2" w14:textId="77777777" w:rsidR="009F7EEE" w:rsidRPr="009F7EEE" w:rsidRDefault="002C10C6" w:rsidP="009F7EEE">
      <w:pPr>
        <w:ind w:right="497"/>
        <w:rPr>
          <w:rFonts w:ascii="Times New Roman" w:hAnsi="Times New Roman"/>
          <w:b/>
          <w:sz w:val="22"/>
          <w:szCs w:val="22"/>
        </w:rPr>
      </w:pPr>
      <w:r w:rsidRPr="009F7EEE">
        <w:rPr>
          <w:rFonts w:ascii="Times New Roman" w:hAnsi="Times New Roman"/>
          <w:b/>
          <w:sz w:val="22"/>
          <w:szCs w:val="22"/>
        </w:rPr>
        <w:t xml:space="preserve">14.  </w:t>
      </w:r>
      <w:r w:rsidR="009F7EEE" w:rsidRPr="009F7EEE">
        <w:rPr>
          <w:rFonts w:ascii="Times New Roman" w:hAnsi="Times New Roman"/>
          <w:b/>
          <w:sz w:val="22"/>
          <w:szCs w:val="22"/>
        </w:rPr>
        <w:t>Prohibition on a ByteDance Covered Application (Jun 2023)</w:t>
      </w:r>
    </w:p>
    <w:p w14:paraId="32BD04DD" w14:textId="77777777" w:rsidR="009F7EEE" w:rsidRPr="009F7EEE" w:rsidRDefault="009F7EEE" w:rsidP="009F7EEE">
      <w:pPr>
        <w:shd w:val="clear" w:color="auto" w:fill="FFFFFF"/>
        <w:spacing w:before="100" w:beforeAutospacing="1" w:after="100" w:afterAutospacing="1"/>
        <w:ind w:firstLine="360"/>
        <w:textAlignment w:val="baseline"/>
        <w:rPr>
          <w:rFonts w:ascii="open_sansregular" w:hAnsi="open_sansregular"/>
          <w:color w:val="000000"/>
          <w:sz w:val="22"/>
          <w:szCs w:val="22"/>
        </w:rPr>
      </w:pPr>
      <w:r w:rsidRPr="009F7EEE">
        <w:rPr>
          <w:rFonts w:ascii="open_sansregular" w:hAnsi="open_sansregular"/>
          <w:color w:val="000000"/>
          <w:sz w:val="22"/>
          <w:szCs w:val="22"/>
          <w:bdr w:val="none" w:sz="0" w:space="0" w:color="auto" w:frame="1"/>
        </w:rPr>
        <w:t>(a)</w:t>
      </w:r>
      <w:r w:rsidRPr="009F7EEE">
        <w:rPr>
          <w:rFonts w:ascii="open_sansregular" w:hAnsi="open_sansregular"/>
          <w:color w:val="000000"/>
          <w:sz w:val="22"/>
          <w:szCs w:val="22"/>
        </w:rPr>
        <w:t> </w:t>
      </w:r>
      <w:r w:rsidRPr="009F7EEE">
        <w:rPr>
          <w:rFonts w:ascii="inherit" w:hAnsi="inherit"/>
          <w:i/>
          <w:iCs/>
          <w:color w:val="000000"/>
          <w:sz w:val="22"/>
          <w:szCs w:val="22"/>
          <w:bdr w:val="none" w:sz="0" w:space="0" w:color="auto" w:frame="1"/>
        </w:rPr>
        <w:t>Definitions.</w:t>
      </w:r>
      <w:r w:rsidRPr="009F7EEE">
        <w:rPr>
          <w:rFonts w:ascii="open_sansregular" w:hAnsi="open_sansregular"/>
          <w:color w:val="000000"/>
          <w:sz w:val="22"/>
          <w:szCs w:val="22"/>
        </w:rPr>
        <w:t> As used in this clause—</w:t>
      </w:r>
    </w:p>
    <w:p w14:paraId="187063BC" w14:textId="77777777" w:rsidR="009F7EEE" w:rsidRPr="009F7EEE" w:rsidRDefault="009F7EEE" w:rsidP="009F7EEE">
      <w:pPr>
        <w:shd w:val="clear" w:color="auto" w:fill="FFFFFF"/>
        <w:spacing w:before="100" w:beforeAutospacing="1" w:after="100" w:afterAutospacing="1"/>
        <w:ind w:firstLine="360"/>
        <w:textAlignment w:val="baseline"/>
        <w:rPr>
          <w:rFonts w:ascii="open_sansregular" w:hAnsi="open_sansregular"/>
          <w:color w:val="000000"/>
          <w:sz w:val="22"/>
          <w:szCs w:val="22"/>
        </w:rPr>
      </w:pPr>
      <w:r w:rsidRPr="009F7EEE">
        <w:rPr>
          <w:rFonts w:ascii="inherit" w:hAnsi="inherit"/>
          <w:i/>
          <w:iCs/>
          <w:color w:val="000000"/>
          <w:sz w:val="22"/>
          <w:szCs w:val="22"/>
          <w:bdr w:val="none" w:sz="0" w:space="0" w:color="auto" w:frame="1"/>
        </w:rPr>
        <w:t>Covered application</w:t>
      </w:r>
      <w:r w:rsidRPr="009F7EEE">
        <w:rPr>
          <w:rFonts w:ascii="open_sansregular" w:hAnsi="open_sansregular"/>
          <w:color w:val="000000"/>
          <w:sz w:val="22"/>
          <w:szCs w:val="22"/>
        </w:rPr>
        <w:t> means the social networking service TikTok or any successor application or service developed or provided by ByteDance Limited or an entity owned by ByteDance Limited.</w:t>
      </w:r>
    </w:p>
    <w:p w14:paraId="2AAEE7C8" w14:textId="77777777" w:rsidR="009F7EEE" w:rsidRPr="009F7EEE" w:rsidRDefault="009F7EEE" w:rsidP="009F7EEE">
      <w:pPr>
        <w:shd w:val="clear" w:color="auto" w:fill="FFFFFF"/>
        <w:spacing w:before="100" w:beforeAutospacing="1" w:after="100" w:afterAutospacing="1"/>
        <w:ind w:firstLine="360"/>
        <w:textAlignment w:val="baseline"/>
        <w:rPr>
          <w:rFonts w:ascii="open_sansregular" w:hAnsi="open_sansregular"/>
          <w:color w:val="000000"/>
          <w:sz w:val="22"/>
          <w:szCs w:val="22"/>
        </w:rPr>
      </w:pPr>
      <w:r w:rsidRPr="009F7EEE">
        <w:rPr>
          <w:rFonts w:ascii="inherit" w:hAnsi="inherit"/>
          <w:i/>
          <w:iCs/>
          <w:color w:val="000000"/>
          <w:sz w:val="22"/>
          <w:szCs w:val="22"/>
          <w:bdr w:val="none" w:sz="0" w:space="0" w:color="auto" w:frame="1"/>
        </w:rPr>
        <w:t>Information technology</w:t>
      </w:r>
      <w:r w:rsidRPr="009F7EEE">
        <w:rPr>
          <w:rFonts w:ascii="open_sansregular" w:hAnsi="open_sansregular"/>
          <w:color w:val="000000"/>
          <w:sz w:val="22"/>
          <w:szCs w:val="22"/>
        </w:rPr>
        <w:t>, as defined in 40 U.S.C. 11101(6)—</w:t>
      </w:r>
    </w:p>
    <w:p w14:paraId="12FEBE3F" w14:textId="77777777" w:rsidR="009F7EEE" w:rsidRPr="009F7EEE" w:rsidRDefault="009F7EEE" w:rsidP="009F7EEE">
      <w:pPr>
        <w:shd w:val="clear" w:color="auto" w:fill="FFFFFF"/>
        <w:spacing w:before="100" w:beforeAutospacing="1" w:after="100" w:afterAutospacing="1"/>
        <w:ind w:firstLine="720"/>
        <w:textAlignment w:val="baseline"/>
        <w:rPr>
          <w:rFonts w:ascii="open_sansregular" w:hAnsi="open_sansregular"/>
          <w:color w:val="000000"/>
          <w:sz w:val="22"/>
          <w:szCs w:val="22"/>
        </w:rPr>
      </w:pPr>
      <w:r w:rsidRPr="009F7EEE">
        <w:rPr>
          <w:rFonts w:ascii="open_sansregular" w:hAnsi="open_sansregular"/>
          <w:color w:val="000000"/>
          <w:sz w:val="22"/>
          <w:szCs w:val="22"/>
          <w:bdr w:val="none" w:sz="0" w:space="0" w:color="auto" w:frame="1"/>
        </w:rPr>
        <w:t>(1)</w:t>
      </w:r>
      <w:r w:rsidRPr="009F7EEE">
        <w:rPr>
          <w:rFonts w:ascii="open_sansregular" w:hAnsi="open_sansregular"/>
          <w:color w:val="000000"/>
          <w:sz w:val="22"/>
          <w:szCs w:val="22"/>
        </w:rPr>
        <w:t> 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w:t>
      </w:r>
    </w:p>
    <w:p w14:paraId="51D54184" w14:textId="77777777" w:rsidR="009F7EEE" w:rsidRPr="009F7EEE" w:rsidRDefault="009F7EEE" w:rsidP="009F7EEE">
      <w:pPr>
        <w:shd w:val="clear" w:color="auto" w:fill="FFFFFF"/>
        <w:spacing w:before="100" w:beforeAutospacing="1" w:after="100" w:afterAutospacing="1"/>
        <w:ind w:firstLine="1080"/>
        <w:textAlignment w:val="baseline"/>
        <w:rPr>
          <w:rFonts w:ascii="open_sansregular" w:hAnsi="open_sansregular"/>
          <w:color w:val="000000"/>
          <w:sz w:val="22"/>
          <w:szCs w:val="22"/>
        </w:rPr>
      </w:pPr>
      <w:r w:rsidRPr="009F7EEE">
        <w:rPr>
          <w:rFonts w:ascii="open_sansregular" w:hAnsi="open_sansregular"/>
          <w:color w:val="000000"/>
          <w:sz w:val="22"/>
          <w:szCs w:val="22"/>
          <w:bdr w:val="none" w:sz="0" w:space="0" w:color="auto" w:frame="1"/>
        </w:rPr>
        <w:t>(i)</w:t>
      </w:r>
      <w:r w:rsidRPr="009F7EEE">
        <w:rPr>
          <w:rFonts w:ascii="open_sansregular" w:hAnsi="open_sansregular"/>
          <w:color w:val="000000"/>
          <w:sz w:val="22"/>
          <w:szCs w:val="22"/>
        </w:rPr>
        <w:t> Of that equipment; or</w:t>
      </w:r>
    </w:p>
    <w:p w14:paraId="7D3F3B7E" w14:textId="77777777" w:rsidR="009F7EEE" w:rsidRPr="009F7EEE" w:rsidRDefault="009F7EEE" w:rsidP="009F7EEE">
      <w:pPr>
        <w:shd w:val="clear" w:color="auto" w:fill="FFFFFF"/>
        <w:spacing w:before="100" w:beforeAutospacing="1" w:after="100" w:afterAutospacing="1"/>
        <w:ind w:firstLine="1080"/>
        <w:textAlignment w:val="baseline"/>
        <w:rPr>
          <w:rFonts w:ascii="open_sansregular" w:hAnsi="open_sansregular"/>
          <w:color w:val="000000"/>
          <w:sz w:val="22"/>
          <w:szCs w:val="22"/>
        </w:rPr>
      </w:pPr>
      <w:r w:rsidRPr="009F7EEE">
        <w:rPr>
          <w:rFonts w:ascii="open_sansregular" w:hAnsi="open_sansregular"/>
          <w:color w:val="000000"/>
          <w:sz w:val="22"/>
          <w:szCs w:val="22"/>
          <w:bdr w:val="none" w:sz="0" w:space="0" w:color="auto" w:frame="1"/>
        </w:rPr>
        <w:t>(ii)</w:t>
      </w:r>
      <w:r w:rsidRPr="009F7EEE">
        <w:rPr>
          <w:rFonts w:ascii="open_sansregular" w:hAnsi="open_sansregular"/>
          <w:color w:val="000000"/>
          <w:sz w:val="22"/>
          <w:szCs w:val="22"/>
        </w:rPr>
        <w:t> Of that equipment to a significant extent in the performance of a service or the furnishing of a product;</w:t>
      </w:r>
    </w:p>
    <w:p w14:paraId="7DDA491B" w14:textId="77777777" w:rsidR="009F7EEE" w:rsidRPr="009F7EEE" w:rsidRDefault="009F7EEE" w:rsidP="009F7EEE">
      <w:pPr>
        <w:shd w:val="clear" w:color="auto" w:fill="FFFFFF"/>
        <w:spacing w:before="100" w:beforeAutospacing="1" w:after="100" w:afterAutospacing="1"/>
        <w:ind w:firstLine="720"/>
        <w:textAlignment w:val="baseline"/>
        <w:rPr>
          <w:rFonts w:ascii="open_sansregular" w:hAnsi="open_sansregular"/>
          <w:color w:val="000000"/>
          <w:sz w:val="22"/>
          <w:szCs w:val="22"/>
        </w:rPr>
      </w:pPr>
      <w:r w:rsidRPr="009F7EEE">
        <w:rPr>
          <w:rFonts w:ascii="open_sansregular" w:hAnsi="open_sansregular"/>
          <w:color w:val="000000"/>
          <w:sz w:val="22"/>
          <w:szCs w:val="22"/>
          <w:bdr w:val="none" w:sz="0" w:space="0" w:color="auto" w:frame="1"/>
        </w:rPr>
        <w:t>(2)</w:t>
      </w:r>
      <w:r w:rsidRPr="009F7EEE">
        <w:rPr>
          <w:rFonts w:ascii="open_sansregular" w:hAnsi="open_sansregular"/>
          <w:color w:val="000000"/>
          <w:sz w:val="22"/>
          <w:szCs w:val="22"/>
        </w:rPr>
        <w:t xml:space="preserve"> Includes computers, ancillary equipment (including imaging peripherals, input, output, and storage devices necessary for security and surveillance), peripheral equipment designed to be controlled </w:t>
      </w:r>
      <w:r w:rsidRPr="009F7EEE">
        <w:rPr>
          <w:rFonts w:ascii="open_sansregular" w:hAnsi="open_sansregular"/>
          <w:color w:val="000000"/>
          <w:sz w:val="22"/>
          <w:szCs w:val="22"/>
        </w:rPr>
        <w:lastRenderedPageBreak/>
        <w:t>by the central processing unit of a computer, software, firmware and similar procedures, services (including support services), and related resources; but</w:t>
      </w:r>
    </w:p>
    <w:p w14:paraId="3A338639" w14:textId="77777777" w:rsidR="009F7EEE" w:rsidRPr="009F7EEE" w:rsidRDefault="009F7EEE" w:rsidP="009F7EEE">
      <w:pPr>
        <w:shd w:val="clear" w:color="auto" w:fill="FFFFFF"/>
        <w:spacing w:before="100" w:beforeAutospacing="1" w:after="100" w:afterAutospacing="1"/>
        <w:ind w:firstLine="720"/>
        <w:textAlignment w:val="baseline"/>
        <w:rPr>
          <w:rFonts w:ascii="open_sansregular" w:hAnsi="open_sansregular"/>
          <w:color w:val="000000"/>
          <w:sz w:val="22"/>
          <w:szCs w:val="22"/>
        </w:rPr>
      </w:pPr>
      <w:r w:rsidRPr="009F7EEE">
        <w:rPr>
          <w:rFonts w:ascii="open_sansregular" w:hAnsi="open_sansregular"/>
          <w:color w:val="000000"/>
          <w:sz w:val="22"/>
          <w:szCs w:val="22"/>
          <w:bdr w:val="none" w:sz="0" w:space="0" w:color="auto" w:frame="1"/>
        </w:rPr>
        <w:t>(3)</w:t>
      </w:r>
      <w:r w:rsidRPr="009F7EEE">
        <w:rPr>
          <w:rFonts w:ascii="open_sansregular" w:hAnsi="open_sansregular"/>
          <w:color w:val="000000"/>
          <w:sz w:val="22"/>
          <w:szCs w:val="22"/>
        </w:rPr>
        <w:t> Does not include any equipment acquired by a Federal contractor incidental to a Federal contract.</w:t>
      </w:r>
    </w:p>
    <w:p w14:paraId="65B10475" w14:textId="77777777" w:rsidR="009F7EEE" w:rsidRPr="009F7EEE" w:rsidRDefault="009F7EEE" w:rsidP="009F7EEE">
      <w:pPr>
        <w:shd w:val="clear" w:color="auto" w:fill="FFFFFF"/>
        <w:spacing w:before="100" w:beforeAutospacing="1" w:after="100" w:afterAutospacing="1"/>
        <w:ind w:firstLine="360"/>
        <w:textAlignment w:val="baseline"/>
        <w:rPr>
          <w:rFonts w:ascii="open_sansregular" w:hAnsi="open_sansregular"/>
          <w:color w:val="000000"/>
          <w:sz w:val="22"/>
          <w:szCs w:val="22"/>
        </w:rPr>
      </w:pPr>
      <w:r w:rsidRPr="009F7EEE">
        <w:rPr>
          <w:rFonts w:ascii="open_sansregular" w:hAnsi="open_sansregular"/>
          <w:color w:val="000000"/>
          <w:sz w:val="22"/>
          <w:szCs w:val="22"/>
          <w:bdr w:val="none" w:sz="0" w:space="0" w:color="auto" w:frame="1"/>
        </w:rPr>
        <w:t>(b)</w:t>
      </w:r>
      <w:r w:rsidRPr="009F7EEE">
        <w:rPr>
          <w:rFonts w:ascii="open_sansregular" w:hAnsi="open_sansregular"/>
          <w:color w:val="000000"/>
          <w:sz w:val="22"/>
          <w:szCs w:val="22"/>
        </w:rPr>
        <w:t> </w:t>
      </w:r>
      <w:r w:rsidRPr="009F7EEE">
        <w:rPr>
          <w:rFonts w:ascii="inherit" w:hAnsi="inherit"/>
          <w:i/>
          <w:iCs/>
          <w:color w:val="000000"/>
          <w:sz w:val="22"/>
          <w:szCs w:val="22"/>
          <w:bdr w:val="none" w:sz="0" w:space="0" w:color="auto" w:frame="1"/>
        </w:rPr>
        <w:t>Prohibition</w:t>
      </w:r>
      <w:r w:rsidRPr="009F7EEE">
        <w:rPr>
          <w:rFonts w:ascii="open_sansregular" w:hAnsi="open_sansregular"/>
          <w:color w:val="000000"/>
          <w:sz w:val="22"/>
          <w:szCs w:val="22"/>
        </w:rPr>
        <w:t>. Section 102 of Division R of the Consolidated Appropriations Act, 2023 (Pub. L. 117-328), the No TikTok on Government Devices Act, and its implementing guidance under Office of Management and Budget (OMB) Memorandum M-23-13, dated February 27, 2023, “No TikTok on Government Devices” Implementation Guidance, collectively prohibit the presence or use of a covered application on executive agency information technology, including certain equipment used by Federal contractors. The Contractor is prohibited from having or using a covered application on any information technology owned or managed by the Government, or on any information technology used or provided by the Contractor under this contract, including equipment provided by the Contractor’s employees; however, this prohibition does not apply if the Contracting Officer provides written notification to the Contractor that an exception has been granted in accordance with OMB Memorandum M-23-13.</w:t>
      </w:r>
    </w:p>
    <w:p w14:paraId="5304EED8" w14:textId="77777777" w:rsidR="009F7EEE" w:rsidRPr="009F7EEE" w:rsidRDefault="009F7EEE" w:rsidP="009F7EEE">
      <w:pPr>
        <w:shd w:val="clear" w:color="auto" w:fill="FFFFFF"/>
        <w:spacing w:before="100" w:beforeAutospacing="1" w:after="100" w:afterAutospacing="1"/>
        <w:ind w:firstLine="360"/>
        <w:textAlignment w:val="baseline"/>
        <w:rPr>
          <w:rFonts w:ascii="open_sansregular" w:hAnsi="open_sansregular"/>
          <w:color w:val="000000"/>
          <w:sz w:val="22"/>
          <w:szCs w:val="22"/>
        </w:rPr>
      </w:pPr>
      <w:r w:rsidRPr="009F7EEE">
        <w:rPr>
          <w:rFonts w:ascii="open_sansregular" w:hAnsi="open_sansregular"/>
          <w:color w:val="000000"/>
          <w:sz w:val="22"/>
          <w:szCs w:val="22"/>
          <w:bdr w:val="none" w:sz="0" w:space="0" w:color="auto" w:frame="1"/>
        </w:rPr>
        <w:t>(c)</w:t>
      </w:r>
      <w:r w:rsidRPr="009F7EEE">
        <w:rPr>
          <w:rFonts w:ascii="open_sansregular" w:hAnsi="open_sansregular"/>
          <w:color w:val="000000"/>
          <w:sz w:val="22"/>
          <w:szCs w:val="22"/>
        </w:rPr>
        <w:t> </w:t>
      </w:r>
      <w:r w:rsidRPr="009F7EEE">
        <w:rPr>
          <w:rFonts w:ascii="inherit" w:hAnsi="inherit"/>
          <w:i/>
          <w:iCs/>
          <w:color w:val="000000"/>
          <w:sz w:val="22"/>
          <w:szCs w:val="22"/>
          <w:bdr w:val="none" w:sz="0" w:space="0" w:color="auto" w:frame="1"/>
        </w:rPr>
        <w:t>Subcontracts</w:t>
      </w:r>
      <w:r w:rsidRPr="009F7EEE">
        <w:rPr>
          <w:rFonts w:ascii="open_sansregular" w:hAnsi="open_sansregular"/>
          <w:color w:val="000000"/>
          <w:sz w:val="22"/>
          <w:szCs w:val="22"/>
        </w:rPr>
        <w:t>. The Contractor shall insert the substance of this clause, including this paragraph (c), in all subcontracts, including subcontracts for the acquisition of commercial products or commercial services.</w:t>
      </w:r>
    </w:p>
    <w:p w14:paraId="7F4BB559" w14:textId="77777777" w:rsidR="009F7EEE" w:rsidRPr="009F7EEE" w:rsidRDefault="009F7EEE" w:rsidP="009F7EEE">
      <w:pPr>
        <w:jc w:val="center"/>
        <w:rPr>
          <w:rFonts w:ascii="Times New Roman" w:hAnsi="Times New Roman"/>
          <w:b/>
          <w:sz w:val="22"/>
          <w:szCs w:val="22"/>
        </w:rPr>
      </w:pPr>
      <w:r w:rsidRPr="009F7EEE">
        <w:rPr>
          <w:rFonts w:ascii="open_sansregular" w:hAnsi="open_sansregular"/>
          <w:color w:val="000000"/>
          <w:sz w:val="22"/>
          <w:szCs w:val="22"/>
        </w:rPr>
        <w:t>(End of clause)</w:t>
      </w:r>
    </w:p>
    <w:p w14:paraId="16791238" w14:textId="77777777" w:rsidR="009F7EEE" w:rsidRPr="009F7EEE" w:rsidRDefault="009F7EEE" w:rsidP="009F7EEE">
      <w:pPr>
        <w:rPr>
          <w:rFonts w:ascii="Times New Roman" w:hAnsi="Times New Roman"/>
          <w:b/>
          <w:sz w:val="22"/>
          <w:szCs w:val="22"/>
        </w:rPr>
      </w:pPr>
    </w:p>
    <w:p w14:paraId="3DBC9DA0" w14:textId="14B28E40" w:rsidR="009F7EEE" w:rsidRPr="009F7EEE" w:rsidRDefault="009F7EEE" w:rsidP="009F7EEE">
      <w:pPr>
        <w:rPr>
          <w:rFonts w:ascii="Times New Roman" w:hAnsi="Times New Roman"/>
          <w:b/>
          <w:sz w:val="22"/>
          <w:szCs w:val="22"/>
        </w:rPr>
      </w:pPr>
      <w:r w:rsidRPr="009F7EEE">
        <w:rPr>
          <w:rFonts w:ascii="Times New Roman" w:hAnsi="Times New Roman"/>
          <w:b/>
          <w:sz w:val="22"/>
          <w:szCs w:val="22"/>
        </w:rPr>
        <w:t>15.  Prohibition on Contracting for Hardware, Software, and Services Developed or Provided by Kaspersky Lab and Other Covered Entities.</w:t>
      </w:r>
    </w:p>
    <w:p w14:paraId="67892C31" w14:textId="77777777" w:rsidR="009F7EEE" w:rsidRPr="009F7EEE" w:rsidRDefault="009F7EEE" w:rsidP="009F7EEE">
      <w:pPr>
        <w:rPr>
          <w:rFonts w:ascii="Times New Roman" w:hAnsi="Times New Roman"/>
          <w:b/>
          <w:sz w:val="22"/>
          <w:szCs w:val="22"/>
        </w:rPr>
      </w:pPr>
    </w:p>
    <w:p w14:paraId="07F7CE35"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Prohibition on Contracting for Hardware, Software, and Services Developed or Provided by Kaspersky Lab and Other Covered Entities (Jul 2018)</w:t>
      </w:r>
    </w:p>
    <w:p w14:paraId="48AE7AE1"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(a)  Definitions. As used in this clause—</w:t>
      </w:r>
    </w:p>
    <w:p w14:paraId="68ACE958"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Covered article means any hardware, software, or service that–</w:t>
      </w:r>
    </w:p>
    <w:p w14:paraId="4C80CC7B"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w:t>
      </w:r>
      <w:r w:rsidRPr="009F7EEE">
        <w:rPr>
          <w:rFonts w:ascii="Times New Roman" w:hAnsi="Times New Roman"/>
          <w:sz w:val="22"/>
          <w:szCs w:val="22"/>
        </w:rPr>
        <w:tab/>
        <w:t>(1)  Is developed or provided by a covered entity;</w:t>
      </w:r>
    </w:p>
    <w:p w14:paraId="043159A9"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(2)  Includes any hardware, software, or service developed or provided in whole or in part by a covered entity; or</w:t>
      </w:r>
    </w:p>
    <w:p w14:paraId="74496D1A" w14:textId="77777777" w:rsidR="009F7EEE" w:rsidRPr="009F7EEE" w:rsidRDefault="009F7EEE" w:rsidP="009F7EEE">
      <w:pPr>
        <w:ind w:left="660" w:firstLine="60"/>
        <w:rPr>
          <w:rFonts w:ascii="Times New Roman" w:hAnsi="Times New Roman"/>
          <w:sz w:val="22"/>
          <w:szCs w:val="22"/>
        </w:rPr>
      </w:pPr>
      <w:r w:rsidRPr="009F7EEE">
        <w:rPr>
          <w:rFonts w:ascii="Times New Roman" w:hAnsi="Times New Roman"/>
          <w:sz w:val="22"/>
          <w:szCs w:val="22"/>
        </w:rPr>
        <w:t>(3)  Contains components using any hardware or software developed in whole or in part by a covered entity.</w:t>
      </w:r>
    </w:p>
    <w:p w14:paraId="3FEB6DF0"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Covered entity means–</w:t>
      </w:r>
    </w:p>
    <w:p w14:paraId="45E574D1"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w:t>
      </w:r>
      <w:r w:rsidRPr="009F7EEE">
        <w:rPr>
          <w:rFonts w:ascii="Times New Roman" w:hAnsi="Times New Roman"/>
          <w:sz w:val="22"/>
          <w:szCs w:val="22"/>
        </w:rPr>
        <w:tab/>
        <w:t>(1)  Kaspersky Lab;</w:t>
      </w:r>
    </w:p>
    <w:p w14:paraId="0EBF4D98"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w:t>
      </w:r>
      <w:r w:rsidRPr="009F7EEE">
        <w:rPr>
          <w:rFonts w:ascii="Times New Roman" w:hAnsi="Times New Roman"/>
          <w:sz w:val="22"/>
          <w:szCs w:val="22"/>
        </w:rPr>
        <w:tab/>
        <w:t>(2)  Any successor entity to Kaspersky Lab;</w:t>
      </w:r>
    </w:p>
    <w:p w14:paraId="5C1087A0"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(3)  Any entity that controls, is controlled by, or is under common control with Kaspersky Lab; or</w:t>
      </w:r>
    </w:p>
    <w:p w14:paraId="012FE2F0"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w:t>
      </w:r>
      <w:r w:rsidRPr="009F7EEE">
        <w:rPr>
          <w:rFonts w:ascii="Times New Roman" w:hAnsi="Times New Roman"/>
          <w:sz w:val="22"/>
          <w:szCs w:val="22"/>
        </w:rPr>
        <w:tab/>
        <w:t>(4)  Any entity of which Kaspersky Lab has a majority ownership.</w:t>
      </w:r>
    </w:p>
    <w:p w14:paraId="2521D48D" w14:textId="77777777" w:rsidR="009F7EEE" w:rsidRPr="009F7EEE" w:rsidRDefault="009F7EEE" w:rsidP="009F7EEE">
      <w:pPr>
        <w:ind w:left="360"/>
        <w:rPr>
          <w:rFonts w:ascii="Times New Roman" w:hAnsi="Times New Roman"/>
          <w:sz w:val="22"/>
          <w:szCs w:val="22"/>
        </w:rPr>
      </w:pPr>
      <w:r w:rsidRPr="009F7EEE">
        <w:rPr>
          <w:rFonts w:ascii="Times New Roman" w:hAnsi="Times New Roman"/>
          <w:sz w:val="22"/>
          <w:szCs w:val="22"/>
        </w:rPr>
        <w:t>(b)  Prohibition. Section 1634 of Division A of the National Defense Authorization Act for Fiscal Year 2018 (Pub. L. 115-91) prohibits Government use of any covered article. The Contractor is prohibited from—</w:t>
      </w:r>
    </w:p>
    <w:p w14:paraId="1DE3E404" w14:textId="77777777" w:rsidR="009F7EEE" w:rsidRPr="009F7EEE" w:rsidRDefault="009F7EEE" w:rsidP="009F7EEE">
      <w:pPr>
        <w:ind w:left="660"/>
        <w:rPr>
          <w:rFonts w:ascii="Times New Roman" w:hAnsi="Times New Roman"/>
          <w:sz w:val="22"/>
          <w:szCs w:val="22"/>
        </w:rPr>
      </w:pPr>
      <w:r w:rsidRPr="009F7EEE">
        <w:rPr>
          <w:rFonts w:ascii="Times New Roman" w:hAnsi="Times New Roman"/>
          <w:sz w:val="22"/>
          <w:szCs w:val="22"/>
        </w:rPr>
        <w:t>(1)  Providing any covered article that the Government will use on or after October 1, 2018; and</w:t>
      </w:r>
    </w:p>
    <w:p w14:paraId="4AAF34AC" w14:textId="77777777" w:rsidR="009F7EEE" w:rsidRPr="009F7EEE" w:rsidRDefault="009F7EEE" w:rsidP="009F7EEE">
      <w:pPr>
        <w:ind w:left="660"/>
        <w:rPr>
          <w:rFonts w:ascii="Times New Roman" w:hAnsi="Times New Roman"/>
          <w:sz w:val="22"/>
          <w:szCs w:val="22"/>
        </w:rPr>
      </w:pPr>
      <w:r w:rsidRPr="009F7EEE">
        <w:rPr>
          <w:rFonts w:ascii="Times New Roman" w:hAnsi="Times New Roman"/>
          <w:sz w:val="22"/>
          <w:szCs w:val="22"/>
        </w:rPr>
        <w:t>(2)  Using any covered article on or after October 1, 2018, in the development of data or deliverables first produced in the performance of the contract.</w:t>
      </w:r>
    </w:p>
    <w:p w14:paraId="3E848A0E"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(c)  Reporting requirement.</w:t>
      </w:r>
    </w:p>
    <w:p w14:paraId="7DB11BE4"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 xml:space="preserve">(1)  In the event the Contractor identifies a covered article provided to the Government during contract performance, or the Contractor is notified of such by a subcontractor at any tier or any other source, the Contractor shall report, in writing, to the Contracting Officer. For indefinite </w:t>
      </w:r>
      <w:r w:rsidRPr="009F7EEE">
        <w:rPr>
          <w:rFonts w:ascii="Times New Roman" w:hAnsi="Times New Roman"/>
          <w:sz w:val="22"/>
          <w:szCs w:val="22"/>
        </w:rPr>
        <w:lastRenderedPageBreak/>
        <w:t>delivery contracts, the Contractor shall report to the Contracting Officer for the indefinite delivery contract and the Contracting Officer(s) for any affected order.</w:t>
      </w:r>
    </w:p>
    <w:p w14:paraId="0E87EDBF" w14:textId="77777777" w:rsidR="009F7EEE" w:rsidRPr="009F7EEE" w:rsidRDefault="009F7EEE" w:rsidP="009F7EEE">
      <w:pPr>
        <w:ind w:left="660"/>
        <w:rPr>
          <w:rFonts w:ascii="Times New Roman" w:hAnsi="Times New Roman"/>
          <w:sz w:val="22"/>
          <w:szCs w:val="22"/>
        </w:rPr>
      </w:pPr>
      <w:r w:rsidRPr="009F7EEE">
        <w:rPr>
          <w:rFonts w:ascii="Times New Roman" w:hAnsi="Times New Roman"/>
          <w:sz w:val="22"/>
          <w:szCs w:val="22"/>
        </w:rPr>
        <w:t>(2)  The Contractor shall report the following information pursuant to paragraph (c)(1) of this clause:</w:t>
      </w:r>
    </w:p>
    <w:p w14:paraId="0FB86BDE" w14:textId="77777777" w:rsidR="009F7EEE" w:rsidRPr="009F7EEE" w:rsidRDefault="009F7EEE" w:rsidP="009F7EEE">
      <w:pPr>
        <w:ind w:left="960"/>
        <w:rPr>
          <w:rFonts w:ascii="Times New Roman" w:hAnsi="Times New Roman"/>
          <w:sz w:val="22"/>
          <w:szCs w:val="22"/>
        </w:rPr>
      </w:pPr>
      <w:r w:rsidRPr="009F7EEE">
        <w:rPr>
          <w:rFonts w:ascii="Times New Roman" w:hAnsi="Times New Roman"/>
          <w:sz w:val="22"/>
          <w:szCs w:val="22"/>
        </w:rPr>
        <w:t>(i)  Within 1 business day from the date of such identification or notification: the contract number; the order number(s), if applicable; supplier name; brand; model number (Original Equipment Manufacturer (OEM) number, manufacturer part number, or wholesaler number); item description; and any readily available information about mitigation actions undertaken or recommended.</w:t>
      </w:r>
    </w:p>
    <w:p w14:paraId="310ECEF5" w14:textId="77777777" w:rsidR="009F7EEE" w:rsidRPr="009F7EEE" w:rsidRDefault="009F7EEE" w:rsidP="009F7EEE">
      <w:pPr>
        <w:ind w:left="960"/>
        <w:rPr>
          <w:rFonts w:ascii="Times New Roman" w:hAnsi="Times New Roman"/>
          <w:sz w:val="22"/>
          <w:szCs w:val="22"/>
        </w:rPr>
      </w:pPr>
      <w:r w:rsidRPr="009F7EEE">
        <w:rPr>
          <w:rFonts w:ascii="Times New Roman" w:hAnsi="Times New Roman"/>
          <w:sz w:val="22"/>
          <w:szCs w:val="22"/>
        </w:rPr>
        <w:t>(ii)  Within 10 business days of submitting the report pursuant to paragraph (c)(1) of this clause: any further available information about mitigation actions undertaken or recommended. In addition, the Contractor shall describe the efforts it undertook to prevent use or submission of a covered article, any reasons that led to the use or submission of the covered article, and any additional efforts that will be incorporated to prevent future use or submission of covered articles.</w:t>
      </w:r>
    </w:p>
    <w:p w14:paraId="20266665" w14:textId="77777777" w:rsidR="009F7EEE" w:rsidRPr="009F7EEE" w:rsidRDefault="009F7EEE" w:rsidP="009F7EEE">
      <w:pPr>
        <w:ind w:left="360"/>
        <w:rPr>
          <w:rFonts w:ascii="Times New Roman" w:hAnsi="Times New Roman"/>
          <w:sz w:val="22"/>
          <w:szCs w:val="22"/>
        </w:rPr>
      </w:pPr>
      <w:r w:rsidRPr="009F7EEE">
        <w:rPr>
          <w:rFonts w:ascii="Times New Roman" w:hAnsi="Times New Roman"/>
          <w:sz w:val="22"/>
          <w:szCs w:val="22"/>
        </w:rPr>
        <w:t>(d)  Subcontracts. The Contractor shall insert the substance of this clause, including this paragraph (d), in all subcontracts.</w:t>
      </w:r>
    </w:p>
    <w:p w14:paraId="7C32FEEA" w14:textId="11394835" w:rsidR="009F7EEE" w:rsidRPr="009F7EEE" w:rsidRDefault="009F7EEE" w:rsidP="009F7EEE">
      <w:pPr>
        <w:jc w:val="center"/>
        <w:rPr>
          <w:rFonts w:ascii="Times New Roman" w:hAnsi="Times New Roman"/>
          <w:sz w:val="22"/>
          <w:szCs w:val="22"/>
        </w:rPr>
      </w:pPr>
      <w:r w:rsidRPr="009F7EEE">
        <w:rPr>
          <w:rFonts w:ascii="Times New Roman" w:hAnsi="Times New Roman"/>
          <w:sz w:val="22"/>
          <w:szCs w:val="22"/>
        </w:rPr>
        <w:t>(End of clause)</w:t>
      </w:r>
    </w:p>
    <w:p w14:paraId="5D93C0BD" w14:textId="77777777" w:rsidR="009F7EEE" w:rsidRPr="009F7EEE" w:rsidRDefault="009F7EEE" w:rsidP="009F7EEE">
      <w:pPr>
        <w:jc w:val="center"/>
        <w:rPr>
          <w:rFonts w:ascii="Times New Roman" w:hAnsi="Times New Roman"/>
          <w:sz w:val="22"/>
          <w:szCs w:val="22"/>
        </w:rPr>
      </w:pPr>
    </w:p>
    <w:p w14:paraId="4B6A4920" w14:textId="2E2F2FDF" w:rsidR="009F7EEE" w:rsidRPr="009F7EEE" w:rsidRDefault="009F7EEE" w:rsidP="009F7EEE">
      <w:pPr>
        <w:rPr>
          <w:rFonts w:ascii="Times New Roman" w:hAnsi="Times New Roman"/>
          <w:b/>
          <w:sz w:val="22"/>
          <w:szCs w:val="22"/>
        </w:rPr>
      </w:pPr>
      <w:r w:rsidRPr="009F7EEE">
        <w:rPr>
          <w:rFonts w:ascii="Times New Roman" w:hAnsi="Times New Roman"/>
          <w:b/>
          <w:sz w:val="22"/>
          <w:szCs w:val="22"/>
        </w:rPr>
        <w:t>16.  Prohibition on Contracting for Certain Telecommunications and Video Surveillance Services or Equipment.</w:t>
      </w:r>
    </w:p>
    <w:p w14:paraId="47841CAD"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Prohibition on Contracting for Certain Telecommunications and Video Surveillance Services or Equipment (Aug 2020) </w:t>
      </w:r>
    </w:p>
    <w:p w14:paraId="324D00B3"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(a)  Definitions. As used in this clause—</w:t>
      </w:r>
    </w:p>
    <w:p w14:paraId="4F20A36D"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Backhaul means intermediate links between the core network, or backbone network, and the small subnetworks at the edge of the network (e.g., connecting cell phones/towers to the core telephone network). Backhaul can be wireless (e.g., microwave) or wired (e.g., fiber optic, coaxial cable, Ethernet). </w:t>
      </w:r>
    </w:p>
    <w:p w14:paraId="322A629E"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Covered foreign country means The People’s Republic of China.</w:t>
      </w:r>
    </w:p>
    <w:p w14:paraId="1F160EF5"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Covered telecommunications equipment or services means–</w:t>
      </w:r>
    </w:p>
    <w:p w14:paraId="2C489264"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(1)  Telecommunications equipment produced by Huawei Technologies Company or ZTE Corporation (or any subsidiary or affiliate of such entities);</w:t>
      </w:r>
    </w:p>
    <w:p w14:paraId="7724C172"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81E1851"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(3)  Telecommunications or video surveillance services provided by such entities or using such equipment; or</w:t>
      </w:r>
    </w:p>
    <w:p w14:paraId="1597B677"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783FC14D"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Critical technology means–</w:t>
      </w:r>
    </w:p>
    <w:p w14:paraId="40E7B184"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(1)  Defense articles or defense services included on the United States Munitions List set forth in the International Traffic in Arms Regulations under subchapter M of chapter I of title 22, Code of Federal Regulations;</w:t>
      </w:r>
    </w:p>
    <w:p w14:paraId="1391E940" w14:textId="77777777" w:rsidR="009F7EEE" w:rsidRPr="009F7EEE" w:rsidRDefault="009F7EEE" w:rsidP="009F7EEE">
      <w:pPr>
        <w:ind w:left="660"/>
        <w:rPr>
          <w:rFonts w:ascii="Times New Roman" w:hAnsi="Times New Roman"/>
          <w:sz w:val="22"/>
          <w:szCs w:val="22"/>
        </w:rPr>
      </w:pPr>
      <w:r w:rsidRPr="009F7EEE">
        <w:rPr>
          <w:rFonts w:ascii="Times New Roman" w:hAnsi="Times New Roman"/>
          <w:sz w:val="22"/>
          <w:szCs w:val="22"/>
        </w:rPr>
        <w:t>(2)  Items included on the Commerce Control List set forth in Supplement No. 1 to part 774 of the Export Administration Regulations under subchapter C of chapter VII of title 15, Code of Federal Regulations, and controlled-</w:t>
      </w:r>
    </w:p>
    <w:p w14:paraId="5FADFCFD" w14:textId="77777777" w:rsidR="009F7EEE" w:rsidRPr="009F7EEE" w:rsidRDefault="009F7EEE" w:rsidP="009F7EEE">
      <w:pPr>
        <w:ind w:left="960"/>
        <w:rPr>
          <w:rFonts w:ascii="Times New Roman" w:hAnsi="Times New Roman"/>
          <w:sz w:val="22"/>
          <w:szCs w:val="22"/>
        </w:rPr>
      </w:pPr>
      <w:r w:rsidRPr="009F7EEE">
        <w:rPr>
          <w:rFonts w:ascii="Times New Roman" w:hAnsi="Times New Roman"/>
          <w:sz w:val="22"/>
          <w:szCs w:val="22"/>
        </w:rPr>
        <w:t>(i)  Pursuant to multilateral regimes, including for reasons relating to national security; or</w:t>
      </w:r>
    </w:p>
    <w:p w14:paraId="30CF4D5A"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(ii)  For reasons relating to regional stability or surreptitious listening;</w:t>
      </w:r>
    </w:p>
    <w:p w14:paraId="1BD74E90"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lastRenderedPageBreak/>
        <w:t>(3)  Emerging and foundational technologies controlled pursuant to section 1758 of the Export Control Reform Act of 2018 (50 U.S.C. 4817).</w:t>
      </w:r>
    </w:p>
    <w:p w14:paraId="2DEDAE20"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Interconnection arrangements means arrangements governing the physical connection of two or more networks to allow the use of another's network to hand off traffic where it is ultimately delivered (e.g., connection of a customer of telephone provider A to a customer of telephone company B) or sharing data and other information resources. </w:t>
      </w:r>
    </w:p>
    <w:p w14:paraId="123DC3DD"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Reasonable inquiry means an inquiry designed to uncover any information in the entity's possession about the identity of the producer or provider of covered telecommunications equipment or services used by the entity that excludes the need to include an internal or third-party audit. </w:t>
      </w:r>
    </w:p>
    <w:p w14:paraId="668FBEA3"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Roaming means cellular communications services (e.g., voice, video, data) received from a visited network when unable to connect to the facilities of the home network either because signal coverage is too weak or because traffic is too high. </w:t>
      </w:r>
    </w:p>
    <w:p w14:paraId="33916CC0"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Substantial or essential component means any component necessary for the proper function or performance of a piece of equipment, system, or service.</w:t>
      </w:r>
    </w:p>
    <w:p w14:paraId="6D05CD0D"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(b)  Prohibition.  </w:t>
      </w:r>
    </w:p>
    <w:p w14:paraId="12985A9F"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 xml:space="preserve">(1)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The Contractor is prohibited from providing to the Government any equipment, system, or service that uses covered telecommunications equipment or services as a substantial or essential component of any system, or as critical technology as part of any system, unless an exception at paragraph (c) of this clause applies. </w:t>
      </w:r>
    </w:p>
    <w:p w14:paraId="79D932A4"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 xml:space="preserve">(2)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unless an exception at paragraph (c) of this clause applies. This prohibition applies to the use of covered telecommunications equipment or services, regardless of whether that use is in performance of work under a Federal contract. </w:t>
      </w:r>
    </w:p>
    <w:p w14:paraId="1C78B637"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(c)  Exceptions. This clause does not prohibit contractors from providing—</w:t>
      </w:r>
    </w:p>
    <w:p w14:paraId="5DF3208A"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(1)  A service that connects to the facilities of a third-party, such as backhaul, roaming, or interconnection arrangements; or</w:t>
      </w:r>
    </w:p>
    <w:p w14:paraId="53342FB0" w14:textId="77777777" w:rsidR="009F7EEE" w:rsidRPr="009F7EEE" w:rsidRDefault="009F7EEE" w:rsidP="009F7EEE">
      <w:pPr>
        <w:ind w:left="660"/>
        <w:rPr>
          <w:rFonts w:ascii="Times New Roman" w:hAnsi="Times New Roman"/>
          <w:sz w:val="22"/>
          <w:szCs w:val="22"/>
        </w:rPr>
      </w:pPr>
      <w:r w:rsidRPr="009F7EEE">
        <w:rPr>
          <w:rFonts w:ascii="Times New Roman" w:hAnsi="Times New Roman"/>
          <w:sz w:val="22"/>
          <w:szCs w:val="22"/>
        </w:rPr>
        <w:t>(2)  Telecommunications equipment that cannot route or redirect user data traffic or permit visibility into any user data or packets that such equipment transmits or otherwise handles.</w:t>
      </w:r>
    </w:p>
    <w:p w14:paraId="14165FD0"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(d)  Reporting requirement.</w:t>
      </w:r>
    </w:p>
    <w:p w14:paraId="39665F1E"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(1)  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(d)(2) of this clause to the Contracting Officer. For indefinite delivery contracts, the Contractor shall report to the Contracting Officer for the indefinite delivery contract and the Contracting Officer(s) for any affected order.</w:t>
      </w:r>
    </w:p>
    <w:p w14:paraId="275BD05A"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(2)  The Contractor shall report the following information pursuant to paragraph (d)(1) of this clause</w:t>
      </w:r>
    </w:p>
    <w:p w14:paraId="0854C6FE" w14:textId="77777777" w:rsidR="009F7EEE" w:rsidRPr="009F7EEE" w:rsidRDefault="009F7EEE" w:rsidP="009F7EEE">
      <w:pPr>
        <w:ind w:left="960"/>
        <w:rPr>
          <w:rFonts w:ascii="Times New Roman" w:hAnsi="Times New Roman"/>
          <w:sz w:val="22"/>
          <w:szCs w:val="22"/>
        </w:rPr>
      </w:pPr>
      <w:r w:rsidRPr="009F7EEE">
        <w:rPr>
          <w:rFonts w:ascii="Times New Roman" w:hAnsi="Times New Roman"/>
          <w:sz w:val="22"/>
          <w:szCs w:val="22"/>
        </w:rPr>
        <w:t xml:space="preserve">(i)  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w:t>
      </w:r>
      <w:r w:rsidRPr="009F7EEE">
        <w:rPr>
          <w:rFonts w:ascii="Times New Roman" w:hAnsi="Times New Roman"/>
          <w:sz w:val="22"/>
          <w:szCs w:val="22"/>
        </w:rPr>
        <w:lastRenderedPageBreak/>
        <w:t>number); item description; and any readily available information about mitigation actions undertaken or recommended.</w:t>
      </w:r>
    </w:p>
    <w:p w14:paraId="3762BDE3" w14:textId="77777777" w:rsidR="009F7EEE" w:rsidRPr="009F7EEE" w:rsidRDefault="009F7EEE" w:rsidP="009F7EEE">
      <w:pPr>
        <w:ind w:left="960"/>
        <w:rPr>
          <w:rFonts w:ascii="Times New Roman" w:hAnsi="Times New Roman"/>
          <w:sz w:val="22"/>
          <w:szCs w:val="22"/>
        </w:rPr>
      </w:pPr>
      <w:r w:rsidRPr="009F7EEE">
        <w:rPr>
          <w:rFonts w:ascii="Times New Roman" w:hAnsi="Times New Roman"/>
          <w:sz w:val="22"/>
          <w:szCs w:val="22"/>
        </w:rPr>
        <w:t>(ii)  Within 10 business days of submitting the information in paragraph (d)(2)(i)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621B8F78" w14:textId="47E43765" w:rsidR="009F7EEE" w:rsidRPr="009F7EEE" w:rsidRDefault="009F7EEE" w:rsidP="009F7EEE">
      <w:pPr>
        <w:ind w:left="360"/>
        <w:rPr>
          <w:rFonts w:ascii="Times New Roman" w:hAnsi="Times New Roman"/>
          <w:sz w:val="22"/>
          <w:szCs w:val="22"/>
        </w:rPr>
      </w:pPr>
      <w:r w:rsidRPr="009F7EEE">
        <w:rPr>
          <w:rFonts w:ascii="Times New Roman" w:hAnsi="Times New Roman"/>
          <w:sz w:val="22"/>
          <w:szCs w:val="22"/>
        </w:rPr>
        <w:t>(e)  Subcontracts. The Contractor shall insert the substance of this clause, including this paragraph (e) and excluding paragraph (b)(2), in all subcontracts and other contractual instruments, including subcontracts for the acquisition of commercial items.</w:t>
      </w:r>
    </w:p>
    <w:p w14:paraId="192DE866" w14:textId="77777777" w:rsidR="009F7EEE" w:rsidRPr="009F7EEE" w:rsidRDefault="009F7EEE" w:rsidP="009F7EEE">
      <w:pPr>
        <w:ind w:left="360"/>
        <w:rPr>
          <w:rFonts w:ascii="Times New Roman" w:hAnsi="Times New Roman"/>
          <w:sz w:val="22"/>
          <w:szCs w:val="22"/>
        </w:rPr>
      </w:pPr>
    </w:p>
    <w:p w14:paraId="565BDEE9" w14:textId="77777777" w:rsidR="009F7EEE" w:rsidRPr="009F7EEE" w:rsidRDefault="009F7EEE" w:rsidP="009F7EEE">
      <w:pPr>
        <w:jc w:val="center"/>
        <w:rPr>
          <w:rFonts w:ascii="Times New Roman" w:hAnsi="Times New Roman"/>
          <w:sz w:val="22"/>
          <w:szCs w:val="22"/>
        </w:rPr>
      </w:pPr>
      <w:r w:rsidRPr="009F7EEE">
        <w:rPr>
          <w:rFonts w:ascii="Times New Roman" w:hAnsi="Times New Roman"/>
          <w:sz w:val="22"/>
          <w:szCs w:val="22"/>
        </w:rPr>
        <w:t>(End of clause)</w:t>
      </w:r>
    </w:p>
    <w:p w14:paraId="1D837533" w14:textId="77777777" w:rsidR="009F7EEE" w:rsidRPr="009F7EEE" w:rsidRDefault="009F7EEE" w:rsidP="009F7EEE">
      <w:pPr>
        <w:pStyle w:val="ListParagraph"/>
        <w:ind w:left="0"/>
      </w:pPr>
    </w:p>
    <w:p w14:paraId="5733F639" w14:textId="33EF6EB9" w:rsidR="009F7EEE" w:rsidRPr="009F7EEE" w:rsidRDefault="009F7EEE" w:rsidP="009F7EEE">
      <w:pPr>
        <w:tabs>
          <w:tab w:val="left" w:pos="5910"/>
        </w:tabs>
        <w:jc w:val="center"/>
        <w:rPr>
          <w:rFonts w:ascii="Times New Roman" w:hAnsi="Times New Roman"/>
          <w:color w:val="FF0000"/>
          <w:sz w:val="22"/>
          <w:szCs w:val="22"/>
        </w:rPr>
      </w:pPr>
      <w:r w:rsidRPr="009F7EEE">
        <w:rPr>
          <w:rFonts w:ascii="Times New Roman" w:hAnsi="Times New Roman"/>
          <w:color w:val="FF0000"/>
          <w:sz w:val="22"/>
          <w:szCs w:val="22"/>
        </w:rPr>
        <w:t xml:space="preserve">NOTE FOR THE KO FOR THE BELOW PROVISION AND CLAUSE ON PFOS/PFOA: </w:t>
      </w:r>
    </w:p>
    <w:p w14:paraId="03778F58" w14:textId="77777777" w:rsidR="009F7EEE" w:rsidRPr="009F7EEE" w:rsidRDefault="009F7EEE" w:rsidP="009F7EEE">
      <w:pPr>
        <w:tabs>
          <w:tab w:val="left" w:pos="5910"/>
        </w:tabs>
        <w:jc w:val="center"/>
        <w:rPr>
          <w:rFonts w:ascii="Times New Roman" w:hAnsi="Times New Roman"/>
          <w:color w:val="FF0000"/>
          <w:sz w:val="22"/>
          <w:szCs w:val="22"/>
        </w:rPr>
      </w:pPr>
    </w:p>
    <w:p w14:paraId="7F79DA98" w14:textId="648299DD" w:rsidR="009F7EEE" w:rsidRPr="009F7EEE" w:rsidRDefault="009F7EEE" w:rsidP="009F7EEE">
      <w:pPr>
        <w:tabs>
          <w:tab w:val="left" w:pos="5910"/>
        </w:tabs>
        <w:rPr>
          <w:rFonts w:ascii="Times New Roman" w:hAnsi="Times New Roman"/>
          <w:color w:val="FF0000"/>
          <w:sz w:val="22"/>
          <w:szCs w:val="22"/>
        </w:rPr>
      </w:pPr>
      <w:r w:rsidRPr="009F7EEE">
        <w:rPr>
          <w:rFonts w:ascii="Times New Roman" w:hAnsi="Times New Roman"/>
          <w:color w:val="FF0000"/>
          <w:sz w:val="22"/>
          <w:szCs w:val="22"/>
        </w:rPr>
        <w:t xml:space="preserve">1) THIS NOTE IS TO BE REMOVED PRIOR TO RELEASE OF RFQ. </w:t>
      </w:r>
    </w:p>
    <w:p w14:paraId="00C3FD06" w14:textId="0155B07F" w:rsidR="009F7EEE" w:rsidRPr="009F7EEE" w:rsidRDefault="009F7EEE" w:rsidP="009F7EEE">
      <w:pPr>
        <w:tabs>
          <w:tab w:val="left" w:pos="5910"/>
        </w:tabs>
        <w:rPr>
          <w:rFonts w:ascii="Times New Roman" w:hAnsi="Times New Roman"/>
          <w:color w:val="FF0000"/>
          <w:sz w:val="22"/>
          <w:szCs w:val="22"/>
        </w:rPr>
      </w:pPr>
      <w:r w:rsidRPr="009F7EEE">
        <w:rPr>
          <w:rFonts w:ascii="Times New Roman" w:hAnsi="Times New Roman"/>
          <w:color w:val="FF0000"/>
          <w:sz w:val="22"/>
          <w:szCs w:val="22"/>
        </w:rPr>
        <w:t>2) INCLUDE THE PROVISION AND CLAUSE WHEN REQUIREMENT IS FOR NONSTICK COOKWARE OR COOKING UTENSILS FOR USE IN GALLEYS OR DINING FACILITIES, AND ALSO FOR UPHOLSTERED FURNITURE, CARPETS, AND RUGS THAT HAVE BEEN TREATED WITH STAIN-RESISTANT COATINGS.</w:t>
      </w:r>
    </w:p>
    <w:p w14:paraId="4F609941" w14:textId="77777777" w:rsidR="009F7EEE" w:rsidRPr="009F7EEE" w:rsidRDefault="009F7EEE" w:rsidP="009F7EEE">
      <w:pPr>
        <w:tabs>
          <w:tab w:val="left" w:pos="5910"/>
        </w:tabs>
        <w:rPr>
          <w:rFonts w:ascii="Times New Roman" w:hAnsi="Times New Roman"/>
          <w:color w:val="FF0000"/>
          <w:sz w:val="22"/>
          <w:szCs w:val="22"/>
        </w:rPr>
      </w:pPr>
    </w:p>
    <w:p w14:paraId="79CE6FC5" w14:textId="6B764985" w:rsidR="009F7EEE" w:rsidRPr="009F7EEE" w:rsidRDefault="009F7EEE" w:rsidP="009F7EEE">
      <w:pPr>
        <w:tabs>
          <w:tab w:val="left" w:pos="5910"/>
        </w:tabs>
        <w:rPr>
          <w:rFonts w:ascii="Times New Roman" w:hAnsi="Times New Roman"/>
          <w:color w:val="FF0000"/>
          <w:sz w:val="22"/>
          <w:szCs w:val="22"/>
        </w:rPr>
      </w:pPr>
      <w:r w:rsidRPr="009F7EEE">
        <w:rPr>
          <w:rFonts w:ascii="Times New Roman" w:hAnsi="Times New Roman"/>
          <w:color w:val="FF0000"/>
          <w:sz w:val="22"/>
          <w:szCs w:val="22"/>
        </w:rPr>
        <w:t xml:space="preserve">3) IF THE TWO BELOW DO NOT APPLY TO YOUR REQUIREMENTS, THEN DELETE FROM THE RFQ. </w:t>
      </w:r>
    </w:p>
    <w:p w14:paraId="547EA2C3" w14:textId="77777777" w:rsidR="009F7EEE" w:rsidRPr="009F7EEE" w:rsidRDefault="009F7EEE" w:rsidP="009F7EEE">
      <w:pPr>
        <w:tabs>
          <w:tab w:val="left" w:pos="5910"/>
        </w:tabs>
        <w:rPr>
          <w:rFonts w:ascii="Times New Roman" w:hAnsi="Times New Roman"/>
          <w:color w:val="FF0000"/>
          <w:sz w:val="22"/>
          <w:szCs w:val="22"/>
        </w:rPr>
      </w:pPr>
    </w:p>
    <w:p w14:paraId="7FA2D94A" w14:textId="5E305276" w:rsidR="009F7EEE" w:rsidRPr="009F7EEE" w:rsidRDefault="009F7EEE" w:rsidP="009F7EEE">
      <w:pPr>
        <w:tabs>
          <w:tab w:val="left" w:pos="5910"/>
        </w:tabs>
        <w:rPr>
          <w:rFonts w:ascii="Times New Roman" w:hAnsi="Times New Roman"/>
          <w:b/>
          <w:sz w:val="22"/>
          <w:szCs w:val="22"/>
        </w:rPr>
      </w:pPr>
      <w:r w:rsidRPr="009F7EEE">
        <w:rPr>
          <w:rFonts w:ascii="Times New Roman" w:hAnsi="Times New Roman"/>
          <w:b/>
          <w:sz w:val="22"/>
          <w:szCs w:val="22"/>
        </w:rPr>
        <w:t>17.  Prohibition on Procurement of Certain Items Containing Perfluorooctane Sulfonate or Perfluorooctanoic Acid – Representation (Deviation 2022-O0010) (SEP 2022)</w:t>
      </w:r>
    </w:p>
    <w:p w14:paraId="2576F9E0" w14:textId="77777777" w:rsidR="009F7EEE" w:rsidRPr="009F7EEE" w:rsidRDefault="009F7EEE" w:rsidP="009F7EEE">
      <w:pPr>
        <w:tabs>
          <w:tab w:val="left" w:pos="360"/>
        </w:tabs>
        <w:rPr>
          <w:rFonts w:ascii="Times New Roman" w:hAnsi="Times New Roman"/>
          <w:sz w:val="22"/>
          <w:szCs w:val="22"/>
        </w:rPr>
      </w:pPr>
      <w:r w:rsidRPr="009F7EEE">
        <w:rPr>
          <w:rFonts w:ascii="Times New Roman" w:hAnsi="Times New Roman"/>
          <w:sz w:val="22"/>
          <w:szCs w:val="22"/>
        </w:rPr>
        <w:tab/>
        <w:t>(a) Effective April 1, 2023, in accordance with section 333 of the William M. (Mac)Thornberry National Defense Authorization Act for Fiscal Year 2021 (Pub. L. 116-283) the Department of Defense may not procure any covered items that contain perfluorooctane sulfonate (PFOS) or perfluorooctanoic acid (PFOA). A covered item includes:</w:t>
      </w:r>
    </w:p>
    <w:p w14:paraId="605CC1F1" w14:textId="77777777" w:rsidR="009F7EEE" w:rsidRPr="009F7EEE" w:rsidRDefault="009F7EEE" w:rsidP="009F7EEE">
      <w:pPr>
        <w:tabs>
          <w:tab w:val="left" w:pos="720"/>
        </w:tabs>
        <w:rPr>
          <w:rFonts w:ascii="Times New Roman" w:hAnsi="Times New Roman"/>
          <w:sz w:val="22"/>
          <w:szCs w:val="22"/>
        </w:rPr>
      </w:pPr>
      <w:r w:rsidRPr="009F7EEE">
        <w:rPr>
          <w:rFonts w:ascii="Times New Roman" w:hAnsi="Times New Roman"/>
          <w:sz w:val="22"/>
          <w:szCs w:val="22"/>
        </w:rPr>
        <w:tab/>
        <w:t>(1) Nonstick cookware or cooking utensils for use in galleys or dining facilities; and</w:t>
      </w:r>
    </w:p>
    <w:p w14:paraId="618923E6" w14:textId="77777777" w:rsidR="009F7EEE" w:rsidRPr="009F7EEE" w:rsidRDefault="009F7EEE" w:rsidP="009F7EEE">
      <w:pPr>
        <w:tabs>
          <w:tab w:val="left" w:pos="720"/>
        </w:tabs>
        <w:rPr>
          <w:rFonts w:ascii="Times New Roman" w:hAnsi="Times New Roman"/>
          <w:sz w:val="22"/>
          <w:szCs w:val="22"/>
        </w:rPr>
      </w:pPr>
      <w:r w:rsidRPr="009F7EEE">
        <w:rPr>
          <w:rFonts w:ascii="Times New Roman" w:hAnsi="Times New Roman"/>
          <w:sz w:val="22"/>
          <w:szCs w:val="22"/>
        </w:rPr>
        <w:tab/>
        <w:t xml:space="preserve">(2) Upholstered furniture, carpets, and rugs that have been treated with stain-resistant coatings. </w:t>
      </w:r>
    </w:p>
    <w:p w14:paraId="6533173A" w14:textId="77777777" w:rsidR="009F7EEE" w:rsidRPr="009F7EEE" w:rsidRDefault="009F7EEE" w:rsidP="009F7EEE">
      <w:pPr>
        <w:tabs>
          <w:tab w:val="left" w:pos="360"/>
        </w:tabs>
        <w:rPr>
          <w:rFonts w:ascii="Times New Roman" w:hAnsi="Times New Roman"/>
          <w:sz w:val="22"/>
          <w:szCs w:val="22"/>
        </w:rPr>
      </w:pPr>
      <w:r w:rsidRPr="009F7EEE">
        <w:rPr>
          <w:rFonts w:ascii="Times New Roman" w:hAnsi="Times New Roman"/>
          <w:sz w:val="22"/>
          <w:szCs w:val="22"/>
        </w:rPr>
        <w:tab/>
        <w:t>(b) Representation. By submission of its offer, the Offeror represents that it is not providing as part of its offer any covered items containing PFOS or PFOA.</w:t>
      </w:r>
    </w:p>
    <w:p w14:paraId="740F02C1" w14:textId="294EDF1B" w:rsidR="009F7EEE" w:rsidRDefault="009F7EEE" w:rsidP="009F7EEE">
      <w:pPr>
        <w:tabs>
          <w:tab w:val="left" w:pos="5910"/>
        </w:tabs>
        <w:jc w:val="center"/>
        <w:rPr>
          <w:rFonts w:ascii="Times New Roman" w:hAnsi="Times New Roman"/>
          <w:sz w:val="22"/>
          <w:szCs w:val="22"/>
        </w:rPr>
      </w:pPr>
      <w:r w:rsidRPr="009F7EEE">
        <w:rPr>
          <w:rFonts w:ascii="Times New Roman" w:hAnsi="Times New Roman"/>
          <w:sz w:val="22"/>
          <w:szCs w:val="22"/>
        </w:rPr>
        <w:t>(End of provision)</w:t>
      </w:r>
    </w:p>
    <w:p w14:paraId="51D1D577" w14:textId="77777777" w:rsidR="00065645" w:rsidRPr="009F7EEE" w:rsidRDefault="00065645" w:rsidP="009F7EEE">
      <w:pPr>
        <w:tabs>
          <w:tab w:val="left" w:pos="5910"/>
        </w:tabs>
        <w:jc w:val="center"/>
        <w:rPr>
          <w:rFonts w:ascii="Times New Roman" w:hAnsi="Times New Roman"/>
          <w:sz w:val="22"/>
          <w:szCs w:val="22"/>
        </w:rPr>
      </w:pPr>
    </w:p>
    <w:p w14:paraId="7EE99B86" w14:textId="54DB9CD0" w:rsidR="009F7EEE" w:rsidRPr="009F7EEE" w:rsidRDefault="009F7EEE" w:rsidP="009F7EEE">
      <w:pPr>
        <w:tabs>
          <w:tab w:val="left" w:pos="5910"/>
        </w:tabs>
        <w:rPr>
          <w:rFonts w:ascii="Times New Roman" w:hAnsi="Times New Roman"/>
          <w:b/>
          <w:sz w:val="22"/>
          <w:szCs w:val="22"/>
        </w:rPr>
      </w:pPr>
      <w:r w:rsidRPr="009F7EEE">
        <w:rPr>
          <w:rFonts w:ascii="Times New Roman" w:hAnsi="Times New Roman"/>
          <w:b/>
          <w:sz w:val="22"/>
          <w:szCs w:val="22"/>
        </w:rPr>
        <w:t>18.</w:t>
      </w:r>
      <w:r w:rsidRPr="009F7EEE">
        <w:rPr>
          <w:rFonts w:ascii="Times New Roman" w:hAnsi="Times New Roman"/>
          <w:sz w:val="22"/>
          <w:szCs w:val="22"/>
        </w:rPr>
        <w:t xml:space="preserve"> </w:t>
      </w:r>
      <w:r w:rsidRPr="009F7EEE">
        <w:rPr>
          <w:rFonts w:ascii="Times New Roman" w:hAnsi="Times New Roman"/>
          <w:b/>
          <w:sz w:val="22"/>
          <w:szCs w:val="22"/>
        </w:rPr>
        <w:t>Prohibition on Procurement of Certain Items Containing Perfluorooctane Sulfonate or Perfluorooctanoic Acid (Deviation 2022-O0010) (APR 2023)</w:t>
      </w:r>
    </w:p>
    <w:p w14:paraId="630055CB" w14:textId="77777777" w:rsidR="009F7EEE" w:rsidRPr="009F7EEE" w:rsidRDefault="009F7EEE" w:rsidP="009F7EEE">
      <w:pPr>
        <w:tabs>
          <w:tab w:val="left" w:pos="360"/>
        </w:tabs>
        <w:rPr>
          <w:rFonts w:ascii="Times New Roman" w:hAnsi="Times New Roman"/>
          <w:sz w:val="22"/>
          <w:szCs w:val="22"/>
        </w:rPr>
      </w:pPr>
      <w:r w:rsidRPr="009F7EEE">
        <w:rPr>
          <w:rFonts w:ascii="Times New Roman" w:hAnsi="Times New Roman"/>
          <w:sz w:val="22"/>
          <w:szCs w:val="22"/>
        </w:rPr>
        <w:tab/>
        <w:t>(a) Effective April 1, 2023, in accordance with section 333 of the William M. (Mac)Thornberry National Defense Authorization Act for Fiscal Year 2021 (Pub. L. 116-283), the Department of Defense may not procure any covered items that contain perfluorooctane sulfonate (PFOS) or perfluorooctanoic acid (PFOA).</w:t>
      </w:r>
    </w:p>
    <w:p w14:paraId="1EE83F2A" w14:textId="77777777" w:rsidR="009F7EEE" w:rsidRPr="009F7EEE" w:rsidRDefault="009F7EEE" w:rsidP="009F7EEE">
      <w:pPr>
        <w:tabs>
          <w:tab w:val="left" w:pos="360"/>
        </w:tabs>
        <w:rPr>
          <w:rFonts w:ascii="Times New Roman" w:hAnsi="Times New Roman"/>
          <w:sz w:val="22"/>
          <w:szCs w:val="22"/>
        </w:rPr>
      </w:pPr>
      <w:r w:rsidRPr="009F7EEE">
        <w:rPr>
          <w:rFonts w:ascii="Times New Roman" w:hAnsi="Times New Roman"/>
          <w:sz w:val="22"/>
          <w:szCs w:val="22"/>
        </w:rPr>
        <w:tab/>
        <w:t>(b) A covered item means the following:</w:t>
      </w:r>
    </w:p>
    <w:p w14:paraId="4ECBEFBF" w14:textId="77777777" w:rsidR="009F7EEE" w:rsidRPr="009F7EEE" w:rsidRDefault="009F7EEE" w:rsidP="009F7EEE">
      <w:pPr>
        <w:tabs>
          <w:tab w:val="left" w:pos="360"/>
        </w:tabs>
        <w:rPr>
          <w:rFonts w:ascii="Times New Roman" w:hAnsi="Times New Roman"/>
          <w:sz w:val="22"/>
          <w:szCs w:val="22"/>
        </w:rPr>
      </w:pPr>
      <w:r w:rsidRPr="009F7EEE">
        <w:rPr>
          <w:rFonts w:ascii="Times New Roman" w:hAnsi="Times New Roman"/>
          <w:sz w:val="22"/>
          <w:szCs w:val="22"/>
        </w:rPr>
        <w:tab/>
      </w:r>
      <w:r w:rsidRPr="009F7EEE">
        <w:rPr>
          <w:rFonts w:ascii="Times New Roman" w:hAnsi="Times New Roman"/>
          <w:sz w:val="22"/>
          <w:szCs w:val="22"/>
        </w:rPr>
        <w:tab/>
        <w:t>(1) Nonstick cookware or cooking utensils for use in galleys or dining facilities.</w:t>
      </w:r>
    </w:p>
    <w:p w14:paraId="00B942CA" w14:textId="77777777" w:rsidR="009F7EEE" w:rsidRPr="009F7EEE" w:rsidRDefault="009F7EEE" w:rsidP="009F7EEE">
      <w:pPr>
        <w:tabs>
          <w:tab w:val="left" w:pos="360"/>
        </w:tabs>
        <w:rPr>
          <w:rFonts w:ascii="Times New Roman" w:hAnsi="Times New Roman"/>
          <w:sz w:val="22"/>
          <w:szCs w:val="22"/>
        </w:rPr>
      </w:pPr>
      <w:r w:rsidRPr="009F7EEE">
        <w:rPr>
          <w:rFonts w:ascii="Times New Roman" w:hAnsi="Times New Roman"/>
          <w:sz w:val="22"/>
          <w:szCs w:val="22"/>
        </w:rPr>
        <w:tab/>
      </w:r>
      <w:r w:rsidRPr="009F7EEE">
        <w:rPr>
          <w:rFonts w:ascii="Times New Roman" w:hAnsi="Times New Roman"/>
          <w:sz w:val="22"/>
          <w:szCs w:val="22"/>
        </w:rPr>
        <w:tab/>
        <w:t>(2) Upholstered furniture, carpets, and rugs that have been treated with stain-resistant coatings. (c) The Contractor shall not provide any covered items containing PFOS or PFOA in performance of this contract, task order, delivery order, or blanket purchase agreement order. (d) The Contractor shall include the substance of this clause, including this paragraph (d), in subcontracts for any covered item, including subcontracts for commercial products (including commercially available off off-the-shelf items) and commercial services.</w:t>
      </w:r>
    </w:p>
    <w:p w14:paraId="5E43EF09" w14:textId="77777777" w:rsidR="009F7EEE" w:rsidRPr="009F7EEE" w:rsidRDefault="009F7EEE" w:rsidP="009F7EEE">
      <w:pPr>
        <w:tabs>
          <w:tab w:val="left" w:pos="5910"/>
        </w:tabs>
        <w:jc w:val="center"/>
        <w:rPr>
          <w:rFonts w:ascii="Times New Roman" w:hAnsi="Times New Roman"/>
          <w:sz w:val="22"/>
          <w:szCs w:val="22"/>
        </w:rPr>
      </w:pPr>
      <w:r w:rsidRPr="009F7EEE">
        <w:rPr>
          <w:rFonts w:ascii="Times New Roman" w:hAnsi="Times New Roman"/>
          <w:sz w:val="22"/>
          <w:szCs w:val="22"/>
        </w:rPr>
        <w:lastRenderedPageBreak/>
        <w:t>(End of clause)</w:t>
      </w:r>
    </w:p>
    <w:p w14:paraId="6F361A30" w14:textId="77777777" w:rsidR="009F7EEE" w:rsidRPr="009F7EEE" w:rsidRDefault="009F7EEE" w:rsidP="009F7EEE">
      <w:pPr>
        <w:pStyle w:val="ListParagraph"/>
        <w:ind w:left="0"/>
      </w:pPr>
    </w:p>
    <w:p w14:paraId="09979AA7" w14:textId="5B4BC8CD" w:rsidR="009F7EEE" w:rsidRPr="009F7EEE" w:rsidRDefault="009F7EEE" w:rsidP="009F7EEE">
      <w:pPr>
        <w:pStyle w:val="ListParagraph"/>
        <w:ind w:left="0"/>
        <w:rPr>
          <w:b/>
        </w:rPr>
      </w:pPr>
      <w:r w:rsidRPr="009F7EEE">
        <w:rPr>
          <w:b/>
        </w:rPr>
        <w:t>19. Prohibition on Certain Procurements from the XinJiang Uyghur Autonomous Region (APR 2023)</w:t>
      </w:r>
    </w:p>
    <w:p w14:paraId="1814ABD9"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rPr>
        <w:t>(a) </w:t>
      </w:r>
      <w:r w:rsidRPr="009F7EEE">
        <w:rPr>
          <w:rFonts w:ascii="Times New Roman" w:hAnsi="Times New Roman"/>
          <w:i/>
          <w:iCs/>
          <w:color w:val="000000"/>
          <w:sz w:val="22"/>
          <w:szCs w:val="22"/>
          <w:bdr w:val="none" w:sz="0" w:space="0" w:color="auto" w:frame="1"/>
        </w:rPr>
        <w:t>Definitions</w:t>
      </w:r>
      <w:r w:rsidRPr="009F7EEE">
        <w:rPr>
          <w:rFonts w:ascii="Times New Roman" w:hAnsi="Times New Roman"/>
          <w:color w:val="000000"/>
          <w:sz w:val="22"/>
          <w:szCs w:val="22"/>
        </w:rPr>
        <w:t>. As used in this clause—</w:t>
      </w:r>
    </w:p>
    <w:p w14:paraId="6C1159A1" w14:textId="77777777" w:rsidR="009F7EEE" w:rsidRPr="009F7EEE" w:rsidRDefault="009F7EEE" w:rsidP="009F7EEE">
      <w:pPr>
        <w:shd w:val="clear" w:color="auto" w:fill="FFFFFF"/>
        <w:spacing w:before="100" w:beforeAutospacing="1" w:after="100" w:afterAutospacing="1"/>
        <w:textAlignment w:val="baseline"/>
        <w:rPr>
          <w:rFonts w:ascii="Times New Roman" w:hAnsi="Times New Roman"/>
          <w:color w:val="000000"/>
          <w:sz w:val="22"/>
          <w:szCs w:val="22"/>
        </w:rPr>
      </w:pPr>
      <w:r w:rsidRPr="009F7EEE">
        <w:rPr>
          <w:rFonts w:ascii="Times New Roman" w:hAnsi="Times New Roman"/>
          <w:color w:val="000000"/>
          <w:sz w:val="22"/>
          <w:szCs w:val="22"/>
        </w:rPr>
        <w:t>“Forced labor” means all work or service which is exacted from any person under the menace of any penalty for its nonperformance and for which the worker does not offer themselves voluntarily.</w:t>
      </w:r>
    </w:p>
    <w:p w14:paraId="70A85F5C" w14:textId="77777777" w:rsidR="009F7EEE" w:rsidRPr="009F7EEE" w:rsidRDefault="009F7EEE" w:rsidP="009F7EEE">
      <w:pPr>
        <w:shd w:val="clear" w:color="auto" w:fill="FFFFFF"/>
        <w:spacing w:before="100" w:beforeAutospacing="1" w:after="100" w:afterAutospacing="1"/>
        <w:textAlignment w:val="baseline"/>
        <w:rPr>
          <w:rFonts w:ascii="Times New Roman" w:hAnsi="Times New Roman"/>
          <w:color w:val="000000"/>
          <w:sz w:val="22"/>
          <w:szCs w:val="22"/>
        </w:rPr>
      </w:pPr>
      <w:r w:rsidRPr="009F7EEE">
        <w:rPr>
          <w:rFonts w:ascii="Times New Roman" w:hAnsi="Times New Roman"/>
          <w:color w:val="000000"/>
          <w:sz w:val="22"/>
          <w:szCs w:val="22"/>
        </w:rPr>
        <w:t>“Person” means–</w:t>
      </w:r>
    </w:p>
    <w:p w14:paraId="065F3F97"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rPr>
        <w:t>(1) A natural person, corporation, company, business association, partnership, society, trust, or any other nongovernmental entity, organization, or group; or</w:t>
      </w:r>
    </w:p>
    <w:p w14:paraId="0F173E61"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rPr>
        <w:t>(2) Any successor, subunit, parent entity, or subsidiary of, or any entity under common ownership or control with, any entity described in paragraph (1) of this definition.</w:t>
      </w:r>
    </w:p>
    <w:p w14:paraId="09C0BD66" w14:textId="77777777" w:rsidR="009F7EEE" w:rsidRPr="009F7EEE" w:rsidRDefault="009F7EEE" w:rsidP="009F7EEE">
      <w:pPr>
        <w:shd w:val="clear" w:color="auto" w:fill="FFFFFF"/>
        <w:spacing w:before="100" w:beforeAutospacing="1" w:after="100" w:afterAutospacing="1"/>
        <w:textAlignment w:val="baseline"/>
        <w:rPr>
          <w:rFonts w:ascii="Times New Roman" w:hAnsi="Times New Roman"/>
          <w:color w:val="000000"/>
          <w:sz w:val="22"/>
          <w:szCs w:val="22"/>
        </w:rPr>
      </w:pPr>
      <w:r w:rsidRPr="009F7EEE">
        <w:rPr>
          <w:rFonts w:ascii="Times New Roman" w:hAnsi="Times New Roman"/>
          <w:color w:val="000000"/>
          <w:sz w:val="22"/>
          <w:szCs w:val="22"/>
        </w:rPr>
        <w:t>“XUAR” means the Xinjiang Uyghur Autonomous Region of the People’s Republic of China.</w:t>
      </w:r>
    </w:p>
    <w:p w14:paraId="422EA156"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rPr>
        <w:t>(b) </w:t>
      </w:r>
      <w:r w:rsidRPr="009F7EEE">
        <w:rPr>
          <w:rFonts w:ascii="Times New Roman" w:hAnsi="Times New Roman"/>
          <w:i/>
          <w:iCs/>
          <w:color w:val="000000"/>
          <w:sz w:val="22"/>
          <w:szCs w:val="22"/>
          <w:bdr w:val="none" w:sz="0" w:space="0" w:color="auto" w:frame="1"/>
        </w:rPr>
        <w:t>Prohibition. </w:t>
      </w:r>
      <w:r w:rsidRPr="009F7EEE">
        <w:rPr>
          <w:rFonts w:ascii="Times New Roman" w:hAnsi="Times New Roman"/>
          <w:color w:val="000000"/>
          <w:sz w:val="22"/>
          <w:szCs w:val="22"/>
        </w:rPr>
        <w:t>The Contractor shall not provide any products mined, produced, or manufactured wholly or in part by forced labor from XUAR or from an entity that has used labor from within or transferred from XUAR as part of any forced labor programs throughout the period of performance of the contract.</w:t>
      </w:r>
    </w:p>
    <w:p w14:paraId="11F02B53" w14:textId="77777777" w:rsidR="009F7EEE" w:rsidRPr="009F7EEE" w:rsidRDefault="009F7EEE" w:rsidP="009F7EEE">
      <w:pPr>
        <w:pStyle w:val="ListParagraph"/>
        <w:ind w:left="0" w:firstLine="360"/>
        <w:rPr>
          <w:color w:val="000000"/>
        </w:rPr>
      </w:pPr>
      <w:r w:rsidRPr="009F7EEE">
        <w:rPr>
          <w:color w:val="000000"/>
        </w:rPr>
        <w:t>(c) Subcontracts. The Contractor shall insert this clause, including this paragraph (c), without alteration other than to identify the appropriate parties, in subcontracts including subcontracts for commercial products, and commercially available off-the-shelf items, and commercial services.</w:t>
      </w:r>
    </w:p>
    <w:p w14:paraId="45BAC2C7" w14:textId="77777777" w:rsidR="009F7EEE" w:rsidRPr="009F7EEE" w:rsidRDefault="009F7EEE" w:rsidP="009F7EEE">
      <w:pPr>
        <w:pStyle w:val="ListParagraph"/>
        <w:ind w:left="0"/>
        <w:rPr>
          <w:color w:val="000000"/>
        </w:rPr>
      </w:pPr>
    </w:p>
    <w:p w14:paraId="28CF2BE7" w14:textId="77777777" w:rsidR="009F7EEE" w:rsidRPr="009F7EEE" w:rsidRDefault="009F7EEE" w:rsidP="009F7EEE">
      <w:pPr>
        <w:pStyle w:val="ListParagraph"/>
        <w:ind w:left="0"/>
        <w:jc w:val="center"/>
        <w:rPr>
          <w:color w:val="000000"/>
        </w:rPr>
      </w:pPr>
      <w:r w:rsidRPr="009F7EEE">
        <w:rPr>
          <w:color w:val="000000"/>
        </w:rPr>
        <w:t>(End of clause)</w:t>
      </w:r>
    </w:p>
    <w:p w14:paraId="2ED40E11" w14:textId="77777777" w:rsidR="009F7EEE" w:rsidRPr="009F7EEE" w:rsidRDefault="009F7EEE" w:rsidP="009F7EEE">
      <w:pPr>
        <w:pStyle w:val="ListParagraph"/>
        <w:ind w:left="0"/>
        <w:jc w:val="center"/>
        <w:rPr>
          <w:color w:val="000000"/>
        </w:rPr>
      </w:pPr>
    </w:p>
    <w:p w14:paraId="182C7127" w14:textId="77777777" w:rsidR="009F7EEE" w:rsidRPr="009F7EEE" w:rsidRDefault="009F7EEE" w:rsidP="009F7EEE">
      <w:pPr>
        <w:pStyle w:val="ListParagraph"/>
        <w:ind w:left="0"/>
      </w:pPr>
    </w:p>
    <w:p w14:paraId="7BFDA9E0" w14:textId="302BBC89" w:rsidR="009F7EEE" w:rsidRPr="009F7EEE" w:rsidRDefault="009F7EEE" w:rsidP="009F7EEE">
      <w:pPr>
        <w:pStyle w:val="ListParagraph"/>
        <w:ind w:left="0"/>
        <w:rPr>
          <w:b/>
        </w:rPr>
      </w:pPr>
      <w:r w:rsidRPr="009F7EEE">
        <w:rPr>
          <w:b/>
        </w:rPr>
        <w:t>20.  Child Labor-Cooperation with Authorities and Remedies (MAY 2023)</w:t>
      </w:r>
    </w:p>
    <w:p w14:paraId="4D6AE5DE" w14:textId="77777777" w:rsidR="009F7EEE" w:rsidRPr="009F7EEE" w:rsidRDefault="009F7EEE" w:rsidP="009F7EEE">
      <w:pPr>
        <w:pStyle w:val="ListParagraph"/>
        <w:ind w:left="0"/>
        <w:rPr>
          <w:b/>
        </w:rPr>
      </w:pPr>
    </w:p>
    <w:p w14:paraId="19015A48" w14:textId="77777777" w:rsidR="009F7EEE" w:rsidRPr="009F7EEE" w:rsidRDefault="009F7EEE" w:rsidP="009F7EEE">
      <w:pPr>
        <w:tabs>
          <w:tab w:val="left" w:pos="36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t>(a) Applicability. This clause does not apply to the extent that the Contractor is supplying end products mined, produced, or manufactured in-</w:t>
      </w:r>
    </w:p>
    <w:p w14:paraId="63F12D75" w14:textId="77777777" w:rsidR="009F7EEE" w:rsidRPr="009F7EEE" w:rsidRDefault="009F7EEE" w:rsidP="009F7EEE">
      <w:pPr>
        <w:tabs>
          <w:tab w:val="left" w:pos="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t>(1) Israel, and the anticipated value of the acquisition is $50,000 or more;</w:t>
      </w:r>
    </w:p>
    <w:p w14:paraId="3669CF46" w14:textId="77777777" w:rsidR="009F7EEE" w:rsidRPr="009F7EEE" w:rsidRDefault="009F7EEE" w:rsidP="009F7EEE">
      <w:pPr>
        <w:tabs>
          <w:tab w:val="left" w:pos="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t>(2) Mexico, and the anticipated value of the acquisition is $92,319 or more; or</w:t>
      </w:r>
    </w:p>
    <w:p w14:paraId="14418E3E" w14:textId="77777777" w:rsidR="009F7EEE" w:rsidRPr="009F7EEE" w:rsidRDefault="009F7EEE" w:rsidP="009F7EEE">
      <w:pPr>
        <w:tabs>
          <w:tab w:val="left" w:pos="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t>(3) Armenia, Aruba, Australia, Austria, Belgium, Bulgaria, Canada, Croatia, Cyprus, Czech Republic, Denmark, Estonia, Finland, France, Germany, Greece, Hong Kong, Hungary, Iceland, Ireland, Italy, Japan, Korea, Latvia, Liechtenstein, Lithuania, Luxembourg, Malta, Moldova, Montenegro, Netherlands, New Zealand, Norway, Poland, Portugal, Romania, Singapore, Slovak Republic, Slovenia, Spain, Sweden, Switzerland, Taiwan, Ukraine, or the United Kingdom and the anticipated value of the acquisition is $183,000 or more.</w:t>
      </w:r>
    </w:p>
    <w:p w14:paraId="31FAA3E3" w14:textId="77777777" w:rsidR="009F7EEE" w:rsidRPr="009F7EEE" w:rsidRDefault="009F7EEE" w:rsidP="009F7EEE">
      <w:pPr>
        <w:tabs>
          <w:tab w:val="left" w:pos="36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t xml:space="preserve">(b) Cooperation with Authorities. To enforce the laws prohibiting the manufacture or importation of products mined, produced, or manufactured by forced or indentured child labor, authorized officials may need to conduct investigations to determine whether forced or indentured child labor was used to mine, produce, or manufacture any product furnished under this contract. If the solicitation includes the provision Certification Regarding Knowledge of Child Labor for Listed End Products, the Contractor agrees to cooperate fully with authorized officials of the contracting agency, the Department of the </w:t>
      </w:r>
      <w:r w:rsidRPr="009F7EEE">
        <w:rPr>
          <w:rFonts w:ascii="Times New Roman" w:hAnsi="Times New Roman"/>
          <w:color w:val="000000"/>
          <w:sz w:val="22"/>
          <w:szCs w:val="22"/>
          <w:bdr w:val="none" w:sz="0" w:space="0" w:color="auto" w:frame="1"/>
        </w:rPr>
        <w:lastRenderedPageBreak/>
        <w:t>Treasury, or the Department of Justice by providing reasonable access to records, documents, persons, or premises upon reasonable request by the authorized officials.</w:t>
      </w:r>
    </w:p>
    <w:p w14:paraId="776DFA40" w14:textId="77777777" w:rsidR="009F7EEE" w:rsidRPr="009F7EEE" w:rsidRDefault="009F7EEE" w:rsidP="009F7EEE">
      <w:pPr>
        <w:tabs>
          <w:tab w:val="left" w:pos="36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t>(c) Violations. The Government may impose remedies set forth in paragraph (d) for the following violations:</w:t>
      </w:r>
    </w:p>
    <w:p w14:paraId="512671B2" w14:textId="77777777" w:rsidR="009F7EEE" w:rsidRPr="009F7EEE" w:rsidRDefault="009F7EEE" w:rsidP="009F7EEE">
      <w:pPr>
        <w:tabs>
          <w:tab w:val="left" w:pos="36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r>
      <w:r w:rsidRPr="009F7EEE">
        <w:rPr>
          <w:rFonts w:ascii="Times New Roman" w:hAnsi="Times New Roman"/>
          <w:color w:val="000000"/>
          <w:sz w:val="22"/>
          <w:szCs w:val="22"/>
          <w:bdr w:val="none" w:sz="0" w:space="0" w:color="auto" w:frame="1"/>
        </w:rPr>
        <w:tab/>
        <w:t>(1) The Contractor has submitted a false certification regarding knowledge of the use of forced or indentured child labor for listed end products.</w:t>
      </w:r>
    </w:p>
    <w:p w14:paraId="4AE48AA9" w14:textId="77777777" w:rsidR="009F7EEE" w:rsidRPr="009F7EEE" w:rsidRDefault="009F7EEE" w:rsidP="009F7EEE">
      <w:pPr>
        <w:tabs>
          <w:tab w:val="left" w:pos="36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r>
      <w:r w:rsidRPr="009F7EEE">
        <w:rPr>
          <w:rFonts w:ascii="Times New Roman" w:hAnsi="Times New Roman"/>
          <w:color w:val="000000"/>
          <w:sz w:val="22"/>
          <w:szCs w:val="22"/>
          <w:bdr w:val="none" w:sz="0" w:space="0" w:color="auto" w:frame="1"/>
        </w:rPr>
        <w:tab/>
        <w:t>(2) The Contractor has failed to cooperate, if required, in accordance with paragraph (b) of this clause, with an investigation of the use of forced or indentured child labor by an Inspector General, Attorney General, or the Secretary of the Treasury.</w:t>
      </w:r>
    </w:p>
    <w:p w14:paraId="3CA85CCC" w14:textId="77777777" w:rsidR="009F7EEE" w:rsidRPr="009F7EEE" w:rsidRDefault="009F7EEE" w:rsidP="009F7EEE">
      <w:pPr>
        <w:tabs>
          <w:tab w:val="left" w:pos="36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r>
      <w:r w:rsidRPr="009F7EEE">
        <w:rPr>
          <w:rFonts w:ascii="Times New Roman" w:hAnsi="Times New Roman"/>
          <w:color w:val="000000"/>
          <w:sz w:val="22"/>
          <w:szCs w:val="22"/>
          <w:bdr w:val="none" w:sz="0" w:space="0" w:color="auto" w:frame="1"/>
        </w:rPr>
        <w:tab/>
        <w:t>(3) The Contractor uses forced or indentured child labor in its mining, production, or manufacturing processes.</w:t>
      </w:r>
    </w:p>
    <w:p w14:paraId="21FCCB10" w14:textId="77777777" w:rsidR="009F7EEE" w:rsidRPr="009F7EEE" w:rsidRDefault="009F7EEE" w:rsidP="009F7EEE">
      <w:pPr>
        <w:tabs>
          <w:tab w:val="left" w:pos="36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r>
      <w:r w:rsidRPr="009F7EEE">
        <w:rPr>
          <w:rFonts w:ascii="Times New Roman" w:hAnsi="Times New Roman"/>
          <w:color w:val="000000"/>
          <w:sz w:val="22"/>
          <w:szCs w:val="22"/>
          <w:bdr w:val="none" w:sz="0" w:space="0" w:color="auto" w:frame="1"/>
        </w:rPr>
        <w:tab/>
        <w:t>(4) The Contractor has furnished under the contract end products or components that have been mined, produced, or manufactured wholly or in part by forced or indentured child labor. (The Government will not pursue remedies at paragraph (d)(2) or paragraph (d)(3) of this clause unless sufficient evidence indicates that the Contractor knew of the violation.)</w:t>
      </w:r>
    </w:p>
    <w:p w14:paraId="7A06ED31" w14:textId="77777777" w:rsidR="009F7EEE" w:rsidRPr="009F7EEE" w:rsidRDefault="009F7EEE" w:rsidP="009F7EEE">
      <w:pPr>
        <w:tabs>
          <w:tab w:val="left" w:pos="36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t>(d) Remedies.</w:t>
      </w:r>
    </w:p>
    <w:p w14:paraId="76C65C78" w14:textId="77777777" w:rsidR="009F7EEE" w:rsidRPr="009F7EEE" w:rsidRDefault="009F7EEE" w:rsidP="009F7EEE">
      <w:pPr>
        <w:tabs>
          <w:tab w:val="left" w:pos="36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r>
      <w:r w:rsidRPr="009F7EEE">
        <w:rPr>
          <w:rFonts w:ascii="Times New Roman" w:hAnsi="Times New Roman"/>
          <w:color w:val="000000"/>
          <w:sz w:val="22"/>
          <w:szCs w:val="22"/>
          <w:bdr w:val="none" w:sz="0" w:space="0" w:color="auto" w:frame="1"/>
        </w:rPr>
        <w:tab/>
        <w:t>(1) The Contracting Officer may terminate the contract.</w:t>
      </w:r>
    </w:p>
    <w:p w14:paraId="32D6688C" w14:textId="53E63531" w:rsidR="009F7EEE" w:rsidRPr="009F7EEE" w:rsidRDefault="009F7EEE" w:rsidP="009F7EEE">
      <w:pPr>
        <w:tabs>
          <w:tab w:val="left" w:pos="36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r>
      <w:r w:rsidRPr="009F7EEE">
        <w:rPr>
          <w:rFonts w:ascii="Times New Roman" w:hAnsi="Times New Roman"/>
          <w:color w:val="000000"/>
          <w:sz w:val="22"/>
          <w:szCs w:val="22"/>
          <w:bdr w:val="none" w:sz="0" w:space="0" w:color="auto" w:frame="1"/>
        </w:rPr>
        <w:tab/>
        <w:t>(2) The suspending official may suspend the Contractor in accordance with procedures in FAR subpart 9.4.</w:t>
      </w:r>
    </w:p>
    <w:p w14:paraId="66758D90" w14:textId="4602DCD4" w:rsidR="009F7EEE" w:rsidRPr="009F7EEE" w:rsidRDefault="009F7EEE" w:rsidP="009F7EEE">
      <w:pPr>
        <w:tabs>
          <w:tab w:val="left" w:pos="360"/>
        </w:tabs>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ab/>
      </w:r>
      <w:r w:rsidRPr="009F7EEE">
        <w:rPr>
          <w:rFonts w:ascii="Times New Roman" w:hAnsi="Times New Roman"/>
          <w:color w:val="000000"/>
          <w:sz w:val="22"/>
          <w:szCs w:val="22"/>
          <w:bdr w:val="none" w:sz="0" w:space="0" w:color="auto" w:frame="1"/>
        </w:rPr>
        <w:tab/>
        <w:t>(3) The debarring official may debar the Contractor for a period not to exceed 3 years in accordance with the procedures in FAR subpart 9.4.</w:t>
      </w:r>
    </w:p>
    <w:p w14:paraId="1965C2AB" w14:textId="16DFE630" w:rsidR="002C10C6" w:rsidRPr="009F7EEE" w:rsidRDefault="002C10C6" w:rsidP="009F7EEE">
      <w:pPr>
        <w:rPr>
          <w:rFonts w:ascii="Times New Roman" w:hAnsi="Times New Roman"/>
          <w:sz w:val="22"/>
          <w:szCs w:val="22"/>
        </w:rPr>
      </w:pPr>
    </w:p>
    <w:p w14:paraId="2F3613A1" w14:textId="6623A537" w:rsidR="002C10C6" w:rsidRPr="009F7EEE" w:rsidRDefault="002C10C6" w:rsidP="002C10C6">
      <w:pPr>
        <w:ind w:left="2880" w:firstLine="720"/>
        <w:rPr>
          <w:rFonts w:ascii="Times New Roman" w:hAnsi="Times New Roman"/>
          <w:sz w:val="22"/>
          <w:szCs w:val="22"/>
        </w:rPr>
      </w:pPr>
      <w:r w:rsidRPr="009F7EEE">
        <w:rPr>
          <w:rFonts w:ascii="Times New Roman" w:hAnsi="Times New Roman"/>
          <w:sz w:val="22"/>
          <w:szCs w:val="22"/>
        </w:rPr>
        <w:t>(End of clause)</w:t>
      </w:r>
    </w:p>
    <w:p w14:paraId="11C9F767" w14:textId="02A1D4AA" w:rsidR="002C10C6" w:rsidRPr="009F7EEE" w:rsidRDefault="002C10C6" w:rsidP="002C10C6">
      <w:pPr>
        <w:rPr>
          <w:rFonts w:ascii="Times New Roman" w:hAnsi="Times New Roman" w:cs="Times New Roman"/>
          <w:sz w:val="22"/>
          <w:szCs w:val="22"/>
        </w:rPr>
      </w:pPr>
    </w:p>
    <w:p w14:paraId="16DCB719" w14:textId="1E57B212" w:rsidR="000F0D6E" w:rsidRPr="009F7EEE" w:rsidRDefault="000F0D6E" w:rsidP="008E51B7">
      <w:pPr>
        <w:widowControl w:val="0"/>
        <w:autoSpaceDE w:val="0"/>
        <w:autoSpaceDN w:val="0"/>
        <w:adjustRightInd w:val="0"/>
        <w:outlineLvl w:val="0"/>
        <w:rPr>
          <w:rFonts w:ascii="Times New Roman" w:hAnsi="Times New Roman" w:cs="Times New Roman"/>
          <w:sz w:val="22"/>
          <w:szCs w:val="22"/>
          <w:lang w:val="en"/>
        </w:rPr>
      </w:pPr>
    </w:p>
    <w:p w14:paraId="2C690191" w14:textId="2BB590A0" w:rsidR="000F0D6E" w:rsidRPr="009F7EEE" w:rsidRDefault="004E321E" w:rsidP="000F0D6E">
      <w:pPr>
        <w:jc w:val="center"/>
        <w:rPr>
          <w:rFonts w:ascii="Times New Roman" w:hAnsi="Times New Roman" w:cs="Times New Roman"/>
          <w:b/>
          <w:bCs/>
          <w:iCs/>
          <w:sz w:val="22"/>
          <w:szCs w:val="22"/>
          <w:lang w:val="en"/>
        </w:rPr>
      </w:pPr>
      <w:r w:rsidRPr="009F7EEE">
        <w:rPr>
          <w:rFonts w:ascii="Times New Roman" w:hAnsi="Times New Roman" w:cs="Times New Roman"/>
          <w:b/>
          <w:bCs/>
          <w:iCs/>
          <w:sz w:val="22"/>
          <w:szCs w:val="22"/>
          <w:lang w:val="en"/>
        </w:rPr>
        <w:t xml:space="preserve">NAF </w:t>
      </w:r>
      <w:r w:rsidR="000F0D6E" w:rsidRPr="009F7EEE">
        <w:rPr>
          <w:rFonts w:ascii="Times New Roman" w:hAnsi="Times New Roman" w:cs="Times New Roman"/>
          <w:b/>
          <w:bCs/>
          <w:iCs/>
          <w:sz w:val="22"/>
          <w:szCs w:val="22"/>
          <w:lang w:val="en"/>
        </w:rPr>
        <w:t>Contract Clauses</w:t>
      </w:r>
    </w:p>
    <w:p w14:paraId="0AF83D01" w14:textId="58D5EE41" w:rsidR="000576FE" w:rsidRPr="009F7EEE" w:rsidRDefault="004E321E" w:rsidP="006C1E5D">
      <w:pPr>
        <w:rPr>
          <w:rFonts w:ascii="Times New Roman" w:hAnsi="Times New Roman" w:cs="Times New Roman"/>
          <w:sz w:val="22"/>
          <w:szCs w:val="22"/>
        </w:rPr>
      </w:pPr>
      <w:r w:rsidRPr="009F7EEE">
        <w:rPr>
          <w:rFonts w:ascii="Times New Roman" w:hAnsi="Times New Roman" w:cs="Times New Roman"/>
          <w:sz w:val="22"/>
          <w:szCs w:val="22"/>
        </w:rPr>
        <w:t xml:space="preserve">Nonappropriated Fund contract clauses dated July 6, 2011 apply to this award and are available at </w:t>
      </w:r>
      <w:hyperlink r:id="rId13" w:history="1">
        <w:r w:rsidR="006C1E5D" w:rsidRPr="009F7EEE">
          <w:rPr>
            <w:rStyle w:val="Hyperlink"/>
            <w:rFonts w:ascii="Times New Roman" w:hAnsi="Times New Roman" w:cs="Times New Roman"/>
            <w:sz w:val="22"/>
            <w:szCs w:val="22"/>
          </w:rPr>
          <w:t>http://www.navymwr.org/resources/NAF_Aquisitions/NAF_contract_clauses_main/</w:t>
        </w:r>
      </w:hyperlink>
      <w:r w:rsidRPr="009F7EEE">
        <w:rPr>
          <w:rFonts w:ascii="Times New Roman" w:hAnsi="Times New Roman" w:cs="Times New Roman"/>
          <w:sz w:val="22"/>
          <w:szCs w:val="22"/>
        </w:rPr>
        <w:t>.</w:t>
      </w:r>
      <w:bookmarkStart w:id="1" w:name="P2251_323910"/>
      <w:bookmarkStart w:id="2" w:name="P477_70733"/>
      <w:bookmarkEnd w:id="1"/>
      <w:bookmarkEnd w:id="2"/>
    </w:p>
    <w:p w14:paraId="068BBBA8" w14:textId="77777777" w:rsidR="006C1E5D" w:rsidRPr="009F7EEE" w:rsidRDefault="006C1E5D" w:rsidP="006C1E5D">
      <w:pPr>
        <w:rPr>
          <w:rFonts w:ascii="Times New Roman" w:hAnsi="Times New Roman" w:cs="Times New Roman"/>
          <w:sz w:val="22"/>
          <w:szCs w:val="22"/>
        </w:rPr>
      </w:pPr>
    </w:p>
    <w:p w14:paraId="70490B3A" w14:textId="17785E52" w:rsidR="009A2F09" w:rsidRPr="009F7EEE" w:rsidRDefault="00040CD6" w:rsidP="005F72B1">
      <w:pPr>
        <w:pStyle w:val="NormalWeb"/>
        <w:jc w:val="center"/>
        <w:rPr>
          <w:rFonts w:eastAsia="Calibri"/>
          <w:b/>
          <w:sz w:val="22"/>
          <w:szCs w:val="22"/>
        </w:rPr>
      </w:pPr>
      <w:bookmarkStart w:id="3" w:name="_Hlk154749199"/>
      <w:r w:rsidRPr="009F7EEE">
        <w:rPr>
          <w:rFonts w:eastAsia="Calibri"/>
          <w:b/>
          <w:sz w:val="22"/>
          <w:szCs w:val="22"/>
        </w:rPr>
        <w:t>Offeror</w:t>
      </w:r>
      <w:r w:rsidR="00FF2CE4" w:rsidRPr="009F7EEE">
        <w:rPr>
          <w:rFonts w:eastAsia="Calibri"/>
          <w:b/>
          <w:sz w:val="22"/>
          <w:szCs w:val="22"/>
        </w:rPr>
        <w:t xml:space="preserve"> Representations and Certificati</w:t>
      </w:r>
      <w:r w:rsidR="009F7EEE" w:rsidRPr="009F7EEE">
        <w:rPr>
          <w:rFonts w:eastAsia="Calibri"/>
          <w:b/>
          <w:sz w:val="22"/>
          <w:szCs w:val="22"/>
        </w:rPr>
        <w:t xml:space="preserve">ons </w:t>
      </w:r>
      <w:bookmarkEnd w:id="3"/>
      <w:r w:rsidR="009F7EEE" w:rsidRPr="009F7EEE">
        <w:rPr>
          <w:rFonts w:eastAsia="Calibri"/>
          <w:b/>
          <w:sz w:val="22"/>
          <w:szCs w:val="22"/>
        </w:rPr>
        <w:t>– Commercial Items (Dec 2022</w:t>
      </w:r>
      <w:r w:rsidR="00FF2CE4" w:rsidRPr="009F7EEE">
        <w:rPr>
          <w:rFonts w:eastAsia="Calibri"/>
          <w:b/>
          <w:sz w:val="22"/>
          <w:szCs w:val="22"/>
        </w:rPr>
        <w:t>)</w:t>
      </w:r>
    </w:p>
    <w:p w14:paraId="5A6995A9" w14:textId="79DCA736" w:rsidR="009F7EEE" w:rsidRPr="009F7EEE" w:rsidRDefault="009F7EEE" w:rsidP="009F7EEE">
      <w:pPr>
        <w:shd w:val="clear" w:color="auto" w:fill="FFFFFF"/>
        <w:spacing w:before="100" w:beforeAutospacing="1" w:after="100" w:afterAutospacing="1"/>
        <w:ind w:firstLine="240"/>
        <w:textAlignment w:val="baseline"/>
        <w:rPr>
          <w:rFonts w:ascii="Times New Roman" w:hAnsi="Times New Roman"/>
          <w:color w:val="000000"/>
          <w:sz w:val="22"/>
          <w:szCs w:val="22"/>
        </w:rPr>
      </w:pPr>
      <w:r w:rsidRPr="009F7EEE">
        <w:rPr>
          <w:rFonts w:ascii="Times New Roman" w:hAnsi="Times New Roman"/>
          <w:color w:val="000000"/>
          <w:sz w:val="22"/>
          <w:szCs w:val="22"/>
        </w:rPr>
        <w:t>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w:t>
      </w:r>
      <w:r w:rsidRPr="009F7EEE">
        <w:rPr>
          <w:rFonts w:ascii="Times New Roman" w:hAnsi="Times New Roman"/>
          <w:color w:val="000000"/>
          <w:sz w:val="22"/>
          <w:szCs w:val="22"/>
          <w:bdr w:val="none" w:sz="0" w:space="0" w:color="auto" w:frame="1"/>
        </w:rPr>
        <w:t>shall</w:t>
      </w:r>
      <w:r w:rsidRPr="009F7EEE">
        <w:rPr>
          <w:rFonts w:ascii="Times New Roman" w:hAnsi="Times New Roman"/>
          <w:color w:val="000000"/>
          <w:sz w:val="22"/>
          <w:szCs w:val="22"/>
        </w:rPr>
        <w:t> complete only paragraph (b) of this provision if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has completed the annual representations and certification electronically in the </w:t>
      </w:r>
      <w:r w:rsidRPr="009F7EEE">
        <w:rPr>
          <w:rFonts w:ascii="Times New Roman" w:hAnsi="Times New Roman"/>
          <w:color w:val="000000"/>
          <w:sz w:val="22"/>
          <w:szCs w:val="22"/>
          <w:bdr w:val="none" w:sz="0" w:space="0" w:color="auto" w:frame="1"/>
        </w:rPr>
        <w:t>System for Award Management (SAM</w:t>
      </w:r>
      <w:r w:rsidRPr="009F7EEE">
        <w:rPr>
          <w:rFonts w:ascii="Times New Roman" w:hAnsi="Times New Roman"/>
          <w:color w:val="000000"/>
          <w:sz w:val="22"/>
          <w:szCs w:val="22"/>
        </w:rPr>
        <w:t>) accessed through </w:t>
      </w:r>
      <w:hyperlink r:id="rId14" w:tgtFrame="_blank" w:tooltip="https://www.sam.gov" w:history="1">
        <w:r w:rsidRPr="009F7EEE">
          <w:rPr>
            <w:rFonts w:ascii="Times New Roman" w:hAnsi="Times New Roman"/>
            <w:color w:val="0000FF"/>
            <w:sz w:val="22"/>
            <w:szCs w:val="22"/>
            <w:u w:val="single"/>
            <w:bdr w:val="none" w:sz="0" w:space="0" w:color="auto" w:frame="1"/>
          </w:rPr>
          <w:t>https://www.sam.gov</w:t>
        </w:r>
      </w:hyperlink>
      <w:r w:rsidRPr="009F7EEE">
        <w:rPr>
          <w:rFonts w:ascii="Times New Roman" w:hAnsi="Times New Roman"/>
          <w:color w:val="000000"/>
          <w:sz w:val="22"/>
          <w:szCs w:val="22"/>
        </w:rPr>
        <w:t>. If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has not completed the annual representations and certifications electronically,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w:t>
      </w:r>
      <w:r w:rsidRPr="009F7EEE">
        <w:rPr>
          <w:rFonts w:ascii="Times New Roman" w:hAnsi="Times New Roman"/>
          <w:color w:val="000000"/>
          <w:sz w:val="22"/>
          <w:szCs w:val="22"/>
          <w:bdr w:val="none" w:sz="0" w:space="0" w:color="auto" w:frame="1"/>
        </w:rPr>
        <w:t>shall</w:t>
      </w:r>
      <w:r w:rsidRPr="009F7EEE">
        <w:rPr>
          <w:rFonts w:ascii="Times New Roman" w:hAnsi="Times New Roman"/>
          <w:color w:val="000000"/>
          <w:sz w:val="22"/>
          <w:szCs w:val="22"/>
        </w:rPr>
        <w:t> complete only paragraphs (c) through (</w:t>
      </w:r>
      <w:r w:rsidR="00AF3E6C">
        <w:rPr>
          <w:rFonts w:ascii="Times New Roman" w:hAnsi="Times New Roman"/>
          <w:color w:val="000000"/>
          <w:sz w:val="22"/>
          <w:szCs w:val="22"/>
        </w:rPr>
        <w:t>x</w:t>
      </w:r>
      <w:r w:rsidRPr="009F7EEE">
        <w:rPr>
          <w:rFonts w:ascii="Times New Roman" w:hAnsi="Times New Roman"/>
          <w:color w:val="000000"/>
          <w:sz w:val="22"/>
          <w:szCs w:val="22"/>
        </w:rPr>
        <w:t>) of this provision.</w:t>
      </w:r>
    </w:p>
    <w:p w14:paraId="1F9F67A3"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(a)</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Definitions</w:t>
      </w:r>
      <w:r w:rsidRPr="009F7EEE">
        <w:rPr>
          <w:rFonts w:ascii="Times New Roman" w:hAnsi="Times New Roman"/>
          <w:color w:val="000000"/>
          <w:sz w:val="22"/>
          <w:szCs w:val="22"/>
        </w:rPr>
        <w:t>. As used in this provision—</w:t>
      </w:r>
    </w:p>
    <w:p w14:paraId="415799A1"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rPr>
        <w:t>"Covered telecommunications equipment or services" has the meaning provided in the clause Prohibition on </w:t>
      </w:r>
      <w:r w:rsidRPr="009F7EEE">
        <w:rPr>
          <w:rFonts w:ascii="Times New Roman" w:hAnsi="Times New Roman"/>
          <w:color w:val="000000"/>
          <w:sz w:val="22"/>
          <w:szCs w:val="22"/>
          <w:bdr w:val="none" w:sz="0" w:space="0" w:color="auto" w:frame="1"/>
        </w:rPr>
        <w:t>Contracting</w:t>
      </w:r>
      <w:r w:rsidRPr="009F7EEE">
        <w:rPr>
          <w:rFonts w:ascii="Times New Roman" w:hAnsi="Times New Roman"/>
          <w:color w:val="000000"/>
          <w:sz w:val="22"/>
          <w:szCs w:val="22"/>
        </w:rPr>
        <w:t> for Certain Telecommunications and Video Surveillance Services or Equipment.</w:t>
      </w:r>
    </w:p>
    <w:p w14:paraId="58AD7EEB"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t>Forced or indentured child labor</w:t>
      </w:r>
      <w:r w:rsidRPr="009F7EEE">
        <w:rPr>
          <w:rFonts w:ascii="Times New Roman" w:hAnsi="Times New Roman"/>
          <w:color w:val="000000"/>
          <w:sz w:val="22"/>
          <w:szCs w:val="22"/>
        </w:rPr>
        <w:t> means all work or service—</w:t>
      </w:r>
    </w:p>
    <w:p w14:paraId="12EAD783"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Exacted from any person under the age of 18 under the menace of any penalty for its nonperformance and for which the worker does not </w:t>
      </w:r>
      <w:r w:rsidRPr="009F7EEE">
        <w:rPr>
          <w:rFonts w:ascii="Times New Roman" w:hAnsi="Times New Roman"/>
          <w:color w:val="000000"/>
          <w:sz w:val="22"/>
          <w:szCs w:val="22"/>
          <w:bdr w:val="none" w:sz="0" w:space="0" w:color="auto" w:frame="1"/>
        </w:rPr>
        <w:t>offer</w:t>
      </w:r>
      <w:r w:rsidRPr="009F7EEE">
        <w:rPr>
          <w:rFonts w:ascii="Times New Roman" w:hAnsi="Times New Roman"/>
          <w:color w:val="000000"/>
          <w:sz w:val="22"/>
          <w:szCs w:val="22"/>
        </w:rPr>
        <w:t> himself voluntarily; or</w:t>
      </w:r>
    </w:p>
    <w:p w14:paraId="565A83C5"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Performed by any person under the age of 18 pursuant to a contract the enforcement of which can be accomplished by process or penalties.</w:t>
      </w:r>
    </w:p>
    <w:p w14:paraId="697E0BD5"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lastRenderedPageBreak/>
        <w:t>Highest-level owner</w:t>
      </w:r>
      <w:r w:rsidRPr="009F7EEE">
        <w:rPr>
          <w:rFonts w:ascii="Times New Roman" w:hAnsi="Times New Roman"/>
          <w:color w:val="000000"/>
          <w:sz w:val="22"/>
          <w:szCs w:val="22"/>
        </w:rPr>
        <w:t> means the entity that owns or controls an </w:t>
      </w:r>
      <w:r w:rsidRPr="009F7EEE">
        <w:rPr>
          <w:rFonts w:ascii="Times New Roman" w:hAnsi="Times New Roman"/>
          <w:color w:val="000000"/>
          <w:sz w:val="22"/>
          <w:szCs w:val="22"/>
          <w:bdr w:val="none" w:sz="0" w:space="0" w:color="auto" w:frame="1"/>
        </w:rPr>
        <w:t>immediate owner</w:t>
      </w:r>
      <w:r w:rsidRPr="009F7EEE">
        <w:rPr>
          <w:rFonts w:ascii="Times New Roman" w:hAnsi="Times New Roman"/>
          <w:color w:val="000000"/>
          <w:sz w:val="22"/>
          <w:szCs w:val="22"/>
        </w:rPr>
        <w:t> of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or that owns or controls one or more entities that control an </w:t>
      </w:r>
      <w:r w:rsidRPr="009F7EEE">
        <w:rPr>
          <w:rFonts w:ascii="Times New Roman" w:hAnsi="Times New Roman"/>
          <w:color w:val="000000"/>
          <w:sz w:val="22"/>
          <w:szCs w:val="22"/>
          <w:bdr w:val="none" w:sz="0" w:space="0" w:color="auto" w:frame="1"/>
        </w:rPr>
        <w:t>immediate owner</w:t>
      </w:r>
      <w:r w:rsidRPr="009F7EEE">
        <w:rPr>
          <w:rFonts w:ascii="Times New Roman" w:hAnsi="Times New Roman"/>
          <w:color w:val="000000"/>
          <w:sz w:val="22"/>
          <w:szCs w:val="22"/>
        </w:rPr>
        <w:t> of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No entity owns or exercises control of the highest level owner.</w:t>
      </w:r>
    </w:p>
    <w:p w14:paraId="2398E078"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t>Immediate owner</w:t>
      </w:r>
      <w:r w:rsidRPr="009F7EEE">
        <w:rPr>
          <w:rFonts w:ascii="Times New Roman" w:hAnsi="Times New Roman"/>
          <w:color w:val="000000"/>
          <w:sz w:val="22"/>
          <w:szCs w:val="22"/>
        </w:rPr>
        <w:t> means an entity, other than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that has direct control of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Indicators of control include, but are not limited to, one or more of the following: ownership or interlocking management, identity of interests among family members, shared facilities and equipment, and the common use of employees.</w:t>
      </w:r>
    </w:p>
    <w:p w14:paraId="3AE81943"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t>Inverted domestic corporation</w:t>
      </w:r>
      <w:r w:rsidRPr="009F7EEE">
        <w:rPr>
          <w:rFonts w:ascii="Times New Roman" w:hAnsi="Times New Roman"/>
          <w:color w:val="000000"/>
          <w:sz w:val="22"/>
          <w:szCs w:val="22"/>
        </w:rPr>
        <w:t>, means a foreign incorporated entity that meets the definition of an </w:t>
      </w:r>
      <w:r w:rsidRPr="009F7EEE">
        <w:rPr>
          <w:rFonts w:ascii="Times New Roman" w:hAnsi="Times New Roman"/>
          <w:color w:val="000000"/>
          <w:sz w:val="22"/>
          <w:szCs w:val="22"/>
          <w:bdr w:val="none" w:sz="0" w:space="0" w:color="auto" w:frame="1"/>
        </w:rPr>
        <w:t>inverted domestic corporation</w:t>
      </w:r>
      <w:r w:rsidRPr="009F7EEE">
        <w:rPr>
          <w:rFonts w:ascii="Times New Roman" w:hAnsi="Times New Roman"/>
          <w:color w:val="000000"/>
          <w:sz w:val="22"/>
          <w:szCs w:val="22"/>
        </w:rPr>
        <w:t> under </w:t>
      </w:r>
      <w:hyperlink r:id="rId15" w:tgtFrame="_blank" w:tooltip="6 U.S.C. 395" w:history="1">
        <w:r w:rsidRPr="009F7EEE">
          <w:rPr>
            <w:rFonts w:ascii="Times New Roman" w:hAnsi="Times New Roman"/>
            <w:color w:val="0000FF"/>
            <w:sz w:val="22"/>
            <w:szCs w:val="22"/>
            <w:u w:val="single"/>
            <w:bdr w:val="none" w:sz="0" w:space="0" w:color="auto" w:frame="1"/>
          </w:rPr>
          <w:t>6 U.S.C. 395</w:t>
        </w:r>
      </w:hyperlink>
      <w:r w:rsidRPr="009F7EEE">
        <w:rPr>
          <w:rFonts w:ascii="Times New Roman" w:hAnsi="Times New Roman"/>
          <w:color w:val="000000"/>
          <w:sz w:val="22"/>
          <w:szCs w:val="22"/>
        </w:rPr>
        <w:t>(b), applied in accordance with the rules and definitions of </w:t>
      </w:r>
      <w:hyperlink r:id="rId16" w:tgtFrame="_blank" w:tooltip="6 U.S.C. 395" w:history="1">
        <w:r w:rsidRPr="009F7EEE">
          <w:rPr>
            <w:rFonts w:ascii="Times New Roman" w:hAnsi="Times New Roman"/>
            <w:color w:val="0000FF"/>
            <w:sz w:val="22"/>
            <w:szCs w:val="22"/>
            <w:u w:val="single"/>
            <w:bdr w:val="none" w:sz="0" w:space="0" w:color="auto" w:frame="1"/>
          </w:rPr>
          <w:t>6 U.S.C. 395</w:t>
        </w:r>
      </w:hyperlink>
      <w:r w:rsidRPr="009F7EEE">
        <w:rPr>
          <w:rFonts w:ascii="Times New Roman" w:hAnsi="Times New Roman"/>
          <w:color w:val="000000"/>
          <w:sz w:val="22"/>
          <w:szCs w:val="22"/>
        </w:rPr>
        <w:t>(c).</w:t>
      </w:r>
    </w:p>
    <w:p w14:paraId="751DE59F"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t>Manufactured end product</w:t>
      </w:r>
      <w:r w:rsidRPr="009F7EEE">
        <w:rPr>
          <w:rFonts w:ascii="Times New Roman" w:hAnsi="Times New Roman"/>
          <w:color w:val="000000"/>
          <w:sz w:val="22"/>
          <w:szCs w:val="22"/>
        </w:rPr>
        <w:t> means any </w:t>
      </w:r>
      <w:r w:rsidRPr="009F7EEE">
        <w:rPr>
          <w:rFonts w:ascii="Times New Roman" w:hAnsi="Times New Roman"/>
          <w:color w:val="000000"/>
          <w:sz w:val="22"/>
          <w:szCs w:val="22"/>
          <w:bdr w:val="none" w:sz="0" w:space="0" w:color="auto" w:frame="1"/>
        </w:rPr>
        <w:t>end product</w:t>
      </w:r>
      <w:r w:rsidRPr="009F7EEE">
        <w:rPr>
          <w:rFonts w:ascii="Times New Roman" w:hAnsi="Times New Roman"/>
          <w:color w:val="000000"/>
          <w:sz w:val="22"/>
          <w:szCs w:val="22"/>
        </w:rPr>
        <w:t> in product and service codes (PSCs) 1000-9999, except—</w:t>
      </w:r>
    </w:p>
    <w:p w14:paraId="16FEED24"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PSC 5510, Lumber and Related Basic Wood Materials;</w:t>
      </w:r>
    </w:p>
    <w:p w14:paraId="4CDC329A"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Product or Service Group (PSG) 87, Agricultural </w:t>
      </w:r>
      <w:r w:rsidRPr="009F7EEE">
        <w:rPr>
          <w:rFonts w:ascii="Times New Roman" w:hAnsi="Times New Roman"/>
          <w:color w:val="000000"/>
          <w:sz w:val="22"/>
          <w:szCs w:val="22"/>
          <w:bdr w:val="none" w:sz="0" w:space="0" w:color="auto" w:frame="1"/>
        </w:rPr>
        <w:t>Supplies</w:t>
      </w:r>
      <w:r w:rsidRPr="009F7EEE">
        <w:rPr>
          <w:rFonts w:ascii="Times New Roman" w:hAnsi="Times New Roman"/>
          <w:color w:val="000000"/>
          <w:sz w:val="22"/>
          <w:szCs w:val="22"/>
        </w:rPr>
        <w:t>;</w:t>
      </w:r>
    </w:p>
    <w:p w14:paraId="368E2473"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(3)</w:t>
      </w:r>
      <w:r w:rsidRPr="009F7EEE">
        <w:rPr>
          <w:rFonts w:ascii="Times New Roman" w:hAnsi="Times New Roman"/>
          <w:color w:val="000000"/>
          <w:sz w:val="22"/>
          <w:szCs w:val="22"/>
        </w:rPr>
        <w:t> PSG 88, Live Animals;</w:t>
      </w:r>
    </w:p>
    <w:p w14:paraId="061915D7"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(4)</w:t>
      </w:r>
      <w:r w:rsidRPr="009F7EEE">
        <w:rPr>
          <w:rFonts w:ascii="Times New Roman" w:hAnsi="Times New Roman"/>
          <w:color w:val="000000"/>
          <w:sz w:val="22"/>
          <w:szCs w:val="22"/>
        </w:rPr>
        <w:t> PSG 89, Subsistence;</w:t>
      </w:r>
    </w:p>
    <w:p w14:paraId="0B678637"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(5)</w:t>
      </w:r>
      <w:r w:rsidRPr="009F7EEE">
        <w:rPr>
          <w:rFonts w:ascii="Times New Roman" w:hAnsi="Times New Roman"/>
          <w:color w:val="000000"/>
          <w:sz w:val="22"/>
          <w:szCs w:val="22"/>
        </w:rPr>
        <w:t> PSC 9410, Crude Grades of Plant Materials;</w:t>
      </w:r>
    </w:p>
    <w:p w14:paraId="1D94ACCC"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(6)</w:t>
      </w:r>
      <w:r w:rsidRPr="009F7EEE">
        <w:rPr>
          <w:rFonts w:ascii="Times New Roman" w:hAnsi="Times New Roman"/>
          <w:color w:val="000000"/>
          <w:sz w:val="22"/>
          <w:szCs w:val="22"/>
        </w:rPr>
        <w:t> PSC 9430, Miscellaneous Crude Animal </w:t>
      </w:r>
      <w:r w:rsidRPr="009F7EEE">
        <w:rPr>
          <w:rFonts w:ascii="Times New Roman" w:hAnsi="Times New Roman"/>
          <w:color w:val="000000"/>
          <w:sz w:val="22"/>
          <w:szCs w:val="22"/>
          <w:bdr w:val="none" w:sz="0" w:space="0" w:color="auto" w:frame="1"/>
        </w:rPr>
        <w:t>Products</w:t>
      </w:r>
      <w:r w:rsidRPr="009F7EEE">
        <w:rPr>
          <w:rFonts w:ascii="Times New Roman" w:hAnsi="Times New Roman"/>
          <w:color w:val="000000"/>
          <w:sz w:val="22"/>
          <w:szCs w:val="22"/>
        </w:rPr>
        <w:t>, Inedible;</w:t>
      </w:r>
    </w:p>
    <w:p w14:paraId="6BB5C627"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(7)</w:t>
      </w:r>
      <w:r w:rsidRPr="009F7EEE">
        <w:rPr>
          <w:rFonts w:ascii="Times New Roman" w:hAnsi="Times New Roman"/>
          <w:color w:val="000000"/>
          <w:sz w:val="22"/>
          <w:szCs w:val="22"/>
        </w:rPr>
        <w:t> PSC 9440, Miscellaneous Crude Agricultural and Forestry </w:t>
      </w:r>
      <w:r w:rsidRPr="009F7EEE">
        <w:rPr>
          <w:rFonts w:ascii="Times New Roman" w:hAnsi="Times New Roman"/>
          <w:color w:val="000000"/>
          <w:sz w:val="22"/>
          <w:szCs w:val="22"/>
          <w:bdr w:val="none" w:sz="0" w:space="0" w:color="auto" w:frame="1"/>
        </w:rPr>
        <w:t>Products</w:t>
      </w:r>
      <w:r w:rsidRPr="009F7EEE">
        <w:rPr>
          <w:rFonts w:ascii="Times New Roman" w:hAnsi="Times New Roman"/>
          <w:color w:val="000000"/>
          <w:sz w:val="22"/>
          <w:szCs w:val="22"/>
        </w:rPr>
        <w:t>;</w:t>
      </w:r>
    </w:p>
    <w:p w14:paraId="377FC147"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(8)</w:t>
      </w:r>
      <w:r w:rsidRPr="009F7EEE">
        <w:rPr>
          <w:rFonts w:ascii="Times New Roman" w:hAnsi="Times New Roman"/>
          <w:color w:val="000000"/>
          <w:sz w:val="22"/>
          <w:szCs w:val="22"/>
        </w:rPr>
        <w:t> PSC 9610, Ores;</w:t>
      </w:r>
    </w:p>
    <w:p w14:paraId="3B26850E"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(9)</w:t>
      </w:r>
      <w:r w:rsidRPr="009F7EEE">
        <w:rPr>
          <w:rFonts w:ascii="Times New Roman" w:hAnsi="Times New Roman"/>
          <w:color w:val="000000"/>
          <w:sz w:val="22"/>
          <w:szCs w:val="22"/>
        </w:rPr>
        <w:t> PSC 9620, Minerals, Natural and Synthetic; and</w:t>
      </w:r>
    </w:p>
    <w:p w14:paraId="4FCB2FC5"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(10)</w:t>
      </w:r>
      <w:r w:rsidRPr="009F7EEE">
        <w:rPr>
          <w:rFonts w:ascii="Times New Roman" w:hAnsi="Times New Roman"/>
          <w:color w:val="000000"/>
          <w:sz w:val="22"/>
          <w:szCs w:val="22"/>
        </w:rPr>
        <w:t> PSC 9630, Additive Metal Materials.</w:t>
      </w:r>
    </w:p>
    <w:p w14:paraId="40F46F8F"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t>Place of manufacture</w:t>
      </w:r>
      <w:r w:rsidRPr="009F7EEE">
        <w:rPr>
          <w:rFonts w:ascii="Times New Roman" w:hAnsi="Times New Roman"/>
          <w:color w:val="000000"/>
          <w:sz w:val="22"/>
          <w:szCs w:val="22"/>
        </w:rPr>
        <w:t> means the place where an </w:t>
      </w:r>
      <w:r w:rsidRPr="009F7EEE">
        <w:rPr>
          <w:rFonts w:ascii="Times New Roman" w:hAnsi="Times New Roman"/>
          <w:color w:val="000000"/>
          <w:sz w:val="22"/>
          <w:szCs w:val="22"/>
          <w:bdr w:val="none" w:sz="0" w:space="0" w:color="auto" w:frame="1"/>
        </w:rPr>
        <w:t>end product</w:t>
      </w:r>
      <w:r w:rsidRPr="009F7EEE">
        <w:rPr>
          <w:rFonts w:ascii="Times New Roman" w:hAnsi="Times New Roman"/>
          <w:color w:val="000000"/>
          <w:sz w:val="22"/>
          <w:szCs w:val="22"/>
        </w:rPr>
        <w:t> is assembled out of </w:t>
      </w:r>
      <w:r w:rsidRPr="009F7EEE">
        <w:rPr>
          <w:rFonts w:ascii="Times New Roman" w:hAnsi="Times New Roman"/>
          <w:color w:val="000000"/>
          <w:sz w:val="22"/>
          <w:szCs w:val="22"/>
          <w:bdr w:val="none" w:sz="0" w:space="0" w:color="auto" w:frame="1"/>
        </w:rPr>
        <w:t>components</w:t>
      </w:r>
      <w:r w:rsidRPr="009F7EEE">
        <w:rPr>
          <w:rFonts w:ascii="Times New Roman" w:hAnsi="Times New Roman"/>
          <w:color w:val="000000"/>
          <w:sz w:val="22"/>
          <w:szCs w:val="22"/>
        </w:rPr>
        <w:t>, or otherwise made or processed from raw materials into the finished product that is to be provided to the Government. If a product is disassembled and reassembled, the place of reassembly is not the </w:t>
      </w:r>
      <w:r w:rsidRPr="009F7EEE">
        <w:rPr>
          <w:rFonts w:ascii="Times New Roman" w:hAnsi="Times New Roman"/>
          <w:color w:val="000000"/>
          <w:sz w:val="22"/>
          <w:szCs w:val="22"/>
          <w:bdr w:val="none" w:sz="0" w:space="0" w:color="auto" w:frame="1"/>
        </w:rPr>
        <w:t>place of manufacture</w:t>
      </w:r>
      <w:r w:rsidRPr="009F7EEE">
        <w:rPr>
          <w:rFonts w:ascii="Times New Roman" w:hAnsi="Times New Roman"/>
          <w:color w:val="000000"/>
          <w:sz w:val="22"/>
          <w:szCs w:val="22"/>
        </w:rPr>
        <w:t>.</w:t>
      </w:r>
    </w:p>
    <w:p w14:paraId="7C68965D"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t>Predecessor</w:t>
      </w:r>
      <w:r w:rsidRPr="009F7EEE">
        <w:rPr>
          <w:rFonts w:ascii="Times New Roman" w:hAnsi="Times New Roman"/>
          <w:color w:val="000000"/>
          <w:sz w:val="22"/>
          <w:szCs w:val="22"/>
        </w:rPr>
        <w:t> means an entity that is replaced by a </w:t>
      </w:r>
      <w:r w:rsidRPr="009F7EEE">
        <w:rPr>
          <w:rFonts w:ascii="Times New Roman" w:hAnsi="Times New Roman"/>
          <w:color w:val="000000"/>
          <w:sz w:val="22"/>
          <w:szCs w:val="22"/>
          <w:bdr w:val="none" w:sz="0" w:space="0" w:color="auto" w:frame="1"/>
        </w:rPr>
        <w:t>successor</w:t>
      </w:r>
      <w:r w:rsidRPr="009F7EEE">
        <w:rPr>
          <w:rFonts w:ascii="Times New Roman" w:hAnsi="Times New Roman"/>
          <w:color w:val="000000"/>
          <w:sz w:val="22"/>
          <w:szCs w:val="22"/>
        </w:rPr>
        <w:t> and includes any </w:t>
      </w:r>
      <w:r w:rsidRPr="009F7EEE">
        <w:rPr>
          <w:rFonts w:ascii="Times New Roman" w:hAnsi="Times New Roman"/>
          <w:color w:val="000000"/>
          <w:sz w:val="22"/>
          <w:szCs w:val="22"/>
          <w:bdr w:val="none" w:sz="0" w:space="0" w:color="auto" w:frame="1"/>
        </w:rPr>
        <w:t>predecessors</w:t>
      </w:r>
      <w:r w:rsidRPr="009F7EEE">
        <w:rPr>
          <w:rFonts w:ascii="Times New Roman" w:hAnsi="Times New Roman"/>
          <w:color w:val="000000"/>
          <w:sz w:val="22"/>
          <w:szCs w:val="22"/>
        </w:rPr>
        <w:t> of the </w:t>
      </w:r>
      <w:r w:rsidRPr="009F7EEE">
        <w:rPr>
          <w:rFonts w:ascii="Times New Roman" w:hAnsi="Times New Roman"/>
          <w:color w:val="000000"/>
          <w:sz w:val="22"/>
          <w:szCs w:val="22"/>
          <w:bdr w:val="none" w:sz="0" w:space="0" w:color="auto" w:frame="1"/>
        </w:rPr>
        <w:t>predecessor</w:t>
      </w:r>
      <w:r w:rsidRPr="009F7EEE">
        <w:rPr>
          <w:rFonts w:ascii="Times New Roman" w:hAnsi="Times New Roman"/>
          <w:color w:val="000000"/>
          <w:sz w:val="22"/>
          <w:szCs w:val="22"/>
        </w:rPr>
        <w:t>.</w:t>
      </w:r>
    </w:p>
    <w:p w14:paraId="535D70AF"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t>Reasonable inquiry</w:t>
      </w:r>
      <w:r w:rsidRPr="009F7EEE">
        <w:rPr>
          <w:rFonts w:ascii="Times New Roman" w:hAnsi="Times New Roman"/>
          <w:color w:val="000000"/>
          <w:sz w:val="22"/>
          <w:szCs w:val="22"/>
        </w:rPr>
        <w:t> has the meaning provided in the clause </w:t>
      </w:r>
      <w:hyperlink r:id="rId17" w:anchor="FAR_52_204_25" w:tooltip="52.204-25" w:history="1">
        <w:r w:rsidRPr="009F7EEE">
          <w:rPr>
            <w:rFonts w:ascii="Times New Roman" w:hAnsi="Times New Roman"/>
            <w:color w:val="0000FF"/>
            <w:sz w:val="22"/>
            <w:szCs w:val="22"/>
            <w:u w:val="single"/>
            <w:bdr w:val="none" w:sz="0" w:space="0" w:color="auto" w:frame="1"/>
          </w:rPr>
          <w:t>52.204-25</w:t>
        </w:r>
      </w:hyperlink>
      <w:r w:rsidRPr="009F7EEE">
        <w:rPr>
          <w:rFonts w:ascii="Times New Roman" w:hAnsi="Times New Roman"/>
          <w:color w:val="000000"/>
          <w:sz w:val="22"/>
          <w:szCs w:val="22"/>
        </w:rPr>
        <w:t>, Prohibition on </w:t>
      </w:r>
      <w:r w:rsidRPr="009F7EEE">
        <w:rPr>
          <w:rFonts w:ascii="Times New Roman" w:hAnsi="Times New Roman"/>
          <w:color w:val="000000"/>
          <w:sz w:val="22"/>
          <w:szCs w:val="22"/>
          <w:bdr w:val="none" w:sz="0" w:space="0" w:color="auto" w:frame="1"/>
        </w:rPr>
        <w:t>Contracting</w:t>
      </w:r>
      <w:r w:rsidRPr="009F7EEE">
        <w:rPr>
          <w:rFonts w:ascii="Times New Roman" w:hAnsi="Times New Roman"/>
          <w:color w:val="000000"/>
          <w:sz w:val="22"/>
          <w:szCs w:val="22"/>
        </w:rPr>
        <w:t> for Certain Telecommunications and Video Surveillance Services or Equipment.</w:t>
      </w:r>
    </w:p>
    <w:p w14:paraId="42B8D000"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t>Restricted business operations</w:t>
      </w:r>
      <w:r w:rsidRPr="009F7EEE">
        <w:rPr>
          <w:rFonts w:ascii="Times New Roman" w:hAnsi="Times New Roman"/>
          <w:color w:val="000000"/>
          <w:sz w:val="22"/>
          <w:szCs w:val="22"/>
        </w:rPr>
        <w:t xml:space="preserve"> means business operations in Sudan that include power production activities, mineral extraction activities, oil-related activities, or the production of military equipment, as </w:t>
      </w:r>
      <w:r w:rsidRPr="009F7EEE">
        <w:rPr>
          <w:rFonts w:ascii="Times New Roman" w:hAnsi="Times New Roman"/>
          <w:color w:val="000000"/>
          <w:sz w:val="22"/>
          <w:szCs w:val="22"/>
        </w:rPr>
        <w:lastRenderedPageBreak/>
        <w:t>those terms are defined in the Sudan Accountability and Divestment Act of 2007 (Pub. L. 110-174). </w:t>
      </w:r>
      <w:r w:rsidRPr="009F7EEE">
        <w:rPr>
          <w:rFonts w:ascii="Times New Roman" w:hAnsi="Times New Roman"/>
          <w:color w:val="000000"/>
          <w:sz w:val="22"/>
          <w:szCs w:val="22"/>
          <w:bdr w:val="none" w:sz="0" w:space="0" w:color="auto" w:frame="1"/>
        </w:rPr>
        <w:t>Restricted business operations</w:t>
      </w:r>
      <w:r w:rsidRPr="009F7EEE">
        <w:rPr>
          <w:rFonts w:ascii="Times New Roman" w:hAnsi="Times New Roman"/>
          <w:color w:val="000000"/>
          <w:sz w:val="22"/>
          <w:szCs w:val="22"/>
        </w:rPr>
        <w:t> do not include business operations that the person (as that term is defined in Section 2 of the Sudan Accountability and Divestment Act of 2007) conducting the business can demonstrate—</w:t>
      </w:r>
    </w:p>
    <w:p w14:paraId="47107574"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Are conducted under contract directly and exclusively with the regional government of southern Sudan;</w:t>
      </w:r>
    </w:p>
    <w:p w14:paraId="5D76BABB"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Are conducted pursuant to specific authorization from the Office of Foreign Assets Control in the Department of the Treasury, or are expressly exempted under Federal law from the requirement to be conducted under such authorization;</w:t>
      </w:r>
    </w:p>
    <w:p w14:paraId="2EE67EBD"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(3)</w:t>
      </w:r>
      <w:r w:rsidRPr="009F7EEE">
        <w:rPr>
          <w:rFonts w:ascii="Times New Roman" w:hAnsi="Times New Roman"/>
          <w:color w:val="000000"/>
          <w:sz w:val="22"/>
          <w:szCs w:val="22"/>
        </w:rPr>
        <w:t> Consist of providing goods or services to marginalized populations of Sudan;</w:t>
      </w:r>
    </w:p>
    <w:p w14:paraId="5B98D43A"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(4)</w:t>
      </w:r>
      <w:r w:rsidRPr="009F7EEE">
        <w:rPr>
          <w:rFonts w:ascii="Times New Roman" w:hAnsi="Times New Roman"/>
          <w:color w:val="000000"/>
          <w:sz w:val="22"/>
          <w:szCs w:val="22"/>
        </w:rPr>
        <w:t> Consist of providing goods or services to an internationally recognized peacekeeping force or humanitarian organization;</w:t>
      </w:r>
    </w:p>
    <w:p w14:paraId="11129E6C"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(5)</w:t>
      </w:r>
      <w:r w:rsidRPr="009F7EEE">
        <w:rPr>
          <w:rFonts w:ascii="Times New Roman" w:hAnsi="Times New Roman"/>
          <w:color w:val="000000"/>
          <w:sz w:val="22"/>
          <w:szCs w:val="22"/>
        </w:rPr>
        <w:t> Consist of providing goods or services that are used only to promote health or education; or</w:t>
      </w:r>
    </w:p>
    <w:p w14:paraId="1254578D"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(6)</w:t>
      </w:r>
      <w:r w:rsidRPr="009F7EEE">
        <w:rPr>
          <w:rFonts w:ascii="Times New Roman" w:hAnsi="Times New Roman"/>
          <w:color w:val="000000"/>
          <w:sz w:val="22"/>
          <w:szCs w:val="22"/>
        </w:rPr>
        <w:t> Have been voluntarily suspended."</w:t>
      </w:r>
      <w:r w:rsidRPr="009F7EEE">
        <w:rPr>
          <w:rFonts w:ascii="Times New Roman" w:hAnsi="Times New Roman"/>
          <w:color w:val="000000"/>
          <w:sz w:val="22"/>
          <w:szCs w:val="22"/>
          <w:bdr w:val="none" w:sz="0" w:space="0" w:color="auto" w:frame="1"/>
        </w:rPr>
        <w:t>Sensitive technology</w:t>
      </w:r>
      <w:r w:rsidRPr="009F7EEE">
        <w:rPr>
          <w:rFonts w:ascii="Times New Roman" w:hAnsi="Times New Roman"/>
          <w:color w:val="000000"/>
          <w:sz w:val="22"/>
          <w:szCs w:val="22"/>
        </w:rPr>
        <w:t>"—</w:t>
      </w:r>
    </w:p>
    <w:p w14:paraId="48AF662F"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t>Sensitive technology</w:t>
      </w:r>
      <w:r w:rsidRPr="009F7EEE">
        <w:rPr>
          <w:rFonts w:ascii="Times New Roman" w:hAnsi="Times New Roman"/>
          <w:color w:val="000000"/>
          <w:sz w:val="22"/>
          <w:szCs w:val="22"/>
        </w:rPr>
        <w:t>—</w:t>
      </w:r>
    </w:p>
    <w:p w14:paraId="0BEFE821"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Means hardware, software, telecommunications equipment, or any other technology that is to be used specifically—</w:t>
      </w:r>
    </w:p>
    <w:p w14:paraId="0DA8DF4E"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w:t>
      </w:r>
      <w:r w:rsidRPr="009F7EEE">
        <w:rPr>
          <w:rFonts w:ascii="Times New Roman" w:hAnsi="Times New Roman"/>
          <w:color w:val="000000"/>
          <w:sz w:val="22"/>
          <w:szCs w:val="22"/>
        </w:rPr>
        <w:t> To restrict the free flow of unbiased information in Iran; or</w:t>
      </w:r>
    </w:p>
    <w:p w14:paraId="228B7859"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(ii)</w:t>
      </w:r>
      <w:r w:rsidRPr="009F7EEE">
        <w:rPr>
          <w:rFonts w:ascii="Times New Roman" w:hAnsi="Times New Roman"/>
          <w:color w:val="000000"/>
          <w:sz w:val="22"/>
          <w:szCs w:val="22"/>
        </w:rPr>
        <w:t> To disrupt, monitor, or otherwise restrict speech of the people of Iran; and</w:t>
      </w:r>
    </w:p>
    <w:p w14:paraId="5B94ACF9"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Does not include information or informational materials the export of which the President does not have the authority to regulate or prohibit pursuant to section 203(b)(3)of the International </w:t>
      </w:r>
      <w:r w:rsidRPr="009F7EEE">
        <w:rPr>
          <w:rFonts w:ascii="Times New Roman" w:hAnsi="Times New Roman"/>
          <w:color w:val="000000"/>
          <w:sz w:val="22"/>
          <w:szCs w:val="22"/>
          <w:bdr w:val="none" w:sz="0" w:space="0" w:color="auto" w:frame="1"/>
        </w:rPr>
        <w:t>Emergency</w:t>
      </w:r>
      <w:r w:rsidRPr="009F7EEE">
        <w:rPr>
          <w:rFonts w:ascii="Times New Roman" w:hAnsi="Times New Roman"/>
          <w:color w:val="000000"/>
          <w:sz w:val="22"/>
          <w:szCs w:val="22"/>
        </w:rPr>
        <w:t> Economic Powers Act (50 U.S.C. 1702(b)(3)).</w:t>
      </w:r>
    </w:p>
    <w:p w14:paraId="71BCA099"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t>Subsidiary</w:t>
      </w:r>
      <w:r w:rsidRPr="009F7EEE">
        <w:rPr>
          <w:rFonts w:ascii="Times New Roman" w:hAnsi="Times New Roman"/>
          <w:color w:val="000000"/>
          <w:sz w:val="22"/>
          <w:szCs w:val="22"/>
        </w:rPr>
        <w:t> means an entity in which more than 50 percent of the entity is owned—</w:t>
      </w:r>
    </w:p>
    <w:p w14:paraId="6C6A0D1C"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Directly by a parent corporation; or</w:t>
      </w:r>
    </w:p>
    <w:p w14:paraId="3B85CB01"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Through another </w:t>
      </w:r>
      <w:r w:rsidRPr="009F7EEE">
        <w:rPr>
          <w:rFonts w:ascii="Times New Roman" w:hAnsi="Times New Roman"/>
          <w:color w:val="000000"/>
          <w:sz w:val="22"/>
          <w:szCs w:val="22"/>
          <w:bdr w:val="none" w:sz="0" w:space="0" w:color="auto" w:frame="1"/>
        </w:rPr>
        <w:t>subsidiary</w:t>
      </w:r>
      <w:r w:rsidRPr="009F7EEE">
        <w:rPr>
          <w:rFonts w:ascii="Times New Roman" w:hAnsi="Times New Roman"/>
          <w:color w:val="000000"/>
          <w:sz w:val="22"/>
          <w:szCs w:val="22"/>
        </w:rPr>
        <w:t> of a parent corporation</w:t>
      </w:r>
    </w:p>
    <w:p w14:paraId="16C9CB7E"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t>Successor</w:t>
      </w:r>
      <w:r w:rsidRPr="009F7EEE">
        <w:rPr>
          <w:rFonts w:ascii="Times New Roman" w:hAnsi="Times New Roman"/>
          <w:color w:val="000000"/>
          <w:sz w:val="22"/>
          <w:szCs w:val="22"/>
        </w:rPr>
        <w:t> means an entity that has replaced a </w:t>
      </w:r>
      <w:r w:rsidRPr="009F7EEE">
        <w:rPr>
          <w:rFonts w:ascii="Times New Roman" w:hAnsi="Times New Roman"/>
          <w:color w:val="000000"/>
          <w:sz w:val="22"/>
          <w:szCs w:val="22"/>
          <w:bdr w:val="none" w:sz="0" w:space="0" w:color="auto" w:frame="1"/>
        </w:rPr>
        <w:t>predecessor</w:t>
      </w:r>
      <w:r w:rsidRPr="009F7EEE">
        <w:rPr>
          <w:rFonts w:ascii="Times New Roman" w:hAnsi="Times New Roman"/>
          <w:color w:val="000000"/>
          <w:sz w:val="22"/>
          <w:szCs w:val="22"/>
        </w:rPr>
        <w:t> by acquiring the assets and carrying out the affairs of the </w:t>
      </w:r>
      <w:r w:rsidRPr="009F7EEE">
        <w:rPr>
          <w:rFonts w:ascii="Times New Roman" w:hAnsi="Times New Roman"/>
          <w:color w:val="000000"/>
          <w:sz w:val="22"/>
          <w:szCs w:val="22"/>
          <w:bdr w:val="none" w:sz="0" w:space="0" w:color="auto" w:frame="1"/>
        </w:rPr>
        <w:t>predecessor</w:t>
      </w:r>
      <w:r w:rsidRPr="009F7EEE">
        <w:rPr>
          <w:rFonts w:ascii="Times New Roman" w:hAnsi="Times New Roman"/>
          <w:color w:val="000000"/>
          <w:sz w:val="22"/>
          <w:szCs w:val="22"/>
        </w:rPr>
        <w:t> under a new name (often through </w:t>
      </w:r>
      <w:r w:rsidRPr="009F7EEE">
        <w:rPr>
          <w:rFonts w:ascii="Times New Roman" w:hAnsi="Times New Roman"/>
          <w:color w:val="000000"/>
          <w:sz w:val="22"/>
          <w:szCs w:val="22"/>
          <w:bdr w:val="none" w:sz="0" w:space="0" w:color="auto" w:frame="1"/>
        </w:rPr>
        <w:t>acquisition</w:t>
      </w:r>
      <w:r w:rsidRPr="009F7EEE">
        <w:rPr>
          <w:rFonts w:ascii="Times New Roman" w:hAnsi="Times New Roman"/>
          <w:color w:val="000000"/>
          <w:sz w:val="22"/>
          <w:szCs w:val="22"/>
        </w:rPr>
        <w:t> or merger). The term "</w:t>
      </w:r>
      <w:r w:rsidRPr="009F7EEE">
        <w:rPr>
          <w:rFonts w:ascii="Times New Roman" w:hAnsi="Times New Roman"/>
          <w:color w:val="000000"/>
          <w:sz w:val="22"/>
          <w:szCs w:val="22"/>
          <w:bdr w:val="none" w:sz="0" w:space="0" w:color="auto" w:frame="1"/>
        </w:rPr>
        <w:t>successor</w:t>
      </w:r>
      <w:r w:rsidRPr="009F7EEE">
        <w:rPr>
          <w:rFonts w:ascii="Times New Roman" w:hAnsi="Times New Roman"/>
          <w:color w:val="000000"/>
          <w:sz w:val="22"/>
          <w:szCs w:val="22"/>
        </w:rPr>
        <w:t>" does not include new offices/divisions of the same company or a company that only changes its name. The extent of the responsibility of the </w:t>
      </w:r>
      <w:r w:rsidRPr="009F7EEE">
        <w:rPr>
          <w:rFonts w:ascii="Times New Roman" w:hAnsi="Times New Roman"/>
          <w:color w:val="000000"/>
          <w:sz w:val="22"/>
          <w:szCs w:val="22"/>
          <w:bdr w:val="none" w:sz="0" w:space="0" w:color="auto" w:frame="1"/>
        </w:rPr>
        <w:t>successor</w:t>
      </w:r>
      <w:r w:rsidRPr="009F7EEE">
        <w:rPr>
          <w:rFonts w:ascii="Times New Roman" w:hAnsi="Times New Roman"/>
          <w:color w:val="000000"/>
          <w:sz w:val="22"/>
          <w:szCs w:val="22"/>
        </w:rPr>
        <w:t> for the liabilities of the </w:t>
      </w:r>
      <w:r w:rsidRPr="009F7EEE">
        <w:rPr>
          <w:rFonts w:ascii="Times New Roman" w:hAnsi="Times New Roman"/>
          <w:color w:val="000000"/>
          <w:sz w:val="22"/>
          <w:szCs w:val="22"/>
          <w:bdr w:val="none" w:sz="0" w:space="0" w:color="auto" w:frame="1"/>
        </w:rPr>
        <w:t>predecessor</w:t>
      </w:r>
      <w:r w:rsidRPr="009F7EEE">
        <w:rPr>
          <w:rFonts w:ascii="Times New Roman" w:hAnsi="Times New Roman"/>
          <w:color w:val="000000"/>
          <w:sz w:val="22"/>
          <w:szCs w:val="22"/>
        </w:rPr>
        <w:t> </w:t>
      </w:r>
      <w:r w:rsidRPr="009F7EEE">
        <w:rPr>
          <w:rFonts w:ascii="Times New Roman" w:hAnsi="Times New Roman"/>
          <w:color w:val="000000"/>
          <w:sz w:val="22"/>
          <w:szCs w:val="22"/>
          <w:bdr w:val="none" w:sz="0" w:space="0" w:color="auto" w:frame="1"/>
        </w:rPr>
        <w:t>may</w:t>
      </w:r>
      <w:r w:rsidRPr="009F7EEE">
        <w:rPr>
          <w:rFonts w:ascii="Times New Roman" w:hAnsi="Times New Roman"/>
          <w:color w:val="000000"/>
          <w:sz w:val="22"/>
          <w:szCs w:val="22"/>
        </w:rPr>
        <w:t> vary, depending on State law and specific circumstances.</w:t>
      </w:r>
    </w:p>
    <w:p w14:paraId="56906A5A"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 xml:space="preserve"> (b)</w:t>
      </w:r>
      <w:r w:rsidRPr="009F7EEE">
        <w:rPr>
          <w:rFonts w:ascii="Times New Roman" w:hAnsi="Times New Roman"/>
          <w:color w:val="000000"/>
          <w:sz w:val="22"/>
          <w:szCs w:val="22"/>
        </w:rPr>
        <w:t> Annual Representations and Certifications as used in this provision—</w:t>
      </w:r>
    </w:p>
    <w:p w14:paraId="7D4CE6C4"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lastRenderedPageBreak/>
        <w:t>(1)</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Annual Representations and Certifications</w:t>
      </w:r>
      <w:r w:rsidRPr="009F7EEE">
        <w:rPr>
          <w:rFonts w:ascii="Times New Roman" w:hAnsi="Times New Roman"/>
          <w:color w:val="000000"/>
          <w:sz w:val="22"/>
          <w:szCs w:val="22"/>
        </w:rPr>
        <w:t>. Any changes provided by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in paragraph (b)(2) of this provision do not automatically change the representations and certifications in SAM.</w:t>
      </w:r>
    </w:p>
    <w:p w14:paraId="0A3DF8E0"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has completed the annual representations and certifications electronically in SAM accessed through </w:t>
      </w:r>
      <w:hyperlink r:id="rId18" w:tgtFrame="_blank" w:tooltip="http://www.sam.gov" w:history="1">
        <w:r w:rsidRPr="009F7EEE">
          <w:rPr>
            <w:rFonts w:ascii="Times New Roman" w:hAnsi="Times New Roman"/>
            <w:color w:val="0000FF"/>
            <w:sz w:val="22"/>
            <w:szCs w:val="22"/>
            <w:u w:val="single"/>
            <w:bdr w:val="none" w:sz="0" w:space="0" w:color="auto" w:frame="1"/>
          </w:rPr>
          <w:t>http://www.sam.gov</w:t>
        </w:r>
      </w:hyperlink>
      <w:r w:rsidRPr="009F7EEE">
        <w:rPr>
          <w:rFonts w:ascii="Times New Roman" w:hAnsi="Times New Roman"/>
          <w:color w:val="000000"/>
          <w:sz w:val="22"/>
          <w:szCs w:val="22"/>
        </w:rPr>
        <w:t>. After reviewing SAM information,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verifies by submission of this </w:t>
      </w:r>
      <w:r w:rsidRPr="009F7EEE">
        <w:rPr>
          <w:rFonts w:ascii="Times New Roman" w:hAnsi="Times New Roman"/>
          <w:color w:val="000000"/>
          <w:sz w:val="22"/>
          <w:szCs w:val="22"/>
          <w:bdr w:val="none" w:sz="0" w:space="0" w:color="auto" w:frame="1"/>
        </w:rPr>
        <w:t>offer</w:t>
      </w:r>
      <w:r w:rsidRPr="009F7EEE">
        <w:rPr>
          <w:rFonts w:ascii="Times New Roman" w:hAnsi="Times New Roman"/>
          <w:color w:val="000000"/>
          <w:sz w:val="22"/>
          <w:szCs w:val="22"/>
        </w:rPr>
        <w:t> that the representations and certifications currently posted electronically at FAR </w:t>
      </w:r>
      <w:hyperlink r:id="rId19" w:anchor="FAR_52_212_3" w:tooltip="52.212-3" w:history="1">
        <w:r w:rsidRPr="009F7EEE">
          <w:rPr>
            <w:rFonts w:ascii="Times New Roman" w:hAnsi="Times New Roman"/>
            <w:color w:val="0000FF"/>
            <w:sz w:val="22"/>
            <w:szCs w:val="22"/>
            <w:u w:val="single"/>
            <w:bdr w:val="none" w:sz="0" w:space="0" w:color="auto" w:frame="1"/>
          </w:rPr>
          <w:t>52.212-3</w:t>
        </w:r>
      </w:hyperlink>
      <w:r w:rsidRPr="009F7EEE">
        <w:rPr>
          <w:rFonts w:ascii="Times New Roman" w:hAnsi="Times New Roman"/>
          <w:color w:val="000000"/>
          <w:sz w:val="22"/>
          <w:szCs w:val="22"/>
        </w:rPr>
        <w:t>,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Representations and Certifications-</w:t>
      </w:r>
      <w:r w:rsidRPr="009F7EEE">
        <w:rPr>
          <w:rFonts w:ascii="Times New Roman" w:hAnsi="Times New Roman"/>
          <w:color w:val="000000"/>
          <w:sz w:val="22"/>
          <w:szCs w:val="22"/>
          <w:bdr w:val="none" w:sz="0" w:space="0" w:color="auto" w:frame="1"/>
        </w:rPr>
        <w:t>Commercial Products</w:t>
      </w:r>
      <w:r w:rsidRPr="009F7EEE">
        <w:rPr>
          <w:rFonts w:ascii="Times New Roman" w:hAnsi="Times New Roman"/>
          <w:color w:val="000000"/>
          <w:sz w:val="22"/>
          <w:szCs w:val="22"/>
        </w:rPr>
        <w:t> and </w:t>
      </w:r>
      <w:r w:rsidRPr="009F7EEE">
        <w:rPr>
          <w:rFonts w:ascii="Times New Roman" w:hAnsi="Times New Roman"/>
          <w:color w:val="000000"/>
          <w:sz w:val="22"/>
          <w:szCs w:val="22"/>
          <w:bdr w:val="none" w:sz="0" w:space="0" w:color="auto" w:frame="1"/>
        </w:rPr>
        <w:t>Commercial Services</w:t>
      </w:r>
      <w:r w:rsidRPr="009F7EEE">
        <w:rPr>
          <w:rFonts w:ascii="Times New Roman" w:hAnsi="Times New Roman"/>
          <w:color w:val="000000"/>
          <w:sz w:val="22"/>
          <w:szCs w:val="22"/>
        </w:rPr>
        <w:t>, have been entered or updated in the last 12 months, are current, accurate, complete, and applicable to this </w:t>
      </w:r>
      <w:r w:rsidRPr="009F7EEE">
        <w:rPr>
          <w:rFonts w:ascii="Times New Roman" w:hAnsi="Times New Roman"/>
          <w:color w:val="000000"/>
          <w:sz w:val="22"/>
          <w:szCs w:val="22"/>
          <w:bdr w:val="none" w:sz="0" w:space="0" w:color="auto" w:frame="1"/>
        </w:rPr>
        <w:t>solicitation</w:t>
      </w:r>
      <w:r w:rsidRPr="009F7EEE">
        <w:rPr>
          <w:rFonts w:ascii="Times New Roman" w:hAnsi="Times New Roman"/>
          <w:color w:val="000000"/>
          <w:sz w:val="22"/>
          <w:szCs w:val="22"/>
        </w:rPr>
        <w:t> (including the business size standard(s) applicable to the NAICS code(s) referenced for this </w:t>
      </w:r>
      <w:r w:rsidRPr="009F7EEE">
        <w:rPr>
          <w:rFonts w:ascii="Times New Roman" w:hAnsi="Times New Roman"/>
          <w:color w:val="000000"/>
          <w:sz w:val="22"/>
          <w:szCs w:val="22"/>
          <w:bdr w:val="none" w:sz="0" w:space="0" w:color="auto" w:frame="1"/>
        </w:rPr>
        <w:t>solicitation</w:t>
      </w:r>
      <w:r w:rsidRPr="009F7EEE">
        <w:rPr>
          <w:rFonts w:ascii="Times New Roman" w:hAnsi="Times New Roman"/>
          <w:color w:val="000000"/>
          <w:sz w:val="22"/>
          <w:szCs w:val="22"/>
        </w:rPr>
        <w:t>), at the time this </w:t>
      </w:r>
      <w:r w:rsidRPr="009F7EEE">
        <w:rPr>
          <w:rFonts w:ascii="Times New Roman" w:hAnsi="Times New Roman"/>
          <w:color w:val="000000"/>
          <w:sz w:val="22"/>
          <w:szCs w:val="22"/>
          <w:bdr w:val="none" w:sz="0" w:space="0" w:color="auto" w:frame="1"/>
        </w:rPr>
        <w:t>offer</w:t>
      </w:r>
      <w:r w:rsidRPr="009F7EEE">
        <w:rPr>
          <w:rFonts w:ascii="Times New Roman" w:hAnsi="Times New Roman"/>
          <w:color w:val="000000"/>
          <w:sz w:val="22"/>
          <w:szCs w:val="22"/>
        </w:rPr>
        <w:t> is submitted and are incorporated in this </w:t>
      </w:r>
      <w:r w:rsidRPr="009F7EEE">
        <w:rPr>
          <w:rFonts w:ascii="Times New Roman" w:hAnsi="Times New Roman"/>
          <w:color w:val="000000"/>
          <w:sz w:val="22"/>
          <w:szCs w:val="22"/>
          <w:bdr w:val="none" w:sz="0" w:space="0" w:color="auto" w:frame="1"/>
        </w:rPr>
        <w:t>offer</w:t>
      </w:r>
      <w:r w:rsidRPr="009F7EEE">
        <w:rPr>
          <w:rFonts w:ascii="Times New Roman" w:hAnsi="Times New Roman"/>
          <w:color w:val="000000"/>
          <w:sz w:val="22"/>
          <w:szCs w:val="22"/>
        </w:rPr>
        <w:t> by reference, except for paragraphs __.</w:t>
      </w:r>
    </w:p>
    <w:p w14:paraId="06814CAC"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rPr>
        <w:t>[</w:t>
      </w:r>
      <w:r w:rsidRPr="009F7EEE">
        <w:rPr>
          <w:rFonts w:ascii="Times New Roman" w:hAnsi="Times New Roman"/>
          <w:i/>
          <w:iCs/>
          <w:color w:val="000000"/>
          <w:sz w:val="22"/>
          <w:szCs w:val="22"/>
          <w:bdr w:val="none" w:sz="0" w:space="0" w:color="auto" w:frame="1"/>
        </w:rPr>
        <w:t>Offeror to identify the applicable paragraphs at (c) through (v) of this provision that the offeror has completed for the purposes of this solicitation only, if any.</w:t>
      </w:r>
    </w:p>
    <w:p w14:paraId="296704CE"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t>These amended representation(s) and/or certification(s) are also incorporated in this offer and are current, accurate, and complete as of the date of this offer.</w:t>
      </w:r>
    </w:p>
    <w:p w14:paraId="70300DA7"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i/>
          <w:iCs/>
          <w:color w:val="000000"/>
          <w:sz w:val="22"/>
          <w:szCs w:val="22"/>
          <w:bdr w:val="none" w:sz="0" w:space="0" w:color="auto" w:frame="1"/>
        </w:rPr>
        <w:t>Any changes provided by the offeror are applicable to this solicitation only, and do not result in an update to the representations and certifications posted electronically on SAM.</w:t>
      </w:r>
      <w:r w:rsidRPr="009F7EEE">
        <w:rPr>
          <w:rFonts w:ascii="Times New Roman" w:hAnsi="Times New Roman"/>
          <w:color w:val="000000"/>
          <w:sz w:val="22"/>
          <w:szCs w:val="22"/>
        </w:rPr>
        <w:t>]</w:t>
      </w:r>
    </w:p>
    <w:p w14:paraId="7E88B00F"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bdr w:val="none" w:sz="0" w:space="0" w:color="auto" w:frame="1"/>
        </w:rPr>
      </w:pPr>
      <w:r w:rsidRPr="009F7EEE">
        <w:rPr>
          <w:rFonts w:ascii="Times New Roman" w:hAnsi="Times New Roman"/>
          <w:color w:val="000000"/>
          <w:sz w:val="22"/>
          <w:szCs w:val="22"/>
          <w:bdr w:val="none" w:sz="0" w:space="0" w:color="auto" w:frame="1"/>
        </w:rPr>
        <w:t>(c)</w:t>
      </w:r>
      <w:r w:rsidRPr="009F7EEE">
        <w:rPr>
          <w:rFonts w:ascii="Times New Roman" w:hAnsi="Times New Roman"/>
          <w:color w:val="000000"/>
          <w:sz w:val="22"/>
          <w:szCs w:val="22"/>
        </w:rPr>
        <w:t> </w:t>
      </w:r>
      <w:r w:rsidRPr="009F7EEE">
        <w:rPr>
          <w:rFonts w:ascii="Times New Roman" w:hAnsi="Times New Roman"/>
          <w:color w:val="000000"/>
          <w:sz w:val="22"/>
          <w:szCs w:val="22"/>
          <w:bdr w:val="none" w:sz="0" w:space="0" w:color="auto" w:frame="1"/>
        </w:rPr>
        <w:t>RESERVED</w:t>
      </w:r>
    </w:p>
    <w:p w14:paraId="5CD71AF8"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FF0000"/>
          <w:sz w:val="22"/>
          <w:szCs w:val="22"/>
        </w:rPr>
      </w:pPr>
      <w:r w:rsidRPr="009F7EEE">
        <w:rPr>
          <w:rFonts w:ascii="Times New Roman" w:hAnsi="Times New Roman"/>
          <w:color w:val="FF0000"/>
          <w:sz w:val="22"/>
          <w:szCs w:val="22"/>
          <w:bdr w:val="none" w:sz="0" w:space="0" w:color="auto" w:frame="1"/>
        </w:rPr>
        <w:t>The following highlighted in Green do not apply to OCONUS</w:t>
      </w:r>
    </w:p>
    <w:p w14:paraId="43328F1C"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(d)</w:t>
      </w:r>
      <w:r w:rsidRPr="009F7EEE">
        <w:rPr>
          <w:rFonts w:ascii="Times New Roman" w:hAnsi="Times New Roman"/>
          <w:color w:val="000000"/>
          <w:sz w:val="22"/>
          <w:szCs w:val="22"/>
          <w:highlight w:val="green"/>
        </w:rPr>
        <w:t> Representations required to implement provisions of Executive Order11246-</w:t>
      </w:r>
    </w:p>
    <w:p w14:paraId="05A8F80C"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(1)</w:t>
      </w:r>
      <w:r w:rsidRPr="009F7EEE">
        <w:rPr>
          <w:rFonts w:ascii="Times New Roman" w:hAnsi="Times New Roman"/>
          <w:color w:val="000000"/>
          <w:sz w:val="22"/>
          <w:szCs w:val="22"/>
          <w:highlight w:val="green"/>
        </w:rPr>
        <w:t> Previous contracts and compliance.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represents that-</w:t>
      </w:r>
    </w:p>
    <w:p w14:paraId="3E4093CA"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w:t>
      </w:r>
      <w:r w:rsidRPr="009F7EEE">
        <w:rPr>
          <w:rFonts w:ascii="Times New Roman" w:hAnsi="Times New Roman"/>
          <w:color w:val="000000"/>
          <w:sz w:val="22"/>
          <w:szCs w:val="22"/>
          <w:highlight w:val="green"/>
        </w:rPr>
        <w:t> It </w:t>
      </w:r>
      <w:r w:rsidRPr="009F7EEE">
        <w:rPr>
          <w:rFonts w:ascii="Times New Roman" w:hAnsi="Times New Roman"/>
          <w:i/>
          <w:iCs/>
          <w:color w:val="000000"/>
          <w:sz w:val="22"/>
          <w:szCs w:val="22"/>
          <w:highlight w:val="green"/>
          <w:bdr w:val="none" w:sz="0" w:space="0" w:color="auto" w:frame="1"/>
        </w:rPr>
        <w:t>□</w:t>
      </w:r>
      <w:r w:rsidRPr="009F7EEE">
        <w:rPr>
          <w:rFonts w:ascii="Times New Roman" w:hAnsi="Times New Roman"/>
          <w:color w:val="000000"/>
          <w:sz w:val="22"/>
          <w:szCs w:val="22"/>
          <w:highlight w:val="green"/>
        </w:rPr>
        <w:t> has, </w:t>
      </w:r>
      <w:r w:rsidRPr="009F7EEE">
        <w:rPr>
          <w:rFonts w:ascii="Times New Roman" w:hAnsi="Times New Roman"/>
          <w:i/>
          <w:iCs/>
          <w:color w:val="000000"/>
          <w:sz w:val="22"/>
          <w:szCs w:val="22"/>
          <w:highlight w:val="green"/>
          <w:bdr w:val="none" w:sz="0" w:space="0" w:color="auto" w:frame="1"/>
        </w:rPr>
        <w:t>□</w:t>
      </w:r>
      <w:r w:rsidRPr="009F7EEE">
        <w:rPr>
          <w:rFonts w:ascii="Times New Roman" w:hAnsi="Times New Roman"/>
          <w:color w:val="000000"/>
          <w:sz w:val="22"/>
          <w:szCs w:val="22"/>
          <w:highlight w:val="green"/>
        </w:rPr>
        <w:t> has not participated in a previous contract or subcontract subject to the Equal Opportunity clause of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and</w:t>
      </w:r>
    </w:p>
    <w:p w14:paraId="4E728566"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(ii)</w:t>
      </w:r>
      <w:r w:rsidRPr="009F7EEE">
        <w:rPr>
          <w:rFonts w:ascii="Times New Roman" w:hAnsi="Times New Roman"/>
          <w:color w:val="000000"/>
          <w:sz w:val="22"/>
          <w:szCs w:val="22"/>
          <w:highlight w:val="green"/>
        </w:rPr>
        <w:t> It </w:t>
      </w:r>
      <w:r w:rsidRPr="009F7EEE">
        <w:rPr>
          <w:rFonts w:ascii="Times New Roman" w:hAnsi="Times New Roman"/>
          <w:i/>
          <w:iCs/>
          <w:color w:val="000000"/>
          <w:sz w:val="22"/>
          <w:szCs w:val="22"/>
          <w:highlight w:val="green"/>
          <w:bdr w:val="none" w:sz="0" w:space="0" w:color="auto" w:frame="1"/>
        </w:rPr>
        <w:t>□</w:t>
      </w:r>
      <w:r w:rsidRPr="009F7EEE">
        <w:rPr>
          <w:rFonts w:ascii="Times New Roman" w:hAnsi="Times New Roman"/>
          <w:color w:val="000000"/>
          <w:sz w:val="22"/>
          <w:szCs w:val="22"/>
          <w:highlight w:val="green"/>
        </w:rPr>
        <w:t> has, </w:t>
      </w:r>
      <w:r w:rsidRPr="009F7EEE">
        <w:rPr>
          <w:rFonts w:ascii="Times New Roman" w:hAnsi="Times New Roman"/>
          <w:i/>
          <w:iCs/>
          <w:color w:val="000000"/>
          <w:sz w:val="22"/>
          <w:szCs w:val="22"/>
          <w:highlight w:val="green"/>
          <w:bdr w:val="none" w:sz="0" w:space="0" w:color="auto" w:frame="1"/>
        </w:rPr>
        <w:t>□</w:t>
      </w:r>
      <w:r w:rsidRPr="009F7EEE">
        <w:rPr>
          <w:rFonts w:ascii="Times New Roman" w:hAnsi="Times New Roman"/>
          <w:color w:val="000000"/>
          <w:sz w:val="22"/>
          <w:szCs w:val="22"/>
          <w:highlight w:val="green"/>
        </w:rPr>
        <w:t> has not filed all required compliance reports.</w:t>
      </w:r>
    </w:p>
    <w:p w14:paraId="1A746BCE"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(2)</w:t>
      </w:r>
      <w:r w:rsidRPr="009F7EEE">
        <w:rPr>
          <w:rFonts w:ascii="Times New Roman" w:hAnsi="Times New Roman"/>
          <w:color w:val="000000"/>
          <w:sz w:val="22"/>
          <w:szCs w:val="22"/>
          <w:highlight w:val="green"/>
        </w:rPr>
        <w:t> </w:t>
      </w:r>
      <w:r w:rsidRPr="009F7EEE">
        <w:rPr>
          <w:rFonts w:ascii="Times New Roman" w:hAnsi="Times New Roman"/>
          <w:i/>
          <w:iCs/>
          <w:color w:val="000000"/>
          <w:sz w:val="22"/>
          <w:szCs w:val="22"/>
          <w:highlight w:val="green"/>
          <w:bdr w:val="none" w:sz="0" w:space="0" w:color="auto" w:frame="1"/>
        </w:rPr>
        <w:t>Affirmative Action Compliance</w:t>
      </w:r>
      <w:r w:rsidRPr="009F7EEE">
        <w:rPr>
          <w:rFonts w:ascii="Times New Roman" w:hAnsi="Times New Roman"/>
          <w:color w:val="000000"/>
          <w:sz w:val="22"/>
          <w:szCs w:val="22"/>
          <w:highlight w:val="green"/>
        </w:rPr>
        <w:t>.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represents that-</w:t>
      </w:r>
    </w:p>
    <w:p w14:paraId="7F5877D4"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w:t>
      </w:r>
      <w:r w:rsidRPr="009F7EEE">
        <w:rPr>
          <w:rFonts w:ascii="Times New Roman" w:hAnsi="Times New Roman"/>
          <w:color w:val="000000"/>
          <w:sz w:val="22"/>
          <w:szCs w:val="22"/>
          <w:highlight w:val="green"/>
        </w:rPr>
        <w:t> It </w:t>
      </w:r>
      <w:r w:rsidRPr="009F7EEE">
        <w:rPr>
          <w:rFonts w:ascii="Times New Roman" w:hAnsi="Times New Roman"/>
          <w:i/>
          <w:iCs/>
          <w:color w:val="000000"/>
          <w:sz w:val="22"/>
          <w:szCs w:val="22"/>
          <w:highlight w:val="green"/>
          <w:bdr w:val="none" w:sz="0" w:space="0" w:color="auto" w:frame="1"/>
        </w:rPr>
        <w:t>□</w:t>
      </w:r>
      <w:r w:rsidRPr="009F7EEE">
        <w:rPr>
          <w:rFonts w:ascii="Times New Roman" w:hAnsi="Times New Roman"/>
          <w:color w:val="000000"/>
          <w:sz w:val="22"/>
          <w:szCs w:val="22"/>
          <w:highlight w:val="green"/>
        </w:rPr>
        <w:t> has developed and has on file, </w:t>
      </w:r>
      <w:r w:rsidRPr="009F7EEE">
        <w:rPr>
          <w:rFonts w:ascii="Times New Roman" w:hAnsi="Times New Roman"/>
          <w:i/>
          <w:iCs/>
          <w:color w:val="000000"/>
          <w:sz w:val="22"/>
          <w:szCs w:val="22"/>
          <w:highlight w:val="green"/>
          <w:bdr w:val="none" w:sz="0" w:space="0" w:color="auto" w:frame="1"/>
        </w:rPr>
        <w:t>□</w:t>
      </w:r>
      <w:r w:rsidRPr="009F7EEE">
        <w:rPr>
          <w:rFonts w:ascii="Times New Roman" w:hAnsi="Times New Roman"/>
          <w:color w:val="000000"/>
          <w:sz w:val="22"/>
          <w:szCs w:val="22"/>
          <w:highlight w:val="green"/>
        </w:rPr>
        <w:t> has not developed and does not have on file, at each establishment, affirmative action programs required by rules and regulations of the Secretary of Labor (41 CFR parts 60-1 and 60-2), or</w:t>
      </w:r>
    </w:p>
    <w:p w14:paraId="7FF9F07B"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highlight w:val="green"/>
          <w:bdr w:val="none" w:sz="0" w:space="0" w:color="auto" w:frame="1"/>
        </w:rPr>
        <w:t>(ii)</w:t>
      </w:r>
      <w:r w:rsidRPr="009F7EEE">
        <w:rPr>
          <w:rFonts w:ascii="Times New Roman" w:hAnsi="Times New Roman"/>
          <w:color w:val="000000"/>
          <w:sz w:val="22"/>
          <w:szCs w:val="22"/>
          <w:highlight w:val="green"/>
        </w:rPr>
        <w:t> It </w:t>
      </w:r>
      <w:r w:rsidRPr="009F7EEE">
        <w:rPr>
          <w:rFonts w:ascii="Times New Roman" w:hAnsi="Times New Roman"/>
          <w:i/>
          <w:iCs/>
          <w:color w:val="000000"/>
          <w:sz w:val="22"/>
          <w:szCs w:val="22"/>
          <w:highlight w:val="green"/>
          <w:bdr w:val="none" w:sz="0" w:space="0" w:color="auto" w:frame="1"/>
        </w:rPr>
        <w:t>□</w:t>
      </w:r>
      <w:r w:rsidRPr="009F7EEE">
        <w:rPr>
          <w:rFonts w:ascii="Times New Roman" w:hAnsi="Times New Roman"/>
          <w:color w:val="000000"/>
          <w:sz w:val="22"/>
          <w:szCs w:val="22"/>
          <w:highlight w:val="green"/>
        </w:rPr>
        <w:t> has not previously had contracts subject to the written affirmative action programs requirement of the rules and regulations of the Secretary of Labor.</w:t>
      </w:r>
    </w:p>
    <w:p w14:paraId="328B9140"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(e)</w:t>
      </w:r>
      <w:r w:rsidRPr="009F7EEE">
        <w:rPr>
          <w:rFonts w:ascii="Times New Roman" w:hAnsi="Times New Roman"/>
          <w:color w:val="000000"/>
          <w:sz w:val="22"/>
          <w:szCs w:val="22"/>
        </w:rPr>
        <w:t> </w:t>
      </w:r>
      <w:r w:rsidRPr="009F7EEE">
        <w:rPr>
          <w:rFonts w:ascii="Times New Roman" w:hAnsi="Times New Roman"/>
          <w:iCs/>
          <w:color w:val="000000"/>
          <w:sz w:val="22"/>
          <w:szCs w:val="22"/>
          <w:bdr w:val="none" w:sz="0" w:space="0" w:color="auto" w:frame="1"/>
        </w:rPr>
        <w:t>RESERVED</w:t>
      </w:r>
    </w:p>
    <w:p w14:paraId="2F5013C0"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(f)</w:t>
      </w:r>
      <w:r w:rsidRPr="009F7EEE">
        <w:rPr>
          <w:rFonts w:ascii="Times New Roman" w:hAnsi="Times New Roman"/>
          <w:color w:val="000000"/>
          <w:sz w:val="22"/>
          <w:szCs w:val="22"/>
          <w:highlight w:val="green"/>
        </w:rPr>
        <w:t> </w:t>
      </w:r>
      <w:r w:rsidRPr="009F7EEE">
        <w:rPr>
          <w:rFonts w:ascii="Times New Roman" w:hAnsi="Times New Roman"/>
          <w:i/>
          <w:iCs/>
          <w:color w:val="000000"/>
          <w:sz w:val="22"/>
          <w:szCs w:val="22"/>
          <w:highlight w:val="green"/>
          <w:bdr w:val="none" w:sz="0" w:space="0" w:color="auto" w:frame="1"/>
        </w:rPr>
        <w:t>Buy American Certificate</w:t>
      </w:r>
      <w:r w:rsidRPr="009F7EEE">
        <w:rPr>
          <w:rFonts w:ascii="Times New Roman" w:hAnsi="Times New Roman"/>
          <w:color w:val="000000"/>
          <w:sz w:val="22"/>
          <w:szCs w:val="22"/>
          <w:highlight w:val="green"/>
        </w:rPr>
        <w:t>. (Applies only if the clause at Federal </w:t>
      </w:r>
      <w:r w:rsidRPr="009F7EEE">
        <w:rPr>
          <w:rFonts w:ascii="Times New Roman" w:hAnsi="Times New Roman"/>
          <w:color w:val="000000"/>
          <w:sz w:val="22"/>
          <w:szCs w:val="22"/>
          <w:highlight w:val="green"/>
          <w:bdr w:val="none" w:sz="0" w:space="0" w:color="auto" w:frame="1"/>
        </w:rPr>
        <w:t>Acquisition</w:t>
      </w:r>
      <w:r w:rsidRPr="009F7EEE">
        <w:rPr>
          <w:rFonts w:ascii="Times New Roman" w:hAnsi="Times New Roman"/>
          <w:color w:val="000000"/>
          <w:sz w:val="22"/>
          <w:szCs w:val="22"/>
          <w:highlight w:val="green"/>
        </w:rPr>
        <w:t> Regulation (FAR) </w:t>
      </w:r>
      <w:hyperlink r:id="rId20" w:anchor="FAR_52_225_1" w:tooltip="52.225-1" w:history="1">
        <w:r w:rsidRPr="009F7EEE">
          <w:rPr>
            <w:rFonts w:ascii="Times New Roman" w:hAnsi="Times New Roman"/>
            <w:color w:val="0000FF"/>
            <w:sz w:val="22"/>
            <w:szCs w:val="22"/>
            <w:highlight w:val="green"/>
            <w:u w:val="single"/>
            <w:bdr w:val="none" w:sz="0" w:space="0" w:color="auto" w:frame="1"/>
          </w:rPr>
          <w:t>52.225-1</w:t>
        </w:r>
      </w:hyperlink>
      <w:r w:rsidRPr="009F7EEE">
        <w:rPr>
          <w:rFonts w:ascii="Times New Roman" w:hAnsi="Times New Roman"/>
          <w:color w:val="000000"/>
          <w:sz w:val="22"/>
          <w:szCs w:val="22"/>
          <w:highlight w:val="green"/>
        </w:rPr>
        <w:t>, Buy American-</w:t>
      </w:r>
      <w:r w:rsidRPr="009F7EEE">
        <w:rPr>
          <w:rFonts w:ascii="Times New Roman" w:hAnsi="Times New Roman"/>
          <w:color w:val="000000"/>
          <w:sz w:val="22"/>
          <w:szCs w:val="22"/>
          <w:highlight w:val="green"/>
          <w:bdr w:val="none" w:sz="0" w:space="0" w:color="auto" w:frame="1"/>
        </w:rPr>
        <w:t>Supplies</w:t>
      </w:r>
      <w:r w:rsidRPr="009F7EEE">
        <w:rPr>
          <w:rFonts w:ascii="Times New Roman" w:hAnsi="Times New Roman"/>
          <w:color w:val="000000"/>
          <w:sz w:val="22"/>
          <w:szCs w:val="22"/>
          <w:highlight w:val="green"/>
        </w:rPr>
        <w:t>, is included in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w:t>
      </w:r>
    </w:p>
    <w:p w14:paraId="2E127BE0"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lastRenderedPageBreak/>
        <w:t>(1)</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(i)</w:t>
      </w:r>
      <w:r w:rsidRPr="009F7EEE">
        <w:rPr>
          <w:rFonts w:ascii="Times New Roman" w:hAnsi="Times New Roman"/>
          <w:color w:val="000000"/>
          <w:sz w:val="22"/>
          <w:szCs w:val="22"/>
          <w:highlight w:val="green"/>
        </w:rPr>
        <w:t>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certifies that each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and that each domestic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listed in paragraph (f)(3) of this provision contains a critical </w:t>
      </w:r>
      <w:r w:rsidRPr="009F7EEE">
        <w:rPr>
          <w:rFonts w:ascii="Times New Roman" w:hAnsi="Times New Roman"/>
          <w:color w:val="000000"/>
          <w:sz w:val="22"/>
          <w:szCs w:val="22"/>
          <w:highlight w:val="green"/>
          <w:bdr w:val="none" w:sz="0" w:space="0" w:color="auto" w:frame="1"/>
        </w:rPr>
        <w:t>component</w:t>
      </w:r>
      <w:r w:rsidRPr="009F7EEE">
        <w:rPr>
          <w:rFonts w:ascii="Times New Roman" w:hAnsi="Times New Roman"/>
          <w:color w:val="000000"/>
          <w:sz w:val="22"/>
          <w:szCs w:val="22"/>
          <w:highlight w:val="green"/>
        </w:rPr>
        <w:t>, except those listed in paragraph (f)(2) of this provision, is a domestic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w:t>
      </w:r>
    </w:p>
    <w:p w14:paraId="16271306"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(ii)</w:t>
      </w:r>
      <w:r w:rsidRPr="009F7EEE">
        <w:rPr>
          <w:rFonts w:ascii="Times New Roman" w:hAnsi="Times New Roman"/>
          <w:color w:val="000000"/>
          <w:sz w:val="22"/>
          <w:szCs w:val="22"/>
          <w:highlight w:val="green"/>
        </w:rPr>
        <w:t>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shall</w:t>
      </w:r>
      <w:r w:rsidRPr="009F7EEE">
        <w:rPr>
          <w:rFonts w:ascii="Times New Roman" w:hAnsi="Times New Roman"/>
          <w:color w:val="000000"/>
          <w:sz w:val="22"/>
          <w:szCs w:val="22"/>
          <w:highlight w:val="green"/>
        </w:rPr>
        <w:t> list as foreign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those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manufactured in the </w:t>
      </w:r>
      <w:r w:rsidRPr="009F7EEE">
        <w:rPr>
          <w:rFonts w:ascii="Times New Roman" w:hAnsi="Times New Roman"/>
          <w:color w:val="000000"/>
          <w:sz w:val="22"/>
          <w:szCs w:val="22"/>
          <w:highlight w:val="green"/>
          <w:bdr w:val="none" w:sz="0" w:space="0" w:color="auto" w:frame="1"/>
        </w:rPr>
        <w:t>United States</w:t>
      </w:r>
      <w:r w:rsidRPr="009F7EEE">
        <w:rPr>
          <w:rFonts w:ascii="Times New Roman" w:hAnsi="Times New Roman"/>
          <w:color w:val="000000"/>
          <w:sz w:val="22"/>
          <w:szCs w:val="22"/>
          <w:highlight w:val="green"/>
        </w:rPr>
        <w:t> that do not qualify as domestic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For those foreign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that do not consist wholly or predominantly of iron or steel or a combination of both,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shall</w:t>
      </w:r>
      <w:r w:rsidRPr="009F7EEE">
        <w:rPr>
          <w:rFonts w:ascii="Times New Roman" w:hAnsi="Times New Roman"/>
          <w:color w:val="000000"/>
          <w:sz w:val="22"/>
          <w:szCs w:val="22"/>
          <w:highlight w:val="green"/>
        </w:rPr>
        <w:t> also indicate whether these foreign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exceed 55 percent domestic content, except for those that are COTS items. If the percentage of the domestic content is unknown, select “no”.</w:t>
      </w:r>
    </w:p>
    <w:p w14:paraId="74118E11"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(iii)</w:t>
      </w:r>
      <w:r w:rsidRPr="009F7EEE">
        <w:rPr>
          <w:rFonts w:ascii="Times New Roman" w:hAnsi="Times New Roman"/>
          <w:color w:val="000000"/>
          <w:sz w:val="22"/>
          <w:szCs w:val="22"/>
          <w:highlight w:val="green"/>
        </w:rPr>
        <w:t>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shall</w:t>
      </w:r>
      <w:r w:rsidRPr="009F7EEE">
        <w:rPr>
          <w:rFonts w:ascii="Times New Roman" w:hAnsi="Times New Roman"/>
          <w:color w:val="000000"/>
          <w:sz w:val="22"/>
          <w:szCs w:val="22"/>
          <w:highlight w:val="green"/>
        </w:rPr>
        <w:t> separately list the </w:t>
      </w:r>
      <w:r w:rsidRPr="009F7EEE">
        <w:rPr>
          <w:rFonts w:ascii="Times New Roman" w:hAnsi="Times New Roman"/>
          <w:color w:val="000000"/>
          <w:sz w:val="22"/>
          <w:szCs w:val="22"/>
          <w:highlight w:val="green"/>
          <w:bdr w:val="none" w:sz="0" w:space="0" w:color="auto" w:frame="1"/>
        </w:rPr>
        <w:t>line item numbers</w:t>
      </w:r>
      <w:r w:rsidRPr="009F7EEE">
        <w:rPr>
          <w:rFonts w:ascii="Times New Roman" w:hAnsi="Times New Roman"/>
          <w:color w:val="000000"/>
          <w:sz w:val="22"/>
          <w:szCs w:val="22"/>
          <w:highlight w:val="green"/>
        </w:rPr>
        <w:t> of domestic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that contain a critical </w:t>
      </w:r>
      <w:r w:rsidRPr="009F7EEE">
        <w:rPr>
          <w:rFonts w:ascii="Times New Roman" w:hAnsi="Times New Roman"/>
          <w:color w:val="000000"/>
          <w:sz w:val="22"/>
          <w:szCs w:val="22"/>
          <w:highlight w:val="green"/>
          <w:bdr w:val="none" w:sz="0" w:space="0" w:color="auto" w:frame="1"/>
        </w:rPr>
        <w:t>component</w:t>
      </w:r>
      <w:r w:rsidRPr="009F7EEE">
        <w:rPr>
          <w:rFonts w:ascii="Times New Roman" w:hAnsi="Times New Roman"/>
          <w:color w:val="000000"/>
          <w:sz w:val="22"/>
          <w:szCs w:val="22"/>
          <w:highlight w:val="green"/>
        </w:rPr>
        <w:t> (see FAR 25.105).</w:t>
      </w:r>
    </w:p>
    <w:p w14:paraId="6084078D"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(iv)</w:t>
      </w:r>
      <w:r w:rsidRPr="009F7EEE">
        <w:rPr>
          <w:rFonts w:ascii="Times New Roman" w:hAnsi="Times New Roman"/>
          <w:color w:val="000000"/>
          <w:sz w:val="22"/>
          <w:szCs w:val="22"/>
          <w:highlight w:val="green"/>
        </w:rPr>
        <w:t> The terms “</w:t>
      </w:r>
      <w:r w:rsidRPr="009F7EEE">
        <w:rPr>
          <w:rFonts w:ascii="Times New Roman" w:hAnsi="Times New Roman"/>
          <w:color w:val="000000"/>
          <w:sz w:val="22"/>
          <w:szCs w:val="22"/>
          <w:highlight w:val="green"/>
          <w:bdr w:val="none" w:sz="0" w:space="0" w:color="auto" w:frame="1"/>
        </w:rPr>
        <w:t>commercially available off-the-shelf (COTS) item</w:t>
      </w:r>
      <w:r w:rsidRPr="009F7EEE">
        <w:rPr>
          <w:rFonts w:ascii="Times New Roman" w:hAnsi="Times New Roman"/>
          <w:color w:val="000000"/>
          <w:sz w:val="22"/>
          <w:szCs w:val="22"/>
          <w:highlight w:val="green"/>
        </w:rPr>
        <w:t>,” “critical </w:t>
      </w:r>
      <w:r w:rsidRPr="009F7EEE">
        <w:rPr>
          <w:rFonts w:ascii="Times New Roman" w:hAnsi="Times New Roman"/>
          <w:color w:val="000000"/>
          <w:sz w:val="22"/>
          <w:szCs w:val="22"/>
          <w:highlight w:val="green"/>
          <w:bdr w:val="none" w:sz="0" w:space="0" w:color="auto" w:frame="1"/>
        </w:rPr>
        <w:t>component</w:t>
      </w:r>
      <w:r w:rsidRPr="009F7EEE">
        <w:rPr>
          <w:rFonts w:ascii="Times New Roman" w:hAnsi="Times New Roman"/>
          <w:color w:val="000000"/>
          <w:sz w:val="22"/>
          <w:szCs w:val="22"/>
          <w:highlight w:val="green"/>
        </w:rPr>
        <w:t>,” “domestic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"foreign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and "</w:t>
      </w:r>
      <w:r w:rsidRPr="009F7EEE">
        <w:rPr>
          <w:rFonts w:ascii="Times New Roman" w:hAnsi="Times New Roman"/>
          <w:color w:val="000000"/>
          <w:sz w:val="22"/>
          <w:szCs w:val="22"/>
          <w:highlight w:val="green"/>
          <w:bdr w:val="none" w:sz="0" w:space="0" w:color="auto" w:frame="1"/>
        </w:rPr>
        <w:t>United States</w:t>
      </w:r>
      <w:r w:rsidRPr="009F7EEE">
        <w:rPr>
          <w:rFonts w:ascii="Times New Roman" w:hAnsi="Times New Roman"/>
          <w:color w:val="000000"/>
          <w:sz w:val="22"/>
          <w:szCs w:val="22"/>
          <w:highlight w:val="green"/>
        </w:rPr>
        <w:t>" are defined in the clause of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entitled "Buy American-</w:t>
      </w:r>
      <w:r w:rsidRPr="009F7EEE">
        <w:rPr>
          <w:rFonts w:ascii="Times New Roman" w:hAnsi="Times New Roman"/>
          <w:color w:val="000000"/>
          <w:sz w:val="22"/>
          <w:szCs w:val="22"/>
          <w:highlight w:val="green"/>
          <w:bdr w:val="none" w:sz="0" w:space="0" w:color="auto" w:frame="1"/>
        </w:rPr>
        <w:t>Supplies</w:t>
      </w:r>
      <w:r w:rsidRPr="009F7EEE">
        <w:rPr>
          <w:rFonts w:ascii="Times New Roman" w:hAnsi="Times New Roman"/>
          <w:color w:val="000000"/>
          <w:sz w:val="22"/>
          <w:szCs w:val="22"/>
          <w:highlight w:val="green"/>
        </w:rPr>
        <w:t>."</w:t>
      </w:r>
    </w:p>
    <w:p w14:paraId="4422A349"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(2)</w:t>
      </w:r>
      <w:r w:rsidRPr="009F7EEE">
        <w:rPr>
          <w:rFonts w:ascii="Times New Roman" w:hAnsi="Times New Roman"/>
          <w:color w:val="000000"/>
          <w:sz w:val="22"/>
          <w:szCs w:val="22"/>
          <w:highlight w:val="green"/>
        </w:rPr>
        <w:t> Foreign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00"/>
        <w:gridCol w:w="4324"/>
      </w:tblGrid>
      <w:tr w:rsidR="009F7EEE" w:rsidRPr="009F7EEE" w14:paraId="69088910" w14:textId="77777777" w:rsidTr="00C6159A">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FDEF30B" w14:textId="77777777" w:rsidR="009F7EEE" w:rsidRPr="009F7EEE" w:rsidRDefault="009F7EEE" w:rsidP="00C6159A">
            <w:pPr>
              <w:rPr>
                <w:rFonts w:ascii="Times New Roman" w:hAnsi="Times New Roman"/>
                <w:sz w:val="22"/>
                <w:szCs w:val="22"/>
                <w:highlight w:val="green"/>
              </w:rPr>
            </w:pPr>
            <w:r w:rsidRPr="009F7EEE">
              <w:rPr>
                <w:rFonts w:ascii="Times New Roman" w:hAnsi="Times New Roman"/>
                <w:sz w:val="22"/>
                <w:szCs w:val="22"/>
                <w:highlight w:val="green"/>
              </w:rPr>
              <w:t>LINE ITEM NO.</w:t>
            </w:r>
          </w:p>
        </w:tc>
        <w:tc>
          <w:tcPr>
            <w:tcW w:w="43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71EF0CC" w14:textId="77777777" w:rsidR="009F7EEE" w:rsidRPr="009F7EEE" w:rsidRDefault="009F7EEE" w:rsidP="00C6159A">
            <w:pPr>
              <w:rPr>
                <w:rFonts w:ascii="Times New Roman" w:hAnsi="Times New Roman"/>
                <w:sz w:val="22"/>
                <w:szCs w:val="22"/>
                <w:highlight w:val="green"/>
              </w:rPr>
            </w:pPr>
            <w:r w:rsidRPr="009F7EEE">
              <w:rPr>
                <w:rFonts w:ascii="Times New Roman" w:hAnsi="Times New Roman"/>
                <w:sz w:val="22"/>
                <w:szCs w:val="22"/>
                <w:highlight w:val="green"/>
              </w:rPr>
              <w:t>COUNTRY OF ORIGIN</w:t>
            </w:r>
          </w:p>
        </w:tc>
      </w:tr>
      <w:tr w:rsidR="009F7EEE" w:rsidRPr="009F7EEE" w14:paraId="4B582C40" w14:textId="77777777" w:rsidTr="00C6159A">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7F2B8B"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3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4B62938"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r w:rsidR="009F7EEE" w:rsidRPr="009F7EEE" w14:paraId="6D318C0D" w14:textId="77777777" w:rsidTr="00C6159A">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A6641A"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3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5AEC8C"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r w:rsidR="009F7EEE" w:rsidRPr="009F7EEE" w14:paraId="0C3E7A87" w14:textId="77777777" w:rsidTr="00C6159A">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D6BCB8"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3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12AB32"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bl>
    <w:p w14:paraId="53EF4CF5" w14:textId="77777777" w:rsidR="009F7EEE" w:rsidRPr="009F7EEE" w:rsidRDefault="009F7EEE" w:rsidP="009F7EEE">
      <w:pPr>
        <w:shd w:val="clear" w:color="auto" w:fill="FFFFFF"/>
        <w:spacing w:before="100" w:beforeAutospacing="1" w:after="100" w:afterAutospacing="1"/>
        <w:textAlignment w:val="baseline"/>
        <w:rPr>
          <w:rFonts w:ascii="Times New Roman" w:hAnsi="Times New Roman"/>
          <w:color w:val="000000"/>
          <w:sz w:val="22"/>
          <w:szCs w:val="22"/>
        </w:rPr>
      </w:pPr>
      <w:r w:rsidRPr="009F7EEE">
        <w:rPr>
          <w:rFonts w:ascii="Times New Roman" w:hAnsi="Times New Roman"/>
          <w:color w:val="000000"/>
          <w:sz w:val="22"/>
          <w:szCs w:val="22"/>
          <w:highlight w:val="green"/>
        </w:rPr>
        <w:t>[</w:t>
      </w:r>
      <w:r w:rsidRPr="009F7EEE">
        <w:rPr>
          <w:rFonts w:ascii="Times New Roman" w:hAnsi="Times New Roman"/>
          <w:i/>
          <w:iCs/>
          <w:color w:val="000000"/>
          <w:sz w:val="22"/>
          <w:szCs w:val="22"/>
          <w:highlight w:val="green"/>
          <w:bdr w:val="none" w:sz="0" w:space="0" w:color="auto" w:frame="1"/>
        </w:rPr>
        <w:t>List as necessary</w:t>
      </w:r>
      <w:r w:rsidRPr="009F7EEE">
        <w:rPr>
          <w:rFonts w:ascii="Times New Roman" w:hAnsi="Times New Roman"/>
          <w:color w:val="000000"/>
          <w:sz w:val="22"/>
          <w:szCs w:val="22"/>
          <w:highlight w:val="green"/>
        </w:rPr>
        <w:t>]</w:t>
      </w:r>
    </w:p>
    <w:p w14:paraId="1E682A86"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(3)</w:t>
      </w:r>
      <w:r w:rsidRPr="009F7EEE">
        <w:rPr>
          <w:rFonts w:ascii="Times New Roman" w:hAnsi="Times New Roman"/>
          <w:color w:val="000000"/>
          <w:sz w:val="22"/>
          <w:szCs w:val="22"/>
          <w:highlight w:val="green"/>
        </w:rPr>
        <w:t> Domestic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containing a critical </w:t>
      </w:r>
      <w:r w:rsidRPr="009F7EEE">
        <w:rPr>
          <w:rFonts w:ascii="Times New Roman" w:hAnsi="Times New Roman"/>
          <w:color w:val="000000"/>
          <w:sz w:val="22"/>
          <w:szCs w:val="22"/>
          <w:highlight w:val="green"/>
          <w:bdr w:val="none" w:sz="0" w:space="0" w:color="auto" w:frame="1"/>
        </w:rPr>
        <w:t>component</w:t>
      </w:r>
      <w:r w:rsidRPr="009F7EEE">
        <w:rPr>
          <w:rFonts w:ascii="Times New Roman" w:hAnsi="Times New Roman"/>
          <w:color w:val="000000"/>
          <w:sz w:val="22"/>
          <w:szCs w:val="22"/>
          <w:highlight w:val="green"/>
        </w:rPr>
        <w:t>:</w:t>
      </w:r>
    </w:p>
    <w:p w14:paraId="1D341027"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Line Item</w:t>
      </w:r>
      <w:r w:rsidRPr="009F7EEE">
        <w:rPr>
          <w:rFonts w:ascii="Times New Roman" w:hAnsi="Times New Roman"/>
          <w:color w:val="000000"/>
          <w:sz w:val="22"/>
          <w:szCs w:val="22"/>
          <w:highlight w:val="green"/>
        </w:rPr>
        <w:t> No. ___</w:t>
      </w:r>
    </w:p>
    <w:p w14:paraId="715C67DB"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rPr>
        <w:t>[</w:t>
      </w:r>
      <w:r w:rsidRPr="009F7EEE">
        <w:rPr>
          <w:rFonts w:ascii="Times New Roman" w:hAnsi="Times New Roman"/>
          <w:i/>
          <w:iCs/>
          <w:color w:val="000000"/>
          <w:sz w:val="22"/>
          <w:szCs w:val="22"/>
          <w:highlight w:val="green"/>
          <w:bdr w:val="none" w:sz="0" w:space="0" w:color="auto" w:frame="1"/>
        </w:rPr>
        <w:t>List as necessary</w:t>
      </w:r>
      <w:r w:rsidRPr="009F7EEE">
        <w:rPr>
          <w:rFonts w:ascii="Times New Roman" w:hAnsi="Times New Roman"/>
          <w:color w:val="000000"/>
          <w:sz w:val="22"/>
          <w:szCs w:val="22"/>
          <w:highlight w:val="green"/>
        </w:rPr>
        <w:t>]</w:t>
      </w:r>
    </w:p>
    <w:p w14:paraId="0109258A"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(4)</w:t>
      </w:r>
      <w:r w:rsidRPr="009F7EEE">
        <w:rPr>
          <w:rFonts w:ascii="Times New Roman" w:hAnsi="Times New Roman"/>
          <w:color w:val="000000"/>
          <w:sz w:val="22"/>
          <w:szCs w:val="22"/>
          <w:highlight w:val="green"/>
        </w:rPr>
        <w:t> The NAFI will evaluate </w:t>
      </w:r>
      <w:r w:rsidRPr="009F7EEE">
        <w:rPr>
          <w:rFonts w:ascii="Times New Roman" w:hAnsi="Times New Roman"/>
          <w:color w:val="000000"/>
          <w:sz w:val="22"/>
          <w:szCs w:val="22"/>
          <w:highlight w:val="green"/>
          <w:bdr w:val="none" w:sz="0" w:space="0" w:color="auto" w:frame="1"/>
        </w:rPr>
        <w:t>offers</w:t>
      </w:r>
      <w:r w:rsidRPr="009F7EEE">
        <w:rPr>
          <w:rFonts w:ascii="Times New Roman" w:hAnsi="Times New Roman"/>
          <w:color w:val="000000"/>
          <w:sz w:val="22"/>
          <w:szCs w:val="22"/>
          <w:highlight w:val="green"/>
        </w:rPr>
        <w:t> in accordance with the policies and procedures of the NAF acquisition policy.</w:t>
      </w:r>
    </w:p>
    <w:p w14:paraId="56F1BEAD"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(g)</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(1)</w:t>
      </w:r>
      <w:r w:rsidRPr="009F7EEE">
        <w:rPr>
          <w:rFonts w:ascii="Times New Roman" w:hAnsi="Times New Roman"/>
          <w:color w:val="000000"/>
          <w:sz w:val="22"/>
          <w:szCs w:val="22"/>
          <w:highlight w:val="green"/>
        </w:rPr>
        <w:t> </w:t>
      </w:r>
      <w:r w:rsidRPr="009F7EEE">
        <w:rPr>
          <w:rFonts w:ascii="Times New Roman" w:hAnsi="Times New Roman"/>
          <w:i/>
          <w:iCs/>
          <w:color w:val="000000"/>
          <w:sz w:val="22"/>
          <w:szCs w:val="22"/>
          <w:highlight w:val="green"/>
          <w:bdr w:val="none" w:sz="0" w:space="0" w:color="auto" w:frame="1"/>
        </w:rPr>
        <w:t>Buy American-Free Trade Agreements-Israeli Trade Act Certificate</w:t>
      </w:r>
      <w:r w:rsidRPr="009F7EEE">
        <w:rPr>
          <w:rFonts w:ascii="Times New Roman" w:hAnsi="Times New Roman"/>
          <w:color w:val="000000"/>
          <w:sz w:val="22"/>
          <w:szCs w:val="22"/>
          <w:highlight w:val="green"/>
        </w:rPr>
        <w:t>. (Applies only if the clause at FAR </w:t>
      </w:r>
      <w:hyperlink r:id="rId21" w:anchor="FAR_52_225_3" w:tooltip="52.225-3" w:history="1">
        <w:r w:rsidRPr="009F7EEE">
          <w:rPr>
            <w:rFonts w:ascii="Times New Roman" w:hAnsi="Times New Roman"/>
            <w:color w:val="0000FF"/>
            <w:sz w:val="22"/>
            <w:szCs w:val="22"/>
            <w:highlight w:val="green"/>
            <w:u w:val="single"/>
            <w:bdr w:val="none" w:sz="0" w:space="0" w:color="auto" w:frame="1"/>
          </w:rPr>
          <w:t>52.225-3</w:t>
        </w:r>
      </w:hyperlink>
      <w:r w:rsidRPr="009F7EEE">
        <w:rPr>
          <w:rFonts w:ascii="Times New Roman" w:hAnsi="Times New Roman"/>
          <w:color w:val="000000"/>
          <w:sz w:val="22"/>
          <w:szCs w:val="22"/>
          <w:highlight w:val="green"/>
        </w:rPr>
        <w:t>, Buy American-Free Trade Agreements-Israeli Trade Act, is included in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w:t>
      </w:r>
    </w:p>
    <w:p w14:paraId="132CDEC0"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(A)</w:t>
      </w:r>
      <w:r w:rsidRPr="009F7EEE">
        <w:rPr>
          <w:rFonts w:ascii="Times New Roman" w:hAnsi="Times New Roman"/>
          <w:color w:val="000000"/>
          <w:sz w:val="22"/>
          <w:szCs w:val="22"/>
          <w:highlight w:val="green"/>
        </w:rPr>
        <w:t>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certifies that each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except those listed in paragraph (g)(1)(ii) or (iii) of this provision, is a domestic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and that each domestic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listed in paragraph (g)(1)(iv) of this provision contains a critical </w:t>
      </w:r>
      <w:r w:rsidRPr="009F7EEE">
        <w:rPr>
          <w:rFonts w:ascii="Times New Roman" w:hAnsi="Times New Roman"/>
          <w:color w:val="000000"/>
          <w:sz w:val="22"/>
          <w:szCs w:val="22"/>
          <w:highlight w:val="green"/>
          <w:bdr w:val="none" w:sz="0" w:space="0" w:color="auto" w:frame="1"/>
        </w:rPr>
        <w:t>component</w:t>
      </w:r>
      <w:r w:rsidRPr="009F7EEE">
        <w:rPr>
          <w:rFonts w:ascii="Times New Roman" w:hAnsi="Times New Roman"/>
          <w:color w:val="000000"/>
          <w:sz w:val="22"/>
          <w:szCs w:val="22"/>
          <w:highlight w:val="green"/>
        </w:rPr>
        <w:t>.</w:t>
      </w:r>
    </w:p>
    <w:p w14:paraId="3B6A19E8" w14:textId="77777777" w:rsidR="009F7EEE" w:rsidRPr="009F7EEE" w:rsidRDefault="009F7EEE" w:rsidP="009F7EEE">
      <w:pPr>
        <w:shd w:val="clear" w:color="auto" w:fill="FFFFFF"/>
        <w:spacing w:before="100" w:beforeAutospacing="1" w:after="100" w:afterAutospacing="1"/>
        <w:ind w:firstLine="144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(B)</w:t>
      </w:r>
      <w:r w:rsidRPr="009F7EEE">
        <w:rPr>
          <w:rFonts w:ascii="Times New Roman" w:hAnsi="Times New Roman"/>
          <w:color w:val="000000"/>
          <w:sz w:val="22"/>
          <w:szCs w:val="22"/>
          <w:highlight w:val="green"/>
        </w:rPr>
        <w:t> The terms "Bahrainian, Moroccan, Omani, Panamanian, or Peruvian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commercially available off-the-shelf (COTS) item</w:t>
      </w:r>
      <w:r w:rsidRPr="009F7EEE">
        <w:rPr>
          <w:rFonts w:ascii="Times New Roman" w:hAnsi="Times New Roman"/>
          <w:color w:val="000000"/>
          <w:sz w:val="22"/>
          <w:szCs w:val="22"/>
          <w:highlight w:val="green"/>
        </w:rPr>
        <w:t>," "critical </w:t>
      </w:r>
      <w:r w:rsidRPr="009F7EEE">
        <w:rPr>
          <w:rFonts w:ascii="Times New Roman" w:hAnsi="Times New Roman"/>
          <w:color w:val="000000"/>
          <w:sz w:val="22"/>
          <w:szCs w:val="22"/>
          <w:highlight w:val="green"/>
          <w:bdr w:val="none" w:sz="0" w:space="0" w:color="auto" w:frame="1"/>
        </w:rPr>
        <w:t>component</w:t>
      </w:r>
      <w:r w:rsidRPr="009F7EEE">
        <w:rPr>
          <w:rFonts w:ascii="Times New Roman" w:hAnsi="Times New Roman"/>
          <w:color w:val="000000"/>
          <w:sz w:val="22"/>
          <w:szCs w:val="22"/>
          <w:highlight w:val="green"/>
        </w:rPr>
        <w:t>," "domestic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"foreign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"Free Trade Agreement country," "Free Trade Agreement country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"Israeli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and "</w:t>
      </w:r>
      <w:r w:rsidRPr="009F7EEE">
        <w:rPr>
          <w:rFonts w:ascii="Times New Roman" w:hAnsi="Times New Roman"/>
          <w:color w:val="000000"/>
          <w:sz w:val="22"/>
          <w:szCs w:val="22"/>
          <w:highlight w:val="green"/>
          <w:bdr w:val="none" w:sz="0" w:space="0" w:color="auto" w:frame="1"/>
        </w:rPr>
        <w:t>United States</w:t>
      </w:r>
      <w:r w:rsidRPr="009F7EEE">
        <w:rPr>
          <w:rFonts w:ascii="Times New Roman" w:hAnsi="Times New Roman"/>
          <w:color w:val="000000"/>
          <w:sz w:val="22"/>
          <w:szCs w:val="22"/>
          <w:highlight w:val="green"/>
        </w:rPr>
        <w:t>" are defined in the clause of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entitled "Buy American-Free Trade Agreements-Israeli Trade Act."</w:t>
      </w:r>
    </w:p>
    <w:p w14:paraId="7070AEEC"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lastRenderedPageBreak/>
        <w:t>(ii)</w:t>
      </w:r>
      <w:r w:rsidRPr="009F7EEE">
        <w:rPr>
          <w:rFonts w:ascii="Times New Roman" w:hAnsi="Times New Roman"/>
          <w:color w:val="000000"/>
          <w:sz w:val="22"/>
          <w:szCs w:val="22"/>
          <w:highlight w:val="green"/>
        </w:rPr>
        <w:t>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certifies that the following </w:t>
      </w:r>
      <w:r w:rsidRPr="009F7EEE">
        <w:rPr>
          <w:rFonts w:ascii="Times New Roman" w:hAnsi="Times New Roman"/>
          <w:color w:val="000000"/>
          <w:sz w:val="22"/>
          <w:szCs w:val="22"/>
          <w:highlight w:val="green"/>
          <w:bdr w:val="none" w:sz="0" w:space="0" w:color="auto" w:frame="1"/>
        </w:rPr>
        <w:t>supplies</w:t>
      </w:r>
      <w:r w:rsidRPr="009F7EEE">
        <w:rPr>
          <w:rFonts w:ascii="Times New Roman" w:hAnsi="Times New Roman"/>
          <w:color w:val="000000"/>
          <w:sz w:val="22"/>
          <w:szCs w:val="22"/>
          <w:highlight w:val="green"/>
        </w:rPr>
        <w:t> are Free Trade Agreement country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(other than Bahrainian, Moroccan, Omani, Panamanian, or Peruvian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or Israeli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as defined in the clause of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entitled "Buy American-Free Trade Agreements-Israeli Trade Act."</w:t>
      </w:r>
    </w:p>
    <w:p w14:paraId="2DF3852D"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rPr>
        <w:t>Free Trade Agreement Country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(Other than Bahrainian, Moroccan, Omani, Panamanian, or Peruvian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or</w:t>
      </w:r>
      <w:r w:rsidRPr="009F7EEE">
        <w:rPr>
          <w:rFonts w:ascii="Times New Roman" w:hAnsi="Times New Roman"/>
          <w:i/>
          <w:iCs/>
          <w:color w:val="000000"/>
          <w:sz w:val="22"/>
          <w:szCs w:val="22"/>
          <w:highlight w:val="green"/>
          <w:bdr w:val="none" w:sz="0" w:space="0" w:color="auto" w:frame="1"/>
        </w:rPr>
        <w:t> Israeli End Products</w:t>
      </w:r>
      <w:r w:rsidRPr="009F7EEE">
        <w:rPr>
          <w:rFonts w:ascii="Times New Roman" w:hAnsi="Times New Roman"/>
          <w:color w:val="000000"/>
          <w:sz w:val="22"/>
          <w:szCs w:val="22"/>
          <w:highlight w:val="green"/>
        </w:rPr>
        <w:t>:</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65"/>
        <w:gridCol w:w="4365"/>
      </w:tblGrid>
      <w:tr w:rsidR="009F7EEE" w:rsidRPr="009F7EEE" w14:paraId="0925BB47" w14:textId="77777777" w:rsidTr="00C6159A">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48E97C" w14:textId="77777777" w:rsidR="009F7EEE" w:rsidRPr="009F7EEE" w:rsidRDefault="009F7EEE" w:rsidP="00C6159A">
            <w:pPr>
              <w:rPr>
                <w:rFonts w:ascii="Times New Roman" w:hAnsi="Times New Roman"/>
                <w:sz w:val="22"/>
                <w:szCs w:val="22"/>
                <w:highlight w:val="green"/>
              </w:rPr>
            </w:pPr>
            <w:r w:rsidRPr="009F7EEE">
              <w:rPr>
                <w:rFonts w:ascii="Times New Roman" w:hAnsi="Times New Roman"/>
                <w:sz w:val="22"/>
                <w:szCs w:val="22"/>
                <w:highlight w:val="green"/>
              </w:rPr>
              <w:t>LINE ITEM NO.</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322797" w14:textId="77777777" w:rsidR="009F7EEE" w:rsidRPr="009F7EEE" w:rsidRDefault="009F7EEE" w:rsidP="00C6159A">
            <w:pPr>
              <w:rPr>
                <w:rFonts w:ascii="Times New Roman" w:hAnsi="Times New Roman"/>
                <w:sz w:val="22"/>
                <w:szCs w:val="22"/>
                <w:highlight w:val="green"/>
              </w:rPr>
            </w:pPr>
            <w:r w:rsidRPr="009F7EEE">
              <w:rPr>
                <w:rFonts w:ascii="Times New Roman" w:hAnsi="Times New Roman"/>
                <w:sz w:val="22"/>
                <w:szCs w:val="22"/>
                <w:highlight w:val="green"/>
              </w:rPr>
              <w:t>COUNTRY OF ORIGIN</w:t>
            </w:r>
          </w:p>
        </w:tc>
      </w:tr>
      <w:tr w:rsidR="009F7EEE" w:rsidRPr="009F7EEE" w14:paraId="7B332C5C" w14:textId="77777777" w:rsidTr="00C6159A">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8E4A2B"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C01003"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r w:rsidR="009F7EEE" w:rsidRPr="009F7EEE" w14:paraId="42A28FDB" w14:textId="77777777" w:rsidTr="00C6159A">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39CD90"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900F2A"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r w:rsidR="009F7EEE" w:rsidRPr="009F7EEE" w14:paraId="47FE45DC" w14:textId="77777777" w:rsidTr="00C6159A">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7596FA"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2DED88"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bl>
    <w:p w14:paraId="00CADF65" w14:textId="77777777" w:rsidR="009F7EEE" w:rsidRPr="009F7EEE" w:rsidRDefault="009F7EEE" w:rsidP="009F7EEE">
      <w:pPr>
        <w:shd w:val="clear" w:color="auto" w:fill="FFFFFF"/>
        <w:spacing w:before="100" w:beforeAutospacing="1" w:after="100" w:afterAutospacing="1"/>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rPr>
        <w:t>[</w:t>
      </w:r>
      <w:r w:rsidRPr="009F7EEE">
        <w:rPr>
          <w:rFonts w:ascii="Times New Roman" w:hAnsi="Times New Roman"/>
          <w:i/>
          <w:iCs/>
          <w:color w:val="000000"/>
          <w:sz w:val="22"/>
          <w:szCs w:val="22"/>
          <w:highlight w:val="green"/>
          <w:bdr w:val="none" w:sz="0" w:space="0" w:color="auto" w:frame="1"/>
        </w:rPr>
        <w:t>List as necessary</w:t>
      </w:r>
      <w:r w:rsidRPr="009F7EEE">
        <w:rPr>
          <w:rFonts w:ascii="Times New Roman" w:hAnsi="Times New Roman"/>
          <w:color w:val="000000"/>
          <w:sz w:val="22"/>
          <w:szCs w:val="22"/>
          <w:highlight w:val="green"/>
        </w:rPr>
        <w:t>]</w:t>
      </w:r>
    </w:p>
    <w:p w14:paraId="01E8CA56"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(iii)</w:t>
      </w:r>
      <w:r w:rsidRPr="009F7EEE">
        <w:rPr>
          <w:rFonts w:ascii="Times New Roman" w:hAnsi="Times New Roman"/>
          <w:color w:val="000000"/>
          <w:sz w:val="22"/>
          <w:szCs w:val="22"/>
          <w:highlight w:val="green"/>
        </w:rPr>
        <w:t>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shall</w:t>
      </w:r>
      <w:r w:rsidRPr="009F7EEE">
        <w:rPr>
          <w:rFonts w:ascii="Times New Roman" w:hAnsi="Times New Roman"/>
          <w:color w:val="000000"/>
          <w:sz w:val="22"/>
          <w:szCs w:val="22"/>
          <w:highlight w:val="green"/>
        </w:rPr>
        <w:t> list those </w:t>
      </w:r>
      <w:r w:rsidRPr="009F7EEE">
        <w:rPr>
          <w:rFonts w:ascii="Times New Roman" w:hAnsi="Times New Roman"/>
          <w:color w:val="000000"/>
          <w:sz w:val="22"/>
          <w:szCs w:val="22"/>
          <w:highlight w:val="green"/>
          <w:bdr w:val="none" w:sz="0" w:space="0" w:color="auto" w:frame="1"/>
        </w:rPr>
        <w:t>supplies</w:t>
      </w:r>
      <w:r w:rsidRPr="009F7EEE">
        <w:rPr>
          <w:rFonts w:ascii="Times New Roman" w:hAnsi="Times New Roman"/>
          <w:color w:val="000000"/>
          <w:sz w:val="22"/>
          <w:szCs w:val="22"/>
          <w:highlight w:val="green"/>
        </w:rPr>
        <w:t> that are foreign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(other than those listed in paragraph (g)(1)(ii) of this provision) as defined in the clause of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entitled "Buy American-Free Trade Agreements-Israeli Trade Act."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shall</w:t>
      </w:r>
      <w:r w:rsidRPr="009F7EEE">
        <w:rPr>
          <w:rFonts w:ascii="Times New Roman" w:hAnsi="Times New Roman"/>
          <w:color w:val="000000"/>
          <w:sz w:val="22"/>
          <w:szCs w:val="22"/>
          <w:highlight w:val="green"/>
        </w:rPr>
        <w:t> list as other foreign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those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manufactured in the </w:t>
      </w:r>
      <w:r w:rsidRPr="009F7EEE">
        <w:rPr>
          <w:rFonts w:ascii="Times New Roman" w:hAnsi="Times New Roman"/>
          <w:color w:val="000000"/>
          <w:sz w:val="22"/>
          <w:szCs w:val="22"/>
          <w:highlight w:val="green"/>
          <w:bdr w:val="none" w:sz="0" w:space="0" w:color="auto" w:frame="1"/>
        </w:rPr>
        <w:t>United States</w:t>
      </w:r>
      <w:r w:rsidRPr="009F7EEE">
        <w:rPr>
          <w:rFonts w:ascii="Times New Roman" w:hAnsi="Times New Roman"/>
          <w:color w:val="000000"/>
          <w:sz w:val="22"/>
          <w:szCs w:val="22"/>
          <w:highlight w:val="green"/>
        </w:rPr>
        <w:t> that do not qualify as domestic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For those foreign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that do not consist wholly or predominantly of iron or steel or a combination of both,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shall</w:t>
      </w:r>
      <w:r w:rsidRPr="009F7EEE">
        <w:rPr>
          <w:rFonts w:ascii="Times New Roman" w:hAnsi="Times New Roman"/>
          <w:color w:val="000000"/>
          <w:sz w:val="22"/>
          <w:szCs w:val="22"/>
          <w:highlight w:val="green"/>
        </w:rPr>
        <w:t> also indicate whether these foreign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exceed 55 percent domestic content, except for those that are COTS items. If the percentage of the domestic content is unknown, select “no”.</w:t>
      </w:r>
    </w:p>
    <w:p w14:paraId="5AA6F1E6"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i/>
          <w:iCs/>
          <w:color w:val="000000"/>
          <w:sz w:val="22"/>
          <w:szCs w:val="22"/>
          <w:highlight w:val="green"/>
          <w:bdr w:val="none" w:sz="0" w:space="0" w:color="auto" w:frame="1"/>
        </w:rPr>
        <w:t>Other Foreign End Products</w:t>
      </w:r>
      <w:r w:rsidRPr="009F7EEE">
        <w:rPr>
          <w:rFonts w:ascii="Times New Roman" w:hAnsi="Times New Roman"/>
          <w:color w:val="000000"/>
          <w:sz w:val="22"/>
          <w:szCs w:val="22"/>
          <w:highlight w:val="green"/>
        </w:rPr>
        <w:t>:</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65"/>
        <w:gridCol w:w="4365"/>
      </w:tblGrid>
      <w:tr w:rsidR="009F7EEE" w:rsidRPr="009F7EEE" w14:paraId="1D0ECA9A" w14:textId="77777777" w:rsidTr="00C6159A">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9AF3C8" w14:textId="77777777" w:rsidR="009F7EEE" w:rsidRPr="009F7EEE" w:rsidRDefault="009F7EEE" w:rsidP="00C6159A">
            <w:pPr>
              <w:rPr>
                <w:rFonts w:ascii="Times New Roman" w:hAnsi="Times New Roman"/>
                <w:sz w:val="22"/>
                <w:szCs w:val="22"/>
                <w:highlight w:val="green"/>
              </w:rPr>
            </w:pPr>
            <w:r w:rsidRPr="009F7EEE">
              <w:rPr>
                <w:rFonts w:ascii="Times New Roman" w:hAnsi="Times New Roman"/>
                <w:sz w:val="22"/>
                <w:szCs w:val="22"/>
                <w:highlight w:val="green"/>
              </w:rPr>
              <w:t>LINE ITEM NO.</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872E7A" w14:textId="77777777" w:rsidR="009F7EEE" w:rsidRPr="009F7EEE" w:rsidRDefault="009F7EEE" w:rsidP="00C6159A">
            <w:pPr>
              <w:rPr>
                <w:rFonts w:ascii="Times New Roman" w:hAnsi="Times New Roman"/>
                <w:sz w:val="22"/>
                <w:szCs w:val="22"/>
                <w:highlight w:val="green"/>
              </w:rPr>
            </w:pPr>
            <w:r w:rsidRPr="009F7EEE">
              <w:rPr>
                <w:rFonts w:ascii="Times New Roman" w:hAnsi="Times New Roman"/>
                <w:sz w:val="22"/>
                <w:szCs w:val="22"/>
                <w:highlight w:val="green"/>
              </w:rPr>
              <w:t>COUNTRY OF ORIGIN</w:t>
            </w:r>
          </w:p>
        </w:tc>
      </w:tr>
      <w:tr w:rsidR="009F7EEE" w:rsidRPr="009F7EEE" w14:paraId="412DC7B3" w14:textId="77777777" w:rsidTr="00C6159A">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7F25F9"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E0ABDB"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r w:rsidR="009F7EEE" w:rsidRPr="009F7EEE" w14:paraId="0588984C" w14:textId="77777777" w:rsidTr="00C6159A">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530163"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68E0E5"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r w:rsidR="009F7EEE" w:rsidRPr="009F7EEE" w14:paraId="5DD1A6A5" w14:textId="77777777" w:rsidTr="00C6159A">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474CAF"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E55D4CE"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bl>
    <w:p w14:paraId="4EF2F08A" w14:textId="77777777" w:rsidR="009F7EEE" w:rsidRPr="009F7EEE" w:rsidRDefault="009F7EEE" w:rsidP="009F7EEE">
      <w:pPr>
        <w:shd w:val="clear" w:color="auto" w:fill="FFFFFF"/>
        <w:spacing w:before="100" w:beforeAutospacing="1" w:after="100" w:afterAutospacing="1"/>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rPr>
        <w:t>[List as necessary]</w:t>
      </w:r>
    </w:p>
    <w:p w14:paraId="5902CDDA"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(iv)</w:t>
      </w:r>
      <w:r w:rsidRPr="009F7EEE">
        <w:rPr>
          <w:rFonts w:ascii="Times New Roman" w:hAnsi="Times New Roman"/>
          <w:color w:val="000000"/>
          <w:sz w:val="22"/>
          <w:szCs w:val="22"/>
          <w:highlight w:val="green"/>
        </w:rPr>
        <w:t>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shall</w:t>
      </w:r>
      <w:r w:rsidRPr="009F7EEE">
        <w:rPr>
          <w:rFonts w:ascii="Times New Roman" w:hAnsi="Times New Roman"/>
          <w:color w:val="000000"/>
          <w:sz w:val="22"/>
          <w:szCs w:val="22"/>
          <w:highlight w:val="green"/>
        </w:rPr>
        <w:t> list the </w:t>
      </w:r>
      <w:r w:rsidRPr="009F7EEE">
        <w:rPr>
          <w:rFonts w:ascii="Times New Roman" w:hAnsi="Times New Roman"/>
          <w:color w:val="000000"/>
          <w:sz w:val="22"/>
          <w:szCs w:val="22"/>
          <w:highlight w:val="green"/>
          <w:bdr w:val="none" w:sz="0" w:space="0" w:color="auto" w:frame="1"/>
        </w:rPr>
        <w:t>line item numbers</w:t>
      </w:r>
      <w:r w:rsidRPr="009F7EEE">
        <w:rPr>
          <w:rFonts w:ascii="Times New Roman" w:hAnsi="Times New Roman"/>
          <w:color w:val="000000"/>
          <w:sz w:val="22"/>
          <w:szCs w:val="22"/>
          <w:highlight w:val="green"/>
        </w:rPr>
        <w:t> of domestic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that contain a critical </w:t>
      </w:r>
      <w:r w:rsidRPr="009F7EEE">
        <w:rPr>
          <w:rFonts w:ascii="Times New Roman" w:hAnsi="Times New Roman"/>
          <w:color w:val="000000"/>
          <w:sz w:val="22"/>
          <w:szCs w:val="22"/>
          <w:highlight w:val="green"/>
          <w:bdr w:val="none" w:sz="0" w:space="0" w:color="auto" w:frame="1"/>
        </w:rPr>
        <w:t>component</w:t>
      </w:r>
      <w:r w:rsidRPr="009F7EEE">
        <w:rPr>
          <w:rFonts w:ascii="Times New Roman" w:hAnsi="Times New Roman"/>
          <w:color w:val="000000"/>
          <w:sz w:val="22"/>
          <w:szCs w:val="22"/>
          <w:highlight w:val="green"/>
        </w:rPr>
        <w:t> (see FAR </w:t>
      </w:r>
      <w:hyperlink r:id="rId22" w:anchor="FAR_25_105" w:tooltip="25.105" w:history="1">
        <w:r w:rsidRPr="009F7EEE">
          <w:rPr>
            <w:rFonts w:ascii="Times New Roman" w:hAnsi="Times New Roman"/>
            <w:color w:val="0000FF"/>
            <w:sz w:val="22"/>
            <w:szCs w:val="22"/>
            <w:highlight w:val="green"/>
            <w:u w:val="single"/>
            <w:bdr w:val="none" w:sz="0" w:space="0" w:color="auto" w:frame="1"/>
          </w:rPr>
          <w:t>25.105</w:t>
        </w:r>
      </w:hyperlink>
      <w:r w:rsidRPr="009F7EEE">
        <w:rPr>
          <w:rFonts w:ascii="Times New Roman" w:hAnsi="Times New Roman"/>
          <w:color w:val="000000"/>
          <w:sz w:val="22"/>
          <w:szCs w:val="22"/>
          <w:highlight w:val="green"/>
        </w:rPr>
        <w:t>).</w:t>
      </w:r>
    </w:p>
    <w:p w14:paraId="5B9FF75D"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Line Item</w:t>
      </w:r>
      <w:r w:rsidRPr="009F7EEE">
        <w:rPr>
          <w:rFonts w:ascii="Times New Roman" w:hAnsi="Times New Roman"/>
          <w:color w:val="000000"/>
          <w:sz w:val="22"/>
          <w:szCs w:val="22"/>
          <w:highlight w:val="green"/>
        </w:rPr>
        <w:t> No. </w:t>
      </w:r>
      <w:r w:rsidRPr="009F7EEE">
        <w:rPr>
          <w:rFonts w:ascii="Times New Roman" w:hAnsi="Times New Roman"/>
          <w:i/>
          <w:iCs/>
          <w:color w:val="000000"/>
          <w:sz w:val="22"/>
          <w:szCs w:val="22"/>
          <w:highlight w:val="green"/>
          <w:bdr w:val="none" w:sz="0" w:space="0" w:color="auto" w:frame="1"/>
        </w:rPr>
        <w:t>___</w:t>
      </w:r>
    </w:p>
    <w:p w14:paraId="22E19C74"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rPr>
        <w:t>[List as necessary]</w:t>
      </w:r>
    </w:p>
    <w:p w14:paraId="443BD6AC"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(v)</w:t>
      </w:r>
      <w:r w:rsidRPr="009F7EEE">
        <w:rPr>
          <w:rFonts w:ascii="Times New Roman" w:hAnsi="Times New Roman"/>
          <w:color w:val="000000"/>
          <w:sz w:val="22"/>
          <w:szCs w:val="22"/>
          <w:highlight w:val="green"/>
        </w:rPr>
        <w:t> The Government will evaluate </w:t>
      </w:r>
      <w:r w:rsidRPr="009F7EEE">
        <w:rPr>
          <w:rFonts w:ascii="Times New Roman" w:hAnsi="Times New Roman"/>
          <w:i/>
          <w:iCs/>
          <w:color w:val="000000"/>
          <w:sz w:val="22"/>
          <w:szCs w:val="22"/>
          <w:highlight w:val="green"/>
          <w:bdr w:val="none" w:sz="0" w:space="0" w:color="auto" w:frame="1"/>
        </w:rPr>
        <w:t>offers</w:t>
      </w:r>
      <w:r w:rsidRPr="009F7EEE">
        <w:rPr>
          <w:rFonts w:ascii="Times New Roman" w:hAnsi="Times New Roman"/>
          <w:color w:val="000000"/>
          <w:sz w:val="22"/>
          <w:szCs w:val="22"/>
          <w:highlight w:val="green"/>
        </w:rPr>
        <w:t> in accordance with the policies and procedures of FAR </w:t>
      </w:r>
      <w:hyperlink r:id="rId23" w:anchor="FAR_Part_25" w:tooltip="part  25" w:history="1">
        <w:r w:rsidRPr="009F7EEE">
          <w:rPr>
            <w:rFonts w:ascii="Times New Roman" w:hAnsi="Times New Roman"/>
            <w:color w:val="0000FF"/>
            <w:sz w:val="22"/>
            <w:szCs w:val="22"/>
            <w:highlight w:val="green"/>
            <w:u w:val="single"/>
            <w:bdr w:val="none" w:sz="0" w:space="0" w:color="auto" w:frame="1"/>
          </w:rPr>
          <w:t>part  25</w:t>
        </w:r>
      </w:hyperlink>
      <w:r w:rsidRPr="009F7EEE">
        <w:rPr>
          <w:rFonts w:ascii="Times New Roman" w:hAnsi="Times New Roman"/>
          <w:color w:val="000000"/>
          <w:sz w:val="22"/>
          <w:szCs w:val="22"/>
          <w:highlight w:val="green"/>
        </w:rPr>
        <w:t>.</w:t>
      </w:r>
    </w:p>
    <w:p w14:paraId="46A757BB"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(2)</w:t>
      </w:r>
      <w:r w:rsidRPr="009F7EEE">
        <w:rPr>
          <w:rFonts w:ascii="Times New Roman" w:hAnsi="Times New Roman"/>
          <w:color w:val="000000"/>
          <w:sz w:val="22"/>
          <w:szCs w:val="22"/>
          <w:highlight w:val="green"/>
        </w:rPr>
        <w:t> </w:t>
      </w:r>
      <w:r w:rsidRPr="009F7EEE">
        <w:rPr>
          <w:rFonts w:ascii="Times New Roman" w:hAnsi="Times New Roman"/>
          <w:i/>
          <w:iCs/>
          <w:color w:val="000000"/>
          <w:sz w:val="22"/>
          <w:szCs w:val="22"/>
          <w:highlight w:val="green"/>
          <w:bdr w:val="none" w:sz="0" w:space="0" w:color="auto" w:frame="1"/>
        </w:rPr>
        <w:t>Buy American-Free Trade Agreements-Israeli Trade Act Certificate, Alternate II</w:t>
      </w:r>
      <w:r w:rsidRPr="009F7EEE">
        <w:rPr>
          <w:rFonts w:ascii="Times New Roman" w:hAnsi="Times New Roman"/>
          <w:color w:val="000000"/>
          <w:sz w:val="22"/>
          <w:szCs w:val="22"/>
          <w:highlight w:val="green"/>
        </w:rPr>
        <w:t>. If </w:t>
      </w:r>
      <w:r w:rsidRPr="009F7EEE">
        <w:rPr>
          <w:rFonts w:ascii="Times New Roman" w:hAnsi="Times New Roman"/>
          <w:color w:val="000000"/>
          <w:sz w:val="22"/>
          <w:szCs w:val="22"/>
          <w:highlight w:val="green"/>
          <w:bdr w:val="none" w:sz="0" w:space="0" w:color="auto" w:frame="1"/>
        </w:rPr>
        <w:t>Alternate</w:t>
      </w:r>
      <w:r w:rsidRPr="009F7EEE">
        <w:rPr>
          <w:rFonts w:ascii="Times New Roman" w:hAnsi="Times New Roman"/>
          <w:color w:val="000000"/>
          <w:sz w:val="22"/>
          <w:szCs w:val="22"/>
          <w:highlight w:val="green"/>
        </w:rPr>
        <w:t> II to the clause at FAR </w:t>
      </w:r>
      <w:hyperlink r:id="rId24" w:anchor="FAR_52_225_3" w:tooltip="52.225-3" w:history="1">
        <w:r w:rsidRPr="009F7EEE">
          <w:rPr>
            <w:rFonts w:ascii="Times New Roman" w:hAnsi="Times New Roman"/>
            <w:color w:val="0000FF"/>
            <w:sz w:val="22"/>
            <w:szCs w:val="22"/>
            <w:highlight w:val="green"/>
            <w:u w:val="single"/>
            <w:bdr w:val="none" w:sz="0" w:space="0" w:color="auto" w:frame="1"/>
          </w:rPr>
          <w:t>52.225-3</w:t>
        </w:r>
      </w:hyperlink>
      <w:r w:rsidRPr="009F7EEE">
        <w:rPr>
          <w:rFonts w:ascii="Times New Roman" w:hAnsi="Times New Roman"/>
          <w:color w:val="000000"/>
          <w:sz w:val="22"/>
          <w:szCs w:val="22"/>
          <w:highlight w:val="green"/>
        </w:rPr>
        <w:t> is included in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substitute the following paragraph (g)(1)(ii) for paragraph (g)(1)(ii) of the basic provision:</w:t>
      </w:r>
    </w:p>
    <w:p w14:paraId="1CDD7335"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rPr>
        <w:lastRenderedPageBreak/>
        <w:t>(g)(1)(ii)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certifies that the following </w:t>
      </w:r>
      <w:r w:rsidRPr="009F7EEE">
        <w:rPr>
          <w:rFonts w:ascii="Times New Roman" w:hAnsi="Times New Roman"/>
          <w:color w:val="000000"/>
          <w:sz w:val="22"/>
          <w:szCs w:val="22"/>
          <w:highlight w:val="green"/>
          <w:bdr w:val="none" w:sz="0" w:space="0" w:color="auto" w:frame="1"/>
        </w:rPr>
        <w:t>supplies</w:t>
      </w:r>
      <w:r w:rsidRPr="009F7EEE">
        <w:rPr>
          <w:rFonts w:ascii="Times New Roman" w:hAnsi="Times New Roman"/>
          <w:color w:val="000000"/>
          <w:sz w:val="22"/>
          <w:szCs w:val="22"/>
          <w:highlight w:val="green"/>
        </w:rPr>
        <w:t> are Israeli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as defined in the clause of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entitled “Buy American—Free Trade Agreements—Israeli Trade Act”:</w:t>
      </w:r>
    </w:p>
    <w:p w14:paraId="76997CA9"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i/>
          <w:iCs/>
          <w:color w:val="000000"/>
          <w:sz w:val="22"/>
          <w:szCs w:val="22"/>
          <w:highlight w:val="green"/>
          <w:bdr w:val="none" w:sz="0" w:space="0" w:color="auto" w:frame="1"/>
        </w:rPr>
        <w:t>Israeli End Products</w:t>
      </w:r>
      <w:r w:rsidRPr="009F7EEE">
        <w:rPr>
          <w:rFonts w:ascii="Times New Roman" w:hAnsi="Times New Roman"/>
          <w:color w:val="000000"/>
          <w:sz w:val="22"/>
          <w:szCs w:val="22"/>
          <w:highlight w:val="green"/>
        </w:rPr>
        <w:t>:</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70"/>
        <w:gridCol w:w="4470"/>
      </w:tblGrid>
      <w:tr w:rsidR="009F7EEE" w:rsidRPr="009F7EEE" w14:paraId="7BD63C26"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505960" w14:textId="77777777" w:rsidR="009F7EEE" w:rsidRPr="009F7EEE" w:rsidRDefault="009F7EEE" w:rsidP="00C6159A">
            <w:pPr>
              <w:rPr>
                <w:rFonts w:ascii="Times New Roman" w:hAnsi="Times New Roman"/>
                <w:sz w:val="22"/>
                <w:szCs w:val="22"/>
                <w:highlight w:val="green"/>
              </w:rPr>
            </w:pPr>
            <w:r w:rsidRPr="009F7EEE">
              <w:rPr>
                <w:rFonts w:ascii="Times New Roman" w:hAnsi="Times New Roman"/>
                <w:sz w:val="22"/>
                <w:szCs w:val="22"/>
                <w:highlight w:val="green"/>
              </w:rPr>
              <w:t>Line Item No.:</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A81ACFE" w14:textId="77777777" w:rsidR="009F7EEE" w:rsidRPr="009F7EEE" w:rsidRDefault="009F7EEE" w:rsidP="00C6159A">
            <w:pPr>
              <w:rPr>
                <w:rFonts w:ascii="Times New Roman" w:hAnsi="Times New Roman"/>
                <w:sz w:val="22"/>
                <w:szCs w:val="22"/>
                <w:highlight w:val="green"/>
              </w:rPr>
            </w:pPr>
            <w:r w:rsidRPr="009F7EEE">
              <w:rPr>
                <w:rFonts w:ascii="Times New Roman" w:hAnsi="Times New Roman"/>
                <w:sz w:val="22"/>
                <w:szCs w:val="22"/>
                <w:highlight w:val="green"/>
              </w:rPr>
              <w:t>Country of Origin:</w:t>
            </w:r>
          </w:p>
        </w:tc>
      </w:tr>
      <w:tr w:rsidR="009F7EEE" w:rsidRPr="009F7EEE" w14:paraId="1021305D"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CE80A1"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298005"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r w:rsidR="009F7EEE" w:rsidRPr="009F7EEE" w14:paraId="6FA8E951"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490C84"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720EA6"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r w:rsidR="009F7EEE" w:rsidRPr="009F7EEE" w14:paraId="05C43833"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0BC1A9"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114656"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bl>
    <w:p w14:paraId="53AC9FAB" w14:textId="77777777" w:rsidR="009F7EEE" w:rsidRPr="009F7EEE" w:rsidRDefault="009F7EEE" w:rsidP="009F7EEE">
      <w:pPr>
        <w:shd w:val="clear" w:color="auto" w:fill="FFFFFF"/>
        <w:spacing w:before="100" w:beforeAutospacing="1" w:after="100" w:afterAutospacing="1"/>
        <w:textAlignment w:val="baseline"/>
        <w:rPr>
          <w:rFonts w:ascii="Times New Roman" w:hAnsi="Times New Roman"/>
          <w:color w:val="000000"/>
          <w:sz w:val="22"/>
          <w:szCs w:val="22"/>
          <w:highlight w:val="green"/>
        </w:rPr>
      </w:pPr>
    </w:p>
    <w:p w14:paraId="2076443B"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rPr>
        <w:t>[</w:t>
      </w:r>
      <w:r w:rsidRPr="009F7EEE">
        <w:rPr>
          <w:rFonts w:ascii="Times New Roman" w:hAnsi="Times New Roman"/>
          <w:i/>
          <w:iCs/>
          <w:color w:val="000000"/>
          <w:sz w:val="22"/>
          <w:szCs w:val="22"/>
          <w:highlight w:val="green"/>
          <w:bdr w:val="none" w:sz="0" w:space="0" w:color="auto" w:frame="1"/>
        </w:rPr>
        <w:t>List as necessary</w:t>
      </w:r>
      <w:r w:rsidRPr="009F7EEE">
        <w:rPr>
          <w:rFonts w:ascii="Times New Roman" w:hAnsi="Times New Roman"/>
          <w:color w:val="000000"/>
          <w:sz w:val="22"/>
          <w:szCs w:val="22"/>
          <w:highlight w:val="green"/>
        </w:rPr>
        <w:t>]</w:t>
      </w:r>
    </w:p>
    <w:p w14:paraId="74244E7E"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(3)</w:t>
      </w:r>
      <w:r w:rsidRPr="009F7EEE">
        <w:rPr>
          <w:rFonts w:ascii="Times New Roman" w:hAnsi="Times New Roman"/>
          <w:color w:val="000000"/>
          <w:sz w:val="22"/>
          <w:szCs w:val="22"/>
          <w:highlight w:val="green"/>
        </w:rPr>
        <w:t> </w:t>
      </w:r>
      <w:r w:rsidRPr="009F7EEE">
        <w:rPr>
          <w:rFonts w:ascii="Times New Roman" w:hAnsi="Times New Roman"/>
          <w:i/>
          <w:iCs/>
          <w:color w:val="000000"/>
          <w:sz w:val="22"/>
          <w:szCs w:val="22"/>
          <w:highlight w:val="green"/>
          <w:bdr w:val="none" w:sz="0" w:space="0" w:color="auto" w:frame="1"/>
        </w:rPr>
        <w:t>Buy American-Free Trade Agreements-Israeli Trade Act Certificate, Alternate III</w:t>
      </w:r>
      <w:r w:rsidRPr="009F7EEE">
        <w:rPr>
          <w:rFonts w:ascii="Times New Roman" w:hAnsi="Times New Roman"/>
          <w:color w:val="000000"/>
          <w:sz w:val="22"/>
          <w:szCs w:val="22"/>
          <w:highlight w:val="green"/>
        </w:rPr>
        <w:t>. If </w:t>
      </w:r>
      <w:r w:rsidRPr="009F7EEE">
        <w:rPr>
          <w:rFonts w:ascii="Times New Roman" w:hAnsi="Times New Roman"/>
          <w:color w:val="000000"/>
          <w:sz w:val="22"/>
          <w:szCs w:val="22"/>
          <w:highlight w:val="green"/>
          <w:bdr w:val="none" w:sz="0" w:space="0" w:color="auto" w:frame="1"/>
        </w:rPr>
        <w:t>Alternate</w:t>
      </w:r>
      <w:r w:rsidRPr="009F7EEE">
        <w:rPr>
          <w:rFonts w:ascii="Times New Roman" w:hAnsi="Times New Roman"/>
          <w:color w:val="000000"/>
          <w:sz w:val="22"/>
          <w:szCs w:val="22"/>
          <w:highlight w:val="green"/>
        </w:rPr>
        <w:t> III to the clause at </w:t>
      </w:r>
      <w:hyperlink r:id="rId25" w:anchor="FAR_52_225_3" w:tooltip="52.225-3" w:history="1">
        <w:r w:rsidRPr="009F7EEE">
          <w:rPr>
            <w:rFonts w:ascii="Times New Roman" w:hAnsi="Times New Roman"/>
            <w:color w:val="0000FF"/>
            <w:sz w:val="22"/>
            <w:szCs w:val="22"/>
            <w:highlight w:val="green"/>
            <w:u w:val="single"/>
            <w:bdr w:val="none" w:sz="0" w:space="0" w:color="auto" w:frame="1"/>
          </w:rPr>
          <w:t>52.225-3</w:t>
        </w:r>
      </w:hyperlink>
      <w:r w:rsidRPr="009F7EEE">
        <w:rPr>
          <w:rFonts w:ascii="Times New Roman" w:hAnsi="Times New Roman"/>
          <w:color w:val="000000"/>
          <w:sz w:val="22"/>
          <w:szCs w:val="22"/>
          <w:highlight w:val="green"/>
        </w:rPr>
        <w:t> is included in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substitute the following paragraph (g)(1)(ii) for paragraph (g)(1)(ii) of the basic provision:</w:t>
      </w:r>
    </w:p>
    <w:p w14:paraId="2FE4276B"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rPr>
        <w:t>(g)(1)(ii)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certifies that the following </w:t>
      </w:r>
      <w:r w:rsidRPr="009F7EEE">
        <w:rPr>
          <w:rFonts w:ascii="Times New Roman" w:hAnsi="Times New Roman"/>
          <w:color w:val="000000"/>
          <w:sz w:val="22"/>
          <w:szCs w:val="22"/>
          <w:highlight w:val="green"/>
          <w:bdr w:val="none" w:sz="0" w:space="0" w:color="auto" w:frame="1"/>
        </w:rPr>
        <w:t>supplies</w:t>
      </w:r>
      <w:r w:rsidRPr="009F7EEE">
        <w:rPr>
          <w:rFonts w:ascii="Times New Roman" w:hAnsi="Times New Roman"/>
          <w:color w:val="000000"/>
          <w:sz w:val="22"/>
          <w:szCs w:val="22"/>
          <w:highlight w:val="green"/>
        </w:rPr>
        <w:t> are Free Trade Agreement country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(other than Bahrainian, Korean, Moroccan, Omani, Panamanian, or Peruvian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or Israeli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as defined in the clause of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entitled "Buy American-Free Trade Agreements-Israeli Trade Act":</w:t>
      </w:r>
    </w:p>
    <w:p w14:paraId="5EC90039"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highlight w:val="green"/>
        </w:rPr>
        <w:t>Free Trade Agreement Country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(Other than Bahrainian, Korean, Moroccan, Omani, Panamanian, or Peruvian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or Israeli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70"/>
        <w:gridCol w:w="4470"/>
      </w:tblGrid>
      <w:tr w:rsidR="009F7EEE" w:rsidRPr="009F7EEE" w14:paraId="462A4BA8"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1A6811" w14:textId="77777777" w:rsidR="009F7EEE" w:rsidRPr="009F7EEE" w:rsidRDefault="009F7EEE" w:rsidP="00C6159A">
            <w:pPr>
              <w:rPr>
                <w:rFonts w:ascii="Times New Roman" w:hAnsi="Times New Roman"/>
                <w:sz w:val="22"/>
                <w:szCs w:val="22"/>
                <w:highlight w:val="green"/>
              </w:rPr>
            </w:pPr>
            <w:r w:rsidRPr="009F7EEE">
              <w:rPr>
                <w:rFonts w:ascii="Times New Roman" w:hAnsi="Times New Roman"/>
                <w:sz w:val="22"/>
                <w:szCs w:val="22"/>
                <w:highlight w:val="green"/>
              </w:rPr>
              <w:t>Line Item No.:</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173A73" w14:textId="77777777" w:rsidR="009F7EEE" w:rsidRPr="009F7EEE" w:rsidRDefault="009F7EEE" w:rsidP="00C6159A">
            <w:pPr>
              <w:rPr>
                <w:rFonts w:ascii="Times New Roman" w:hAnsi="Times New Roman"/>
                <w:sz w:val="22"/>
                <w:szCs w:val="22"/>
                <w:highlight w:val="green"/>
              </w:rPr>
            </w:pPr>
            <w:r w:rsidRPr="009F7EEE">
              <w:rPr>
                <w:rFonts w:ascii="Times New Roman" w:hAnsi="Times New Roman"/>
                <w:sz w:val="22"/>
                <w:szCs w:val="22"/>
                <w:highlight w:val="green"/>
              </w:rPr>
              <w:t>Country of Origin:</w:t>
            </w:r>
          </w:p>
        </w:tc>
      </w:tr>
      <w:tr w:rsidR="009F7EEE" w:rsidRPr="009F7EEE" w14:paraId="65902337"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FA54BDD"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5C4356"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r w:rsidR="009F7EEE" w:rsidRPr="009F7EEE" w14:paraId="053450F9"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A3E12D"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026046"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r w:rsidR="009F7EEE" w:rsidRPr="009F7EEE" w14:paraId="707EAD7E"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131761"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74C38C"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bl>
    <w:p w14:paraId="46D2C098" w14:textId="77777777" w:rsidR="009F7EEE" w:rsidRPr="009F7EEE" w:rsidRDefault="009F7EEE" w:rsidP="009F7EEE">
      <w:pPr>
        <w:shd w:val="clear" w:color="auto" w:fill="FFFFFF"/>
        <w:spacing w:before="100" w:beforeAutospacing="1" w:after="100" w:afterAutospacing="1"/>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rPr>
        <w:t>[</w:t>
      </w:r>
      <w:r w:rsidRPr="009F7EEE">
        <w:rPr>
          <w:rFonts w:ascii="Times New Roman" w:hAnsi="Times New Roman"/>
          <w:i/>
          <w:iCs/>
          <w:color w:val="000000"/>
          <w:sz w:val="22"/>
          <w:szCs w:val="22"/>
          <w:highlight w:val="green"/>
          <w:bdr w:val="none" w:sz="0" w:space="0" w:color="auto" w:frame="1"/>
        </w:rPr>
        <w:t>List as necessary</w:t>
      </w:r>
      <w:r w:rsidRPr="009F7EEE">
        <w:rPr>
          <w:rFonts w:ascii="Times New Roman" w:hAnsi="Times New Roman"/>
          <w:color w:val="000000"/>
          <w:sz w:val="22"/>
          <w:szCs w:val="22"/>
          <w:highlight w:val="green"/>
        </w:rPr>
        <w:t>]</w:t>
      </w:r>
    </w:p>
    <w:p w14:paraId="1E3370F2"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(4)</w:t>
      </w:r>
      <w:r w:rsidRPr="009F7EEE">
        <w:rPr>
          <w:rFonts w:ascii="Times New Roman" w:hAnsi="Times New Roman"/>
          <w:color w:val="000000"/>
          <w:sz w:val="22"/>
          <w:szCs w:val="22"/>
          <w:highlight w:val="green"/>
        </w:rPr>
        <w:t> </w:t>
      </w:r>
      <w:r w:rsidRPr="009F7EEE">
        <w:rPr>
          <w:rFonts w:ascii="Times New Roman" w:hAnsi="Times New Roman"/>
          <w:i/>
          <w:iCs/>
          <w:color w:val="000000"/>
          <w:sz w:val="22"/>
          <w:szCs w:val="22"/>
          <w:highlight w:val="green"/>
          <w:bdr w:val="none" w:sz="0" w:space="0" w:color="auto" w:frame="1"/>
        </w:rPr>
        <w:t>Trade Agreements Certificate</w:t>
      </w:r>
      <w:r w:rsidRPr="009F7EEE">
        <w:rPr>
          <w:rFonts w:ascii="Times New Roman" w:hAnsi="Times New Roman"/>
          <w:color w:val="000000"/>
          <w:sz w:val="22"/>
          <w:szCs w:val="22"/>
          <w:highlight w:val="green"/>
        </w:rPr>
        <w:t>. (Applies only if the clause at FAR </w:t>
      </w:r>
      <w:hyperlink r:id="rId26" w:anchor="FAR_52_225_5" w:tooltip="52.225-5" w:history="1">
        <w:r w:rsidRPr="009F7EEE">
          <w:rPr>
            <w:rFonts w:ascii="Times New Roman" w:hAnsi="Times New Roman"/>
            <w:color w:val="0000FF"/>
            <w:sz w:val="22"/>
            <w:szCs w:val="22"/>
            <w:highlight w:val="green"/>
            <w:u w:val="single"/>
            <w:bdr w:val="none" w:sz="0" w:space="0" w:color="auto" w:frame="1"/>
          </w:rPr>
          <w:t>52.225-5</w:t>
        </w:r>
      </w:hyperlink>
      <w:r w:rsidRPr="009F7EEE">
        <w:rPr>
          <w:rFonts w:ascii="Times New Roman" w:hAnsi="Times New Roman"/>
          <w:color w:val="000000"/>
          <w:sz w:val="22"/>
          <w:szCs w:val="22"/>
          <w:highlight w:val="green"/>
        </w:rPr>
        <w:t>, Trade Agreements, is included in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w:t>
      </w:r>
    </w:p>
    <w:p w14:paraId="3680B2B4"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w:t>
      </w:r>
      <w:r w:rsidRPr="009F7EEE">
        <w:rPr>
          <w:rFonts w:ascii="Times New Roman" w:hAnsi="Times New Roman"/>
          <w:color w:val="000000"/>
          <w:sz w:val="22"/>
          <w:szCs w:val="22"/>
          <w:highlight w:val="green"/>
        </w:rPr>
        <w:t>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certifies that each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except those listed in paragraph (g)(4)(ii) of this provision, is a U.S.-made or designated country </w:t>
      </w:r>
      <w:r w:rsidRPr="009F7EEE">
        <w:rPr>
          <w:rFonts w:ascii="Times New Roman" w:hAnsi="Times New Roman"/>
          <w:color w:val="000000"/>
          <w:sz w:val="22"/>
          <w:szCs w:val="22"/>
          <w:highlight w:val="green"/>
          <w:bdr w:val="none" w:sz="0" w:space="0" w:color="auto" w:frame="1"/>
        </w:rPr>
        <w:t>end product</w:t>
      </w:r>
      <w:r w:rsidRPr="009F7EEE">
        <w:rPr>
          <w:rFonts w:ascii="Times New Roman" w:hAnsi="Times New Roman"/>
          <w:color w:val="000000"/>
          <w:sz w:val="22"/>
          <w:szCs w:val="22"/>
          <w:highlight w:val="green"/>
        </w:rPr>
        <w:t>, as defined in the clause of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entitled "Trade Agreements."</w:t>
      </w:r>
    </w:p>
    <w:p w14:paraId="0254857A"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(ii)</w:t>
      </w:r>
      <w:r w:rsidRPr="009F7EEE">
        <w:rPr>
          <w:rFonts w:ascii="Times New Roman" w:hAnsi="Times New Roman"/>
          <w:color w:val="000000"/>
          <w:sz w:val="22"/>
          <w:szCs w:val="22"/>
          <w:highlight w:val="green"/>
        </w:rPr>
        <w:t>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shall</w:t>
      </w:r>
      <w:r w:rsidRPr="009F7EEE">
        <w:rPr>
          <w:rFonts w:ascii="Times New Roman" w:hAnsi="Times New Roman"/>
          <w:color w:val="000000"/>
          <w:sz w:val="22"/>
          <w:szCs w:val="22"/>
          <w:highlight w:val="green"/>
        </w:rPr>
        <w:t> list as other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those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that are not U.S.-made or designated country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w:t>
      </w:r>
    </w:p>
    <w:p w14:paraId="7F9143E0"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i/>
          <w:iCs/>
          <w:color w:val="000000"/>
          <w:sz w:val="22"/>
          <w:szCs w:val="22"/>
          <w:highlight w:val="green"/>
          <w:bdr w:val="none" w:sz="0" w:space="0" w:color="auto" w:frame="1"/>
        </w:rPr>
        <w:t>Other End Products</w:t>
      </w:r>
      <w:r w:rsidRPr="009F7EEE">
        <w:rPr>
          <w:rFonts w:ascii="Times New Roman" w:hAnsi="Times New Roman"/>
          <w:color w:val="000000"/>
          <w:sz w:val="22"/>
          <w:szCs w:val="22"/>
          <w:highlight w:val="green"/>
        </w:rPr>
        <w:t>:</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70"/>
        <w:gridCol w:w="4470"/>
      </w:tblGrid>
      <w:tr w:rsidR="009F7EEE" w:rsidRPr="009F7EEE" w14:paraId="2F204BC2"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E5EF2D" w14:textId="77777777" w:rsidR="009F7EEE" w:rsidRPr="009F7EEE" w:rsidRDefault="009F7EEE" w:rsidP="00C6159A">
            <w:pPr>
              <w:rPr>
                <w:rFonts w:ascii="Times New Roman" w:hAnsi="Times New Roman"/>
                <w:sz w:val="22"/>
                <w:szCs w:val="22"/>
                <w:highlight w:val="green"/>
              </w:rPr>
            </w:pPr>
            <w:r w:rsidRPr="009F7EEE">
              <w:rPr>
                <w:rFonts w:ascii="Times New Roman" w:hAnsi="Times New Roman"/>
                <w:sz w:val="22"/>
                <w:szCs w:val="22"/>
                <w:highlight w:val="green"/>
              </w:rPr>
              <w:lastRenderedPageBreak/>
              <w:t>Line Item No.:</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15530F" w14:textId="77777777" w:rsidR="009F7EEE" w:rsidRPr="009F7EEE" w:rsidRDefault="009F7EEE" w:rsidP="00C6159A">
            <w:pPr>
              <w:rPr>
                <w:rFonts w:ascii="Times New Roman" w:hAnsi="Times New Roman"/>
                <w:sz w:val="22"/>
                <w:szCs w:val="22"/>
                <w:highlight w:val="green"/>
              </w:rPr>
            </w:pPr>
            <w:r w:rsidRPr="009F7EEE">
              <w:rPr>
                <w:rFonts w:ascii="Times New Roman" w:hAnsi="Times New Roman"/>
                <w:sz w:val="22"/>
                <w:szCs w:val="22"/>
                <w:highlight w:val="green"/>
              </w:rPr>
              <w:t>Country of Origin:</w:t>
            </w:r>
          </w:p>
        </w:tc>
      </w:tr>
      <w:tr w:rsidR="009F7EEE" w:rsidRPr="009F7EEE" w14:paraId="20133881"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070BC6"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A5B6A8A"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r w:rsidR="009F7EEE" w:rsidRPr="009F7EEE" w14:paraId="3AB08362"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6B76D2"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BA147A"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r w:rsidR="009F7EEE" w:rsidRPr="009F7EEE" w14:paraId="717C717A"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AD1222"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9D596D" w14:textId="77777777" w:rsidR="009F7EEE" w:rsidRPr="009F7EEE" w:rsidRDefault="009F7EEE" w:rsidP="00C6159A">
            <w:pPr>
              <w:rPr>
                <w:rFonts w:ascii="Times New Roman" w:hAnsi="Times New Roman"/>
                <w:sz w:val="22"/>
                <w:szCs w:val="22"/>
                <w:highlight w:val="green"/>
                <w:lang w:eastAsia="zh-CN"/>
              </w:rPr>
            </w:pPr>
            <w:r w:rsidRPr="009F7EEE">
              <w:rPr>
                <w:rFonts w:ascii="Times New Roman" w:hAnsi="Times New Roman"/>
                <w:sz w:val="22"/>
                <w:szCs w:val="22"/>
                <w:highlight w:val="green"/>
                <w:lang w:eastAsia="zh-CN"/>
              </w:rPr>
              <w:t xml:space="preserve">  </w:t>
            </w:r>
          </w:p>
        </w:tc>
      </w:tr>
    </w:tbl>
    <w:p w14:paraId="4E1A4F14" w14:textId="77777777" w:rsidR="009F7EEE" w:rsidRPr="009F7EEE" w:rsidRDefault="009F7EEE" w:rsidP="009F7EEE">
      <w:pPr>
        <w:shd w:val="clear" w:color="auto" w:fill="FFFFFF"/>
        <w:spacing w:before="100" w:beforeAutospacing="1" w:after="100" w:afterAutospacing="1"/>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rPr>
        <w:t>[</w:t>
      </w:r>
      <w:r w:rsidRPr="009F7EEE">
        <w:rPr>
          <w:rFonts w:ascii="Times New Roman" w:hAnsi="Times New Roman"/>
          <w:i/>
          <w:iCs/>
          <w:color w:val="000000"/>
          <w:sz w:val="22"/>
          <w:szCs w:val="22"/>
          <w:highlight w:val="green"/>
          <w:bdr w:val="none" w:sz="0" w:space="0" w:color="auto" w:frame="1"/>
        </w:rPr>
        <w:t>List as necessary</w:t>
      </w:r>
      <w:r w:rsidRPr="009F7EEE">
        <w:rPr>
          <w:rFonts w:ascii="Times New Roman" w:hAnsi="Times New Roman"/>
          <w:color w:val="000000"/>
          <w:sz w:val="22"/>
          <w:szCs w:val="22"/>
          <w:highlight w:val="green"/>
        </w:rPr>
        <w:t>]</w:t>
      </w:r>
    </w:p>
    <w:p w14:paraId="6258928C"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highlight w:val="green"/>
          <w:bdr w:val="none" w:sz="0" w:space="0" w:color="auto" w:frame="1"/>
        </w:rPr>
        <w:t>(iii)</w:t>
      </w:r>
      <w:r w:rsidRPr="009F7EEE">
        <w:rPr>
          <w:rFonts w:ascii="Times New Roman" w:hAnsi="Times New Roman"/>
          <w:color w:val="000000"/>
          <w:sz w:val="22"/>
          <w:szCs w:val="22"/>
          <w:highlight w:val="green"/>
        </w:rPr>
        <w:t> The Government will evaluate </w:t>
      </w:r>
      <w:r w:rsidRPr="009F7EEE">
        <w:rPr>
          <w:rFonts w:ascii="Times New Roman" w:hAnsi="Times New Roman"/>
          <w:color w:val="000000"/>
          <w:sz w:val="22"/>
          <w:szCs w:val="22"/>
          <w:highlight w:val="green"/>
          <w:bdr w:val="none" w:sz="0" w:space="0" w:color="auto" w:frame="1"/>
        </w:rPr>
        <w:t>offers</w:t>
      </w:r>
      <w:r w:rsidRPr="009F7EEE">
        <w:rPr>
          <w:rFonts w:ascii="Times New Roman" w:hAnsi="Times New Roman"/>
          <w:color w:val="000000"/>
          <w:sz w:val="22"/>
          <w:szCs w:val="22"/>
          <w:highlight w:val="green"/>
        </w:rPr>
        <w:t> in accordance with the policies and procedures of FAR </w:t>
      </w:r>
      <w:hyperlink r:id="rId27" w:anchor="FAR_Part_25" w:tooltip="part  25" w:history="1">
        <w:r w:rsidRPr="009F7EEE">
          <w:rPr>
            <w:rFonts w:ascii="Times New Roman" w:hAnsi="Times New Roman"/>
            <w:color w:val="0000FF"/>
            <w:sz w:val="22"/>
            <w:szCs w:val="22"/>
            <w:highlight w:val="green"/>
            <w:u w:val="single"/>
            <w:bdr w:val="none" w:sz="0" w:space="0" w:color="auto" w:frame="1"/>
          </w:rPr>
          <w:t>part  25</w:t>
        </w:r>
      </w:hyperlink>
      <w:r w:rsidRPr="009F7EEE">
        <w:rPr>
          <w:rFonts w:ascii="Times New Roman" w:hAnsi="Times New Roman"/>
          <w:color w:val="000000"/>
          <w:sz w:val="22"/>
          <w:szCs w:val="22"/>
          <w:highlight w:val="green"/>
        </w:rPr>
        <w:t>. For </w:t>
      </w:r>
      <w:r w:rsidRPr="009F7EEE">
        <w:rPr>
          <w:rFonts w:ascii="Times New Roman" w:hAnsi="Times New Roman"/>
          <w:color w:val="000000"/>
          <w:sz w:val="22"/>
          <w:szCs w:val="22"/>
          <w:highlight w:val="green"/>
          <w:bdr w:val="none" w:sz="0" w:space="0" w:color="auto" w:frame="1"/>
        </w:rPr>
        <w:t>line items</w:t>
      </w:r>
      <w:r w:rsidRPr="009F7EEE">
        <w:rPr>
          <w:rFonts w:ascii="Times New Roman" w:hAnsi="Times New Roman"/>
          <w:color w:val="000000"/>
          <w:sz w:val="22"/>
          <w:szCs w:val="22"/>
          <w:highlight w:val="green"/>
        </w:rPr>
        <w:t> covered by the WTO GPA, the Government will evaluate </w:t>
      </w:r>
      <w:r w:rsidRPr="009F7EEE">
        <w:rPr>
          <w:rFonts w:ascii="Times New Roman" w:hAnsi="Times New Roman"/>
          <w:color w:val="000000"/>
          <w:sz w:val="22"/>
          <w:szCs w:val="22"/>
          <w:highlight w:val="green"/>
          <w:bdr w:val="none" w:sz="0" w:space="0" w:color="auto" w:frame="1"/>
        </w:rPr>
        <w:t>offers</w:t>
      </w:r>
      <w:r w:rsidRPr="009F7EEE">
        <w:rPr>
          <w:rFonts w:ascii="Times New Roman" w:hAnsi="Times New Roman"/>
          <w:color w:val="000000"/>
          <w:sz w:val="22"/>
          <w:szCs w:val="22"/>
          <w:highlight w:val="green"/>
        </w:rPr>
        <w:t> of U.S.-made or designated country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without regard to the restrictions of the Buy American statute. The Government will consider for award only </w:t>
      </w:r>
      <w:r w:rsidRPr="009F7EEE">
        <w:rPr>
          <w:rFonts w:ascii="Times New Roman" w:hAnsi="Times New Roman"/>
          <w:color w:val="000000"/>
          <w:sz w:val="22"/>
          <w:szCs w:val="22"/>
          <w:highlight w:val="green"/>
          <w:bdr w:val="none" w:sz="0" w:space="0" w:color="auto" w:frame="1"/>
        </w:rPr>
        <w:t>offers</w:t>
      </w:r>
      <w:r w:rsidRPr="009F7EEE">
        <w:rPr>
          <w:rFonts w:ascii="Times New Roman" w:hAnsi="Times New Roman"/>
          <w:color w:val="000000"/>
          <w:sz w:val="22"/>
          <w:szCs w:val="22"/>
          <w:highlight w:val="green"/>
        </w:rPr>
        <w:t> of U.S.-made or designated country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unless the </w:t>
      </w:r>
      <w:r w:rsidRPr="009F7EEE">
        <w:rPr>
          <w:rFonts w:ascii="Times New Roman" w:hAnsi="Times New Roman"/>
          <w:color w:val="000000"/>
          <w:sz w:val="22"/>
          <w:szCs w:val="22"/>
          <w:highlight w:val="green"/>
          <w:bdr w:val="none" w:sz="0" w:space="0" w:color="auto" w:frame="1"/>
        </w:rPr>
        <w:t>Contracting Officer</w:t>
      </w:r>
      <w:r w:rsidRPr="009F7EEE">
        <w:rPr>
          <w:rFonts w:ascii="Times New Roman" w:hAnsi="Times New Roman"/>
          <w:color w:val="000000"/>
          <w:sz w:val="22"/>
          <w:szCs w:val="22"/>
          <w:highlight w:val="green"/>
        </w:rPr>
        <w:t> determines that there are no </w:t>
      </w:r>
      <w:r w:rsidRPr="009F7EEE">
        <w:rPr>
          <w:rFonts w:ascii="Times New Roman" w:hAnsi="Times New Roman"/>
          <w:color w:val="000000"/>
          <w:sz w:val="22"/>
          <w:szCs w:val="22"/>
          <w:highlight w:val="green"/>
          <w:bdr w:val="none" w:sz="0" w:space="0" w:color="auto" w:frame="1"/>
        </w:rPr>
        <w:t>offers</w:t>
      </w:r>
      <w:r w:rsidRPr="009F7EEE">
        <w:rPr>
          <w:rFonts w:ascii="Times New Roman" w:hAnsi="Times New Roman"/>
          <w:color w:val="000000"/>
          <w:sz w:val="22"/>
          <w:szCs w:val="22"/>
          <w:highlight w:val="green"/>
        </w:rPr>
        <w:t> for such </w:t>
      </w:r>
      <w:r w:rsidRPr="009F7EEE">
        <w:rPr>
          <w:rFonts w:ascii="Times New Roman" w:hAnsi="Times New Roman"/>
          <w:color w:val="000000"/>
          <w:sz w:val="22"/>
          <w:szCs w:val="22"/>
          <w:highlight w:val="green"/>
          <w:bdr w:val="none" w:sz="0" w:space="0" w:color="auto" w:frame="1"/>
        </w:rPr>
        <w:t>products</w:t>
      </w:r>
      <w:r w:rsidRPr="009F7EEE">
        <w:rPr>
          <w:rFonts w:ascii="Times New Roman" w:hAnsi="Times New Roman"/>
          <w:color w:val="000000"/>
          <w:sz w:val="22"/>
          <w:szCs w:val="22"/>
          <w:highlight w:val="green"/>
        </w:rPr>
        <w:t> or that the </w:t>
      </w:r>
      <w:r w:rsidRPr="009F7EEE">
        <w:rPr>
          <w:rFonts w:ascii="Times New Roman" w:hAnsi="Times New Roman"/>
          <w:color w:val="000000"/>
          <w:sz w:val="22"/>
          <w:szCs w:val="22"/>
          <w:highlight w:val="green"/>
          <w:bdr w:val="none" w:sz="0" w:space="0" w:color="auto" w:frame="1"/>
        </w:rPr>
        <w:t>offers</w:t>
      </w:r>
      <w:r w:rsidRPr="009F7EEE">
        <w:rPr>
          <w:rFonts w:ascii="Times New Roman" w:hAnsi="Times New Roman"/>
          <w:color w:val="000000"/>
          <w:sz w:val="22"/>
          <w:szCs w:val="22"/>
          <w:highlight w:val="green"/>
        </w:rPr>
        <w:t> for such </w:t>
      </w:r>
      <w:r w:rsidRPr="009F7EEE">
        <w:rPr>
          <w:rFonts w:ascii="Times New Roman" w:hAnsi="Times New Roman"/>
          <w:color w:val="000000"/>
          <w:sz w:val="22"/>
          <w:szCs w:val="22"/>
          <w:highlight w:val="green"/>
          <w:bdr w:val="none" w:sz="0" w:space="0" w:color="auto" w:frame="1"/>
        </w:rPr>
        <w:t>products</w:t>
      </w:r>
      <w:r w:rsidRPr="009F7EEE">
        <w:rPr>
          <w:rFonts w:ascii="Times New Roman" w:hAnsi="Times New Roman"/>
          <w:color w:val="000000"/>
          <w:sz w:val="22"/>
          <w:szCs w:val="22"/>
          <w:highlight w:val="green"/>
        </w:rPr>
        <w:t> are insufficient to fulfill the requirements of the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w:t>
      </w:r>
    </w:p>
    <w:p w14:paraId="7AFAEE5B"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(h)</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Certification Regarding Responsibility Matters (Executive Order 12689</w:t>
      </w:r>
      <w:r w:rsidRPr="009F7EEE">
        <w:rPr>
          <w:rFonts w:ascii="Times New Roman" w:hAnsi="Times New Roman"/>
          <w:color w:val="000000"/>
          <w:sz w:val="22"/>
          <w:szCs w:val="22"/>
        </w:rPr>
        <w:t>). (Applies only if the contract value is expected to exceed the </w:t>
      </w:r>
      <w:r w:rsidRPr="009F7EEE">
        <w:rPr>
          <w:rFonts w:ascii="Times New Roman" w:hAnsi="Times New Roman"/>
          <w:color w:val="000000"/>
          <w:sz w:val="22"/>
          <w:szCs w:val="22"/>
          <w:bdr w:val="none" w:sz="0" w:space="0" w:color="auto" w:frame="1"/>
        </w:rPr>
        <w:t>simplified acquisition threshold</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certifies, to the best of its knowledge and belief, that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and/or any of its principals–</w:t>
      </w:r>
    </w:p>
    <w:p w14:paraId="07970FAD"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Are,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are not presently debarred, suspended, proposed for </w:t>
      </w:r>
      <w:r w:rsidRPr="009F7EEE">
        <w:rPr>
          <w:rFonts w:ascii="Times New Roman" w:hAnsi="Times New Roman"/>
          <w:color w:val="000000"/>
          <w:sz w:val="22"/>
          <w:szCs w:val="22"/>
          <w:bdr w:val="none" w:sz="0" w:space="0" w:color="auto" w:frame="1"/>
        </w:rPr>
        <w:t>debarment</w:t>
      </w:r>
      <w:r w:rsidRPr="009F7EEE">
        <w:rPr>
          <w:rFonts w:ascii="Times New Roman" w:hAnsi="Times New Roman"/>
          <w:color w:val="000000"/>
          <w:sz w:val="22"/>
          <w:szCs w:val="22"/>
        </w:rPr>
        <w:t>, or declared </w:t>
      </w:r>
      <w:r w:rsidRPr="009F7EEE">
        <w:rPr>
          <w:rFonts w:ascii="Times New Roman" w:hAnsi="Times New Roman"/>
          <w:color w:val="000000"/>
          <w:sz w:val="22"/>
          <w:szCs w:val="22"/>
          <w:bdr w:val="none" w:sz="0" w:space="0" w:color="auto" w:frame="1"/>
        </w:rPr>
        <w:t>ineligible</w:t>
      </w:r>
      <w:r w:rsidRPr="009F7EEE">
        <w:rPr>
          <w:rFonts w:ascii="Times New Roman" w:hAnsi="Times New Roman"/>
          <w:color w:val="000000"/>
          <w:sz w:val="22"/>
          <w:szCs w:val="22"/>
        </w:rPr>
        <w:t> for the award of contracts by any </w:t>
      </w:r>
      <w:r w:rsidRPr="009F7EEE">
        <w:rPr>
          <w:rFonts w:ascii="Times New Roman" w:hAnsi="Times New Roman"/>
          <w:color w:val="000000"/>
          <w:sz w:val="22"/>
          <w:szCs w:val="22"/>
          <w:bdr w:val="none" w:sz="0" w:space="0" w:color="auto" w:frame="1"/>
        </w:rPr>
        <w:t>Federal agency</w:t>
      </w:r>
      <w:r w:rsidRPr="009F7EEE">
        <w:rPr>
          <w:rFonts w:ascii="Times New Roman" w:hAnsi="Times New Roman"/>
          <w:color w:val="000000"/>
          <w:sz w:val="22"/>
          <w:szCs w:val="22"/>
        </w:rPr>
        <w:t>;</w:t>
      </w:r>
    </w:p>
    <w:p w14:paraId="494101A4"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Have,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have not, within a three-year period preceding this </w:t>
      </w:r>
      <w:r w:rsidRPr="009F7EEE">
        <w:rPr>
          <w:rFonts w:ascii="Times New Roman" w:hAnsi="Times New Roman"/>
          <w:color w:val="000000"/>
          <w:sz w:val="22"/>
          <w:szCs w:val="22"/>
          <w:bdr w:val="none" w:sz="0" w:space="0" w:color="auto" w:frame="1"/>
        </w:rPr>
        <w:t>offer</w:t>
      </w:r>
      <w:r w:rsidRPr="009F7EEE">
        <w:rPr>
          <w:rFonts w:ascii="Times New Roman" w:hAnsi="Times New Roman"/>
          <w:color w:val="000000"/>
          <w:sz w:val="22"/>
          <w:szCs w:val="22"/>
        </w:rPr>
        <w:t>,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w:t>
      </w:r>
      <w:r w:rsidRPr="009F7EEE">
        <w:rPr>
          <w:rFonts w:ascii="Times New Roman" w:hAnsi="Times New Roman"/>
          <w:color w:val="000000"/>
          <w:sz w:val="22"/>
          <w:szCs w:val="22"/>
          <w:bdr w:val="none" w:sz="0" w:space="0" w:color="auto" w:frame="1"/>
        </w:rPr>
        <w:t>offers</w:t>
      </w:r>
      <w:r w:rsidRPr="009F7EEE">
        <w:rPr>
          <w:rFonts w:ascii="Times New Roman" w:hAnsi="Times New Roman"/>
          <w:color w:val="000000"/>
          <w:sz w:val="22"/>
          <w:szCs w:val="22"/>
        </w:rPr>
        <w:t>; or commission of embezzlement, theft, forgery, bribery, falsification or destruction of records, making false statements, tax evasion, violating Federal criminal tax laws, or receiving stolen property;</w:t>
      </w:r>
    </w:p>
    <w:p w14:paraId="5DE8C758"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(3)</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Are,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are not presently indicted for, or otherwise criminally or civilly charged by a Government entity with, commission of any of these offenses enumerated in paragraph (h)(2) of this clause; and</w:t>
      </w:r>
    </w:p>
    <w:p w14:paraId="463461D8"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(4)</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Have,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have not, within a three-year period preceding this </w:t>
      </w:r>
      <w:r w:rsidRPr="009F7EEE">
        <w:rPr>
          <w:rFonts w:ascii="Times New Roman" w:hAnsi="Times New Roman"/>
          <w:color w:val="000000"/>
          <w:sz w:val="22"/>
          <w:szCs w:val="22"/>
          <w:bdr w:val="none" w:sz="0" w:space="0" w:color="auto" w:frame="1"/>
        </w:rPr>
        <w:t>offer</w:t>
      </w:r>
      <w:r w:rsidRPr="009F7EEE">
        <w:rPr>
          <w:rFonts w:ascii="Times New Roman" w:hAnsi="Times New Roman"/>
          <w:color w:val="000000"/>
          <w:sz w:val="22"/>
          <w:szCs w:val="22"/>
        </w:rPr>
        <w:t>, been notified of any delinquent Federal taxes in an amount that exceeds the threshold at </w:t>
      </w:r>
      <w:hyperlink r:id="rId28" w:anchor="FAR_9_104_5" w:tooltip="9.104-5" w:history="1">
        <w:r w:rsidRPr="009F7EEE">
          <w:rPr>
            <w:rFonts w:ascii="Times New Roman" w:hAnsi="Times New Roman"/>
            <w:color w:val="0000FF"/>
            <w:sz w:val="22"/>
            <w:szCs w:val="22"/>
            <w:u w:val="single"/>
            <w:bdr w:val="none" w:sz="0" w:space="0" w:color="auto" w:frame="1"/>
          </w:rPr>
          <w:t>9.104-5</w:t>
        </w:r>
      </w:hyperlink>
      <w:r w:rsidRPr="009F7EEE">
        <w:rPr>
          <w:rFonts w:ascii="Times New Roman" w:hAnsi="Times New Roman"/>
          <w:color w:val="000000"/>
          <w:sz w:val="22"/>
          <w:szCs w:val="22"/>
        </w:rPr>
        <w:t>(a)(2) for which the liability remains unsatisfied.</w:t>
      </w:r>
    </w:p>
    <w:p w14:paraId="629A845E"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w:t>
      </w:r>
      <w:r w:rsidRPr="009F7EEE">
        <w:rPr>
          <w:rFonts w:ascii="Times New Roman" w:hAnsi="Times New Roman"/>
          <w:color w:val="000000"/>
          <w:sz w:val="22"/>
          <w:szCs w:val="22"/>
        </w:rPr>
        <w:t> Taxes are considered delinquent if both of the following criteria apply:</w:t>
      </w:r>
    </w:p>
    <w:p w14:paraId="5CD4EF60" w14:textId="77777777" w:rsidR="009F7EEE" w:rsidRPr="009F7EEE" w:rsidRDefault="009F7EEE" w:rsidP="009F7EEE">
      <w:pPr>
        <w:shd w:val="clear" w:color="auto" w:fill="FFFFFF"/>
        <w:spacing w:before="100" w:beforeAutospacing="1" w:after="100" w:afterAutospacing="1"/>
        <w:ind w:firstLine="144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(A)</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The tax liability is finally determined</w:t>
      </w:r>
      <w:r w:rsidRPr="009F7EEE">
        <w:rPr>
          <w:rFonts w:ascii="Times New Roman" w:hAnsi="Times New Roman"/>
          <w:color w:val="000000"/>
          <w:sz w:val="22"/>
          <w:szCs w:val="22"/>
        </w:rPr>
        <w:t>.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14:paraId="6FF01EEC" w14:textId="77777777" w:rsidR="009F7EEE" w:rsidRPr="009F7EEE" w:rsidRDefault="009F7EEE" w:rsidP="009F7EEE">
      <w:pPr>
        <w:shd w:val="clear" w:color="auto" w:fill="FFFFFF"/>
        <w:spacing w:before="100" w:beforeAutospacing="1" w:after="100" w:afterAutospacing="1"/>
        <w:ind w:firstLine="144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(B)</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The taxpayer is delinquent in making payment</w:t>
      </w:r>
      <w:r w:rsidRPr="009F7EEE">
        <w:rPr>
          <w:rFonts w:ascii="Times New Roman" w:hAnsi="Times New Roman"/>
          <w:color w:val="000000"/>
          <w:sz w:val="22"/>
          <w:szCs w:val="22"/>
        </w:rPr>
        <w:t>. A taxpayer is delinquent if the taxpayer has failed to pay the tax liability when full payment was due and required. A taxpayer is not delinquent in cases where enforced collection action is precluded.</w:t>
      </w:r>
    </w:p>
    <w:p w14:paraId="69DF36E6"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(ii)</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Examples</w:t>
      </w:r>
      <w:r w:rsidRPr="009F7EEE">
        <w:rPr>
          <w:rFonts w:ascii="Times New Roman" w:hAnsi="Times New Roman"/>
          <w:color w:val="000000"/>
          <w:sz w:val="22"/>
          <w:szCs w:val="22"/>
        </w:rPr>
        <w:t>.</w:t>
      </w:r>
    </w:p>
    <w:p w14:paraId="3349F670" w14:textId="77777777" w:rsidR="009F7EEE" w:rsidRPr="009F7EEE" w:rsidRDefault="009F7EEE" w:rsidP="009F7EEE">
      <w:pPr>
        <w:shd w:val="clear" w:color="auto" w:fill="FFFFFF"/>
        <w:spacing w:before="100" w:beforeAutospacing="1" w:after="100" w:afterAutospacing="1"/>
        <w:ind w:left="90" w:firstLine="135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lastRenderedPageBreak/>
        <w:t>(A)</w:t>
      </w:r>
      <w:r w:rsidRPr="009F7EEE">
        <w:rPr>
          <w:rFonts w:ascii="Times New Roman" w:hAnsi="Times New Roman"/>
          <w:color w:val="000000"/>
          <w:sz w:val="22"/>
          <w:szCs w:val="22"/>
        </w:rPr>
        <w:t> The taxpayer has received a statutory notice of deficiency, under I.R.C. §6212, which entitles the taxpayer to seek Tax Court review of a proposed tax deficiency. This is not a delinquent tax because it is not a final tax liability. </w:t>
      </w:r>
      <w:r w:rsidRPr="009F7EEE">
        <w:rPr>
          <w:rFonts w:ascii="Times New Roman" w:hAnsi="Times New Roman"/>
          <w:color w:val="000000"/>
          <w:sz w:val="22"/>
          <w:szCs w:val="22"/>
          <w:bdr w:val="none" w:sz="0" w:space="0" w:color="auto" w:frame="1"/>
        </w:rPr>
        <w:t>Should</w:t>
      </w:r>
      <w:r w:rsidRPr="009F7EEE">
        <w:rPr>
          <w:rFonts w:ascii="Times New Roman" w:hAnsi="Times New Roman"/>
          <w:color w:val="000000"/>
          <w:sz w:val="22"/>
          <w:szCs w:val="22"/>
        </w:rPr>
        <w:t> the taxpayer seek Tax Court review, this will not be a final tax liability until the taxpayer has exercised all judicial appeal rights.</w:t>
      </w:r>
    </w:p>
    <w:p w14:paraId="377FFB35" w14:textId="77777777" w:rsidR="009F7EEE" w:rsidRPr="009F7EEE" w:rsidRDefault="009F7EEE" w:rsidP="009F7EEE">
      <w:pPr>
        <w:shd w:val="clear" w:color="auto" w:fill="FFFFFF"/>
        <w:spacing w:before="100" w:beforeAutospacing="1" w:after="100" w:afterAutospacing="1"/>
        <w:ind w:firstLine="144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(B)</w:t>
      </w:r>
      <w:r w:rsidRPr="009F7EEE">
        <w:rPr>
          <w:rFonts w:ascii="Times New Roman" w:hAnsi="Times New Roman"/>
          <w:color w:val="000000"/>
          <w:sz w:val="22"/>
          <w:szCs w:val="22"/>
        </w:rPr>
        <w:t>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w:t>
      </w:r>
      <w:r w:rsidRPr="009F7EEE">
        <w:rPr>
          <w:rFonts w:ascii="Times New Roman" w:hAnsi="Times New Roman"/>
          <w:color w:val="000000"/>
          <w:sz w:val="22"/>
          <w:szCs w:val="22"/>
          <w:bdr w:val="none" w:sz="0" w:space="0" w:color="auto" w:frame="1"/>
        </w:rPr>
        <w:t>Should</w:t>
      </w:r>
      <w:r w:rsidRPr="009F7EEE">
        <w:rPr>
          <w:rFonts w:ascii="Times New Roman" w:hAnsi="Times New Roman"/>
          <w:color w:val="000000"/>
          <w:sz w:val="22"/>
          <w:szCs w:val="22"/>
        </w:rPr>
        <w:t> the taxpayer seek tax court review, this will not be a final tax liability until the taxpayer has exercised all judicial appeal rights.</w:t>
      </w:r>
    </w:p>
    <w:p w14:paraId="43D4F5E6" w14:textId="77777777" w:rsidR="009F7EEE" w:rsidRPr="009F7EEE" w:rsidRDefault="009F7EEE" w:rsidP="009F7EEE">
      <w:pPr>
        <w:shd w:val="clear" w:color="auto" w:fill="FFFFFF"/>
        <w:spacing w:before="100" w:beforeAutospacing="1" w:after="100" w:afterAutospacing="1"/>
        <w:ind w:firstLine="144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(C)</w:t>
      </w:r>
      <w:r w:rsidRPr="009F7EEE">
        <w:rPr>
          <w:rFonts w:ascii="Times New Roman" w:hAnsi="Times New Roman"/>
          <w:color w:val="000000"/>
          <w:sz w:val="22"/>
          <w:szCs w:val="22"/>
        </w:rPr>
        <w:t> The taxpayer has entered into an installment agreement pursuant to I.R.C. §6159. The taxpayer is making timely payments and is in full compliance with the agreement terms. The taxpayer is not delinquent because the taxpayer is not currently required to make full payment.</w:t>
      </w:r>
    </w:p>
    <w:p w14:paraId="5BEA43A2" w14:textId="77777777" w:rsidR="009F7EEE" w:rsidRPr="009F7EEE" w:rsidRDefault="009F7EEE" w:rsidP="009F7EEE">
      <w:pPr>
        <w:shd w:val="clear" w:color="auto" w:fill="FFFFFF"/>
        <w:spacing w:before="100" w:beforeAutospacing="1" w:after="100" w:afterAutospacing="1"/>
        <w:ind w:firstLine="144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(D)</w:t>
      </w:r>
      <w:r w:rsidRPr="009F7EEE">
        <w:rPr>
          <w:rFonts w:ascii="Times New Roman" w:hAnsi="Times New Roman"/>
          <w:color w:val="000000"/>
          <w:sz w:val="22"/>
          <w:szCs w:val="22"/>
        </w:rPr>
        <w:t> The taxpayer has filed for bankruptcy protection. The taxpayer is not delinquent because enforced collection action is stayed under 11 U.S.C. §362 (the Bankruptcy Code).</w:t>
      </w:r>
    </w:p>
    <w:p w14:paraId="453177D7"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w:t>
      </w:r>
      <w:r w:rsidRPr="009F7EEE">
        <w:rPr>
          <w:rFonts w:ascii="Times New Roman" w:hAnsi="Times New Roman"/>
          <w:color w:val="000000"/>
          <w:sz w:val="22"/>
          <w:szCs w:val="22"/>
        </w:rPr>
        <w:t> </w:t>
      </w:r>
      <w:r w:rsidRPr="009F7EEE">
        <w:rPr>
          <w:rFonts w:ascii="Times New Roman" w:hAnsi="Times New Roman"/>
          <w:b/>
          <w:i/>
          <w:iCs/>
          <w:color w:val="000000"/>
          <w:sz w:val="22"/>
          <w:szCs w:val="22"/>
          <w:bdr w:val="none" w:sz="0" w:space="0" w:color="auto" w:frame="1"/>
        </w:rPr>
        <w:t>Certification Regarding Knowledge of Child Labor for Listed End Products</w:t>
      </w:r>
      <w:r w:rsidRPr="009F7EEE">
        <w:rPr>
          <w:rFonts w:ascii="Times New Roman" w:hAnsi="Times New Roman"/>
          <w:i/>
          <w:iCs/>
          <w:color w:val="000000"/>
          <w:sz w:val="22"/>
          <w:szCs w:val="22"/>
          <w:bdr w:val="none" w:sz="0" w:space="0" w:color="auto" w:frame="1"/>
        </w:rPr>
        <w:t> (Executive Order 13126). [The Contracting Officer must list in paragraph (i)(1) any end products being acquired under this solicitation that are included in the List of Products Requiring Contractor Certification as to Forced or Indentured Child Labor, unless excluded at </w:t>
      </w:r>
      <w:hyperlink r:id="rId29" w:anchor="FAR_22_1503" w:tooltip="22.1503" w:history="1">
        <w:r w:rsidRPr="009F7EEE">
          <w:rPr>
            <w:rFonts w:ascii="Times New Roman" w:hAnsi="Times New Roman"/>
            <w:i/>
            <w:iCs/>
            <w:color w:val="0000FF"/>
            <w:sz w:val="22"/>
            <w:szCs w:val="22"/>
            <w:u w:val="single"/>
            <w:bdr w:val="none" w:sz="0" w:space="0" w:color="auto" w:frame="1"/>
          </w:rPr>
          <w:t>22.1503</w:t>
        </w:r>
      </w:hyperlink>
      <w:r w:rsidRPr="009F7EEE">
        <w:rPr>
          <w:rFonts w:ascii="Times New Roman" w:hAnsi="Times New Roman"/>
          <w:i/>
          <w:iCs/>
          <w:color w:val="000000"/>
          <w:sz w:val="22"/>
          <w:szCs w:val="22"/>
          <w:bdr w:val="none" w:sz="0" w:space="0" w:color="auto" w:frame="1"/>
        </w:rPr>
        <w:t>(b).]</w:t>
      </w:r>
    </w:p>
    <w:p w14:paraId="15CF52B8"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i/>
          <w:iCs/>
          <w:color w:val="000000"/>
          <w:sz w:val="22"/>
          <w:szCs w:val="22"/>
          <w:bdr w:val="none" w:sz="0" w:space="0" w:color="auto" w:frame="1"/>
        </w:rPr>
      </w:pP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Listed end products.</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10"/>
        <w:gridCol w:w="4314"/>
      </w:tblGrid>
      <w:tr w:rsidR="009F7EEE" w:rsidRPr="009F7EEE" w14:paraId="78C0EBF0"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A507A1" w14:textId="77777777" w:rsidR="009F7EEE" w:rsidRPr="009F7EEE" w:rsidRDefault="009F7EEE" w:rsidP="00C6159A">
            <w:pPr>
              <w:rPr>
                <w:rFonts w:ascii="Times New Roman" w:hAnsi="Times New Roman"/>
                <w:sz w:val="22"/>
                <w:szCs w:val="22"/>
              </w:rPr>
            </w:pPr>
            <w:r w:rsidRPr="009F7EEE">
              <w:rPr>
                <w:rFonts w:ascii="Times New Roman" w:hAnsi="Times New Roman"/>
                <w:sz w:val="22"/>
                <w:szCs w:val="22"/>
              </w:rPr>
              <w:t>Listed End Product:</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227A76" w14:textId="77777777" w:rsidR="009F7EEE" w:rsidRPr="009F7EEE" w:rsidRDefault="009F7EEE" w:rsidP="00C6159A">
            <w:pPr>
              <w:rPr>
                <w:rFonts w:ascii="Times New Roman" w:hAnsi="Times New Roman"/>
                <w:sz w:val="22"/>
                <w:szCs w:val="22"/>
              </w:rPr>
            </w:pPr>
            <w:r w:rsidRPr="009F7EEE">
              <w:rPr>
                <w:rFonts w:ascii="Times New Roman" w:hAnsi="Times New Roman"/>
                <w:sz w:val="22"/>
                <w:szCs w:val="22"/>
              </w:rPr>
              <w:t>Listed Countries of Origin:</w:t>
            </w:r>
          </w:p>
        </w:tc>
      </w:tr>
      <w:tr w:rsidR="009F7EEE" w:rsidRPr="009F7EEE" w14:paraId="128DF7C6"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2845AF" w14:textId="77777777" w:rsidR="009F7EEE" w:rsidRPr="009F7EEE" w:rsidRDefault="009F7EEE" w:rsidP="00C6159A">
            <w:pPr>
              <w:rPr>
                <w:rFonts w:ascii="Times New Roman" w:hAnsi="Times New Roman"/>
                <w:sz w:val="22"/>
                <w:szCs w:val="22"/>
                <w:lang w:eastAsia="zh-CN"/>
              </w:rPr>
            </w:pPr>
            <w:r w:rsidRPr="009F7EEE">
              <w:rPr>
                <w:rFonts w:ascii="Times New Roman" w:hAnsi="Times New Roman"/>
                <w:sz w:val="22"/>
                <w:szCs w:val="22"/>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0608D7" w14:textId="77777777" w:rsidR="009F7EEE" w:rsidRPr="009F7EEE" w:rsidRDefault="009F7EEE" w:rsidP="00C6159A">
            <w:pPr>
              <w:rPr>
                <w:rFonts w:ascii="Times New Roman" w:hAnsi="Times New Roman"/>
                <w:sz w:val="22"/>
                <w:szCs w:val="22"/>
                <w:lang w:eastAsia="zh-CN"/>
              </w:rPr>
            </w:pPr>
            <w:r w:rsidRPr="009F7EEE">
              <w:rPr>
                <w:rFonts w:ascii="Times New Roman" w:hAnsi="Times New Roman"/>
                <w:sz w:val="22"/>
                <w:szCs w:val="22"/>
                <w:lang w:eastAsia="zh-CN"/>
              </w:rPr>
              <w:t xml:space="preserve">  </w:t>
            </w:r>
          </w:p>
        </w:tc>
      </w:tr>
      <w:tr w:rsidR="009F7EEE" w:rsidRPr="009F7EEE" w14:paraId="19091773"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B672E56" w14:textId="77777777" w:rsidR="009F7EEE" w:rsidRPr="009F7EEE" w:rsidRDefault="009F7EEE" w:rsidP="00C6159A">
            <w:pPr>
              <w:rPr>
                <w:rFonts w:ascii="Times New Roman" w:hAnsi="Times New Roman"/>
                <w:sz w:val="22"/>
                <w:szCs w:val="22"/>
                <w:lang w:eastAsia="zh-CN"/>
              </w:rPr>
            </w:pPr>
            <w:r w:rsidRPr="009F7EEE">
              <w:rPr>
                <w:rFonts w:ascii="Times New Roman" w:hAnsi="Times New Roman"/>
                <w:sz w:val="22"/>
                <w:szCs w:val="22"/>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69770D" w14:textId="77777777" w:rsidR="009F7EEE" w:rsidRPr="009F7EEE" w:rsidRDefault="009F7EEE" w:rsidP="00C6159A">
            <w:pPr>
              <w:rPr>
                <w:rFonts w:ascii="Times New Roman" w:hAnsi="Times New Roman"/>
                <w:sz w:val="22"/>
                <w:szCs w:val="22"/>
                <w:lang w:eastAsia="zh-CN"/>
              </w:rPr>
            </w:pPr>
            <w:r w:rsidRPr="009F7EEE">
              <w:rPr>
                <w:rFonts w:ascii="Times New Roman" w:hAnsi="Times New Roman"/>
                <w:sz w:val="22"/>
                <w:szCs w:val="22"/>
                <w:lang w:eastAsia="zh-CN"/>
              </w:rPr>
              <w:t xml:space="preserve">  </w:t>
            </w:r>
          </w:p>
        </w:tc>
      </w:tr>
      <w:tr w:rsidR="009F7EEE" w:rsidRPr="009F7EEE" w14:paraId="066BB64B" w14:textId="77777777" w:rsidTr="00C6159A">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CD555A5" w14:textId="77777777" w:rsidR="009F7EEE" w:rsidRPr="009F7EEE" w:rsidRDefault="009F7EEE" w:rsidP="00C6159A">
            <w:pPr>
              <w:rPr>
                <w:rFonts w:ascii="Times New Roman" w:hAnsi="Times New Roman"/>
                <w:sz w:val="22"/>
                <w:szCs w:val="22"/>
                <w:lang w:eastAsia="zh-CN"/>
              </w:rPr>
            </w:pPr>
            <w:r w:rsidRPr="009F7EEE">
              <w:rPr>
                <w:rFonts w:ascii="Times New Roman" w:hAnsi="Times New Roman"/>
                <w:sz w:val="22"/>
                <w:szCs w:val="22"/>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435DA0" w14:textId="77777777" w:rsidR="009F7EEE" w:rsidRPr="009F7EEE" w:rsidRDefault="009F7EEE" w:rsidP="00C6159A">
            <w:pPr>
              <w:rPr>
                <w:rFonts w:ascii="Times New Roman" w:hAnsi="Times New Roman"/>
                <w:sz w:val="22"/>
                <w:szCs w:val="22"/>
                <w:lang w:eastAsia="zh-CN"/>
              </w:rPr>
            </w:pPr>
            <w:r w:rsidRPr="009F7EEE">
              <w:rPr>
                <w:rFonts w:ascii="Times New Roman" w:hAnsi="Times New Roman"/>
                <w:sz w:val="22"/>
                <w:szCs w:val="22"/>
                <w:lang w:eastAsia="zh-CN"/>
              </w:rPr>
              <w:t xml:space="preserve">  </w:t>
            </w:r>
          </w:p>
        </w:tc>
      </w:tr>
    </w:tbl>
    <w:p w14:paraId="6D3D15C3"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Certification. [If the Contracting Officer has identified end products and countries of origin in paragraph (i)(1) of this provision, then the offeror must certify to either (i)(2)(i) or (i)(2)(ii) by checking the appropriate block.]</w:t>
      </w:r>
    </w:p>
    <w:p w14:paraId="5B78D4B9"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will not supply any </w:t>
      </w:r>
      <w:r w:rsidRPr="009F7EEE">
        <w:rPr>
          <w:rFonts w:ascii="Times New Roman" w:hAnsi="Times New Roman"/>
          <w:color w:val="000000"/>
          <w:sz w:val="22"/>
          <w:szCs w:val="22"/>
          <w:bdr w:val="none" w:sz="0" w:space="0" w:color="auto" w:frame="1"/>
        </w:rPr>
        <w:t>end product</w:t>
      </w:r>
      <w:r w:rsidRPr="009F7EEE">
        <w:rPr>
          <w:rFonts w:ascii="Times New Roman" w:hAnsi="Times New Roman"/>
          <w:color w:val="000000"/>
          <w:sz w:val="22"/>
          <w:szCs w:val="22"/>
        </w:rPr>
        <w:t> listed in paragraph (i)(1) of this provision that was mined, produced, or manufactured in the corresponding country as listed for that product.</w:t>
      </w:r>
    </w:p>
    <w:p w14:paraId="458592DA"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(ii)</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w:t>
      </w:r>
      <w:r w:rsidRPr="009F7EEE">
        <w:rPr>
          <w:rFonts w:ascii="Times New Roman" w:hAnsi="Times New Roman"/>
          <w:color w:val="000000"/>
          <w:sz w:val="22"/>
          <w:szCs w:val="22"/>
          <w:bdr w:val="none" w:sz="0" w:space="0" w:color="auto" w:frame="1"/>
        </w:rPr>
        <w:t>may</w:t>
      </w:r>
      <w:r w:rsidRPr="009F7EEE">
        <w:rPr>
          <w:rFonts w:ascii="Times New Roman" w:hAnsi="Times New Roman"/>
          <w:color w:val="000000"/>
          <w:sz w:val="22"/>
          <w:szCs w:val="22"/>
        </w:rPr>
        <w:t> supply an </w:t>
      </w:r>
      <w:r w:rsidRPr="009F7EEE">
        <w:rPr>
          <w:rFonts w:ascii="Times New Roman" w:hAnsi="Times New Roman"/>
          <w:color w:val="000000"/>
          <w:sz w:val="22"/>
          <w:szCs w:val="22"/>
          <w:bdr w:val="none" w:sz="0" w:space="0" w:color="auto" w:frame="1"/>
        </w:rPr>
        <w:t>end product</w:t>
      </w:r>
      <w:r w:rsidRPr="009F7EEE">
        <w:rPr>
          <w:rFonts w:ascii="Times New Roman" w:hAnsi="Times New Roman"/>
          <w:color w:val="000000"/>
          <w:sz w:val="22"/>
          <w:szCs w:val="22"/>
        </w:rPr>
        <w:t> listed in paragraph (i)(1) of this provision that was mined, produced, or manufactured in the corresponding country as listed for that product.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certifies that it has made a good faith effort to determine whether </w:t>
      </w:r>
      <w:r w:rsidRPr="009F7EEE">
        <w:rPr>
          <w:rFonts w:ascii="Times New Roman" w:hAnsi="Times New Roman"/>
          <w:color w:val="000000"/>
          <w:sz w:val="22"/>
          <w:szCs w:val="22"/>
          <w:bdr w:val="none" w:sz="0" w:space="0" w:color="auto" w:frame="1"/>
        </w:rPr>
        <w:t>forced or indentured child labor</w:t>
      </w:r>
      <w:r w:rsidRPr="009F7EEE">
        <w:rPr>
          <w:rFonts w:ascii="Times New Roman" w:hAnsi="Times New Roman"/>
          <w:color w:val="000000"/>
          <w:sz w:val="22"/>
          <w:szCs w:val="22"/>
        </w:rPr>
        <w:t> was used to mine, produce, or manufacture any such </w:t>
      </w:r>
      <w:r w:rsidRPr="009F7EEE">
        <w:rPr>
          <w:rFonts w:ascii="Times New Roman" w:hAnsi="Times New Roman"/>
          <w:color w:val="000000"/>
          <w:sz w:val="22"/>
          <w:szCs w:val="22"/>
          <w:bdr w:val="none" w:sz="0" w:space="0" w:color="auto" w:frame="1"/>
        </w:rPr>
        <w:t>end product</w:t>
      </w:r>
      <w:r w:rsidRPr="009F7EEE">
        <w:rPr>
          <w:rFonts w:ascii="Times New Roman" w:hAnsi="Times New Roman"/>
          <w:color w:val="000000"/>
          <w:sz w:val="22"/>
          <w:szCs w:val="22"/>
        </w:rPr>
        <w:t> furnished under this contract. On the basis of those efforts,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certifies that it is not aware of any such use of child labor.</w:t>
      </w:r>
    </w:p>
    <w:p w14:paraId="305F8046"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(j)</w:t>
      </w:r>
      <w:r w:rsidRPr="009F7EEE">
        <w:rPr>
          <w:rFonts w:ascii="Times New Roman" w:hAnsi="Times New Roman"/>
          <w:color w:val="000000"/>
          <w:sz w:val="22"/>
          <w:szCs w:val="22"/>
          <w:highlight w:val="green"/>
        </w:rPr>
        <w:t> </w:t>
      </w:r>
      <w:r w:rsidRPr="009F7EEE">
        <w:rPr>
          <w:rFonts w:ascii="Times New Roman" w:hAnsi="Times New Roman"/>
          <w:i/>
          <w:iCs/>
          <w:color w:val="000000"/>
          <w:sz w:val="22"/>
          <w:szCs w:val="22"/>
          <w:highlight w:val="green"/>
          <w:bdr w:val="none" w:sz="0" w:space="0" w:color="auto" w:frame="1"/>
        </w:rPr>
        <w:t>Place of manufacture.</w:t>
      </w:r>
      <w:r w:rsidRPr="009F7EEE">
        <w:rPr>
          <w:rFonts w:ascii="Times New Roman" w:hAnsi="Times New Roman"/>
          <w:color w:val="000000"/>
          <w:sz w:val="22"/>
          <w:szCs w:val="22"/>
          <w:highlight w:val="green"/>
        </w:rPr>
        <w:t> (Does not apply unless the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is predominantly for the </w:t>
      </w:r>
      <w:r w:rsidRPr="009F7EEE">
        <w:rPr>
          <w:rFonts w:ascii="Times New Roman" w:hAnsi="Times New Roman"/>
          <w:color w:val="000000"/>
          <w:sz w:val="22"/>
          <w:szCs w:val="22"/>
          <w:highlight w:val="green"/>
          <w:bdr w:val="none" w:sz="0" w:space="0" w:color="auto" w:frame="1"/>
        </w:rPr>
        <w:t>acquisition</w:t>
      </w:r>
      <w:r w:rsidRPr="009F7EEE">
        <w:rPr>
          <w:rFonts w:ascii="Times New Roman" w:hAnsi="Times New Roman"/>
          <w:color w:val="000000"/>
          <w:sz w:val="22"/>
          <w:szCs w:val="22"/>
          <w:highlight w:val="green"/>
        </w:rPr>
        <w:t> of </w:t>
      </w:r>
      <w:r w:rsidRPr="009F7EEE">
        <w:rPr>
          <w:rFonts w:ascii="Times New Roman" w:hAnsi="Times New Roman"/>
          <w:color w:val="000000"/>
          <w:sz w:val="22"/>
          <w:szCs w:val="22"/>
          <w:highlight w:val="green"/>
          <w:bdr w:val="none" w:sz="0" w:space="0" w:color="auto" w:frame="1"/>
        </w:rPr>
        <w:t>manufactured end products</w:t>
      </w:r>
      <w:r w:rsidRPr="009F7EEE">
        <w:rPr>
          <w:rFonts w:ascii="Times New Roman" w:hAnsi="Times New Roman"/>
          <w:color w:val="000000"/>
          <w:sz w:val="22"/>
          <w:szCs w:val="22"/>
          <w:highlight w:val="green"/>
        </w:rPr>
        <w:t>.) For statistical purposes only,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shall</w:t>
      </w:r>
      <w:r w:rsidRPr="009F7EEE">
        <w:rPr>
          <w:rFonts w:ascii="Times New Roman" w:hAnsi="Times New Roman"/>
          <w:color w:val="000000"/>
          <w:sz w:val="22"/>
          <w:szCs w:val="22"/>
          <w:highlight w:val="green"/>
        </w:rPr>
        <w:t xml:space="preserve"> indicate </w:t>
      </w:r>
      <w:r w:rsidRPr="009F7EEE">
        <w:rPr>
          <w:rFonts w:ascii="Times New Roman" w:hAnsi="Times New Roman"/>
          <w:color w:val="000000"/>
          <w:sz w:val="22"/>
          <w:szCs w:val="22"/>
          <w:highlight w:val="green"/>
        </w:rPr>
        <w:lastRenderedPageBreak/>
        <w:t>whether the </w:t>
      </w:r>
      <w:r w:rsidRPr="009F7EEE">
        <w:rPr>
          <w:rFonts w:ascii="Times New Roman" w:hAnsi="Times New Roman"/>
          <w:color w:val="000000"/>
          <w:sz w:val="22"/>
          <w:szCs w:val="22"/>
          <w:highlight w:val="green"/>
          <w:bdr w:val="none" w:sz="0" w:space="0" w:color="auto" w:frame="1"/>
        </w:rPr>
        <w:t>place of manufacture</w:t>
      </w:r>
      <w:r w:rsidRPr="009F7EEE">
        <w:rPr>
          <w:rFonts w:ascii="Times New Roman" w:hAnsi="Times New Roman"/>
          <w:color w:val="000000"/>
          <w:sz w:val="22"/>
          <w:szCs w:val="22"/>
          <w:highlight w:val="green"/>
        </w:rPr>
        <w:t> of the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it expects to provide in response to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is predominantly-</w:t>
      </w:r>
    </w:p>
    <w:p w14:paraId="5AC8D76B"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(1)</w:t>
      </w:r>
      <w:r w:rsidRPr="009F7EEE">
        <w:rPr>
          <w:rFonts w:ascii="Times New Roman" w:hAnsi="Times New Roman"/>
          <w:color w:val="000000"/>
          <w:sz w:val="22"/>
          <w:szCs w:val="22"/>
          <w:highlight w:val="green"/>
        </w:rPr>
        <w:t> </w:t>
      </w:r>
      <w:r w:rsidRPr="009F7EEE">
        <w:rPr>
          <w:rFonts w:ascii="Times New Roman" w:hAnsi="Times New Roman"/>
          <w:i/>
          <w:iCs/>
          <w:color w:val="000000"/>
          <w:sz w:val="22"/>
          <w:szCs w:val="22"/>
          <w:highlight w:val="green"/>
          <w:bdr w:val="none" w:sz="0" w:space="0" w:color="auto" w:frame="1"/>
        </w:rPr>
        <w:t>□</w:t>
      </w:r>
      <w:r w:rsidRPr="009F7EEE">
        <w:rPr>
          <w:rFonts w:ascii="Times New Roman" w:hAnsi="Times New Roman"/>
          <w:color w:val="000000"/>
          <w:sz w:val="22"/>
          <w:szCs w:val="22"/>
          <w:highlight w:val="green"/>
        </w:rPr>
        <w:t> In the </w:t>
      </w:r>
      <w:r w:rsidRPr="009F7EEE">
        <w:rPr>
          <w:rFonts w:ascii="Times New Roman" w:hAnsi="Times New Roman"/>
          <w:color w:val="000000"/>
          <w:sz w:val="22"/>
          <w:szCs w:val="22"/>
          <w:highlight w:val="green"/>
          <w:bdr w:val="none" w:sz="0" w:space="0" w:color="auto" w:frame="1"/>
        </w:rPr>
        <w:t>United States</w:t>
      </w:r>
      <w:r w:rsidRPr="009F7EEE">
        <w:rPr>
          <w:rFonts w:ascii="Times New Roman" w:hAnsi="Times New Roman"/>
          <w:color w:val="000000"/>
          <w:sz w:val="22"/>
          <w:szCs w:val="22"/>
          <w:highlight w:val="green"/>
        </w:rPr>
        <w:t> (Check this box if the total anticipated price of offered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manufactured in the </w:t>
      </w:r>
      <w:r w:rsidRPr="009F7EEE">
        <w:rPr>
          <w:rFonts w:ascii="Times New Roman" w:hAnsi="Times New Roman"/>
          <w:color w:val="000000"/>
          <w:sz w:val="22"/>
          <w:szCs w:val="22"/>
          <w:highlight w:val="green"/>
          <w:bdr w:val="none" w:sz="0" w:space="0" w:color="auto" w:frame="1"/>
        </w:rPr>
        <w:t>United States</w:t>
      </w:r>
      <w:r w:rsidRPr="009F7EEE">
        <w:rPr>
          <w:rFonts w:ascii="Times New Roman" w:hAnsi="Times New Roman"/>
          <w:color w:val="000000"/>
          <w:sz w:val="22"/>
          <w:szCs w:val="22"/>
          <w:highlight w:val="green"/>
        </w:rPr>
        <w:t> exceeds the total anticipated price of offered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 manufactured outside the </w:t>
      </w:r>
      <w:r w:rsidRPr="009F7EEE">
        <w:rPr>
          <w:rFonts w:ascii="Times New Roman" w:hAnsi="Times New Roman"/>
          <w:color w:val="000000"/>
          <w:sz w:val="22"/>
          <w:szCs w:val="22"/>
          <w:highlight w:val="green"/>
          <w:bdr w:val="none" w:sz="0" w:space="0" w:color="auto" w:frame="1"/>
        </w:rPr>
        <w:t>United States</w:t>
      </w:r>
      <w:r w:rsidRPr="009F7EEE">
        <w:rPr>
          <w:rFonts w:ascii="Times New Roman" w:hAnsi="Times New Roman"/>
          <w:color w:val="000000"/>
          <w:sz w:val="22"/>
          <w:szCs w:val="22"/>
          <w:highlight w:val="green"/>
        </w:rPr>
        <w:t>); or</w:t>
      </w:r>
    </w:p>
    <w:p w14:paraId="65FD037A"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(2)</w:t>
      </w:r>
      <w:r w:rsidRPr="009F7EEE">
        <w:rPr>
          <w:rFonts w:ascii="Times New Roman" w:hAnsi="Times New Roman"/>
          <w:color w:val="000000"/>
          <w:sz w:val="22"/>
          <w:szCs w:val="22"/>
          <w:highlight w:val="green"/>
        </w:rPr>
        <w:t> </w:t>
      </w:r>
      <w:r w:rsidRPr="009F7EEE">
        <w:rPr>
          <w:rFonts w:ascii="Times New Roman" w:hAnsi="Times New Roman"/>
          <w:i/>
          <w:iCs/>
          <w:color w:val="000000"/>
          <w:sz w:val="22"/>
          <w:szCs w:val="22"/>
          <w:highlight w:val="green"/>
          <w:bdr w:val="none" w:sz="0" w:space="0" w:color="auto" w:frame="1"/>
        </w:rPr>
        <w:t>□</w:t>
      </w:r>
      <w:r w:rsidRPr="009F7EEE">
        <w:rPr>
          <w:rFonts w:ascii="Times New Roman" w:hAnsi="Times New Roman"/>
          <w:color w:val="000000"/>
          <w:sz w:val="22"/>
          <w:szCs w:val="22"/>
          <w:highlight w:val="green"/>
        </w:rPr>
        <w:t> Outside the </w:t>
      </w:r>
      <w:r w:rsidRPr="009F7EEE">
        <w:rPr>
          <w:rFonts w:ascii="Times New Roman" w:hAnsi="Times New Roman"/>
          <w:color w:val="000000"/>
          <w:sz w:val="22"/>
          <w:szCs w:val="22"/>
          <w:highlight w:val="green"/>
          <w:bdr w:val="none" w:sz="0" w:space="0" w:color="auto" w:frame="1"/>
        </w:rPr>
        <w:t>United States</w:t>
      </w:r>
      <w:r w:rsidRPr="009F7EEE">
        <w:rPr>
          <w:rFonts w:ascii="Times New Roman" w:hAnsi="Times New Roman"/>
          <w:color w:val="000000"/>
          <w:sz w:val="22"/>
          <w:szCs w:val="22"/>
          <w:highlight w:val="green"/>
        </w:rPr>
        <w:t>.</w:t>
      </w:r>
    </w:p>
    <w:p w14:paraId="367B56D5"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(k)</w:t>
      </w:r>
      <w:r w:rsidRPr="009F7EEE">
        <w:rPr>
          <w:rFonts w:ascii="Times New Roman" w:hAnsi="Times New Roman"/>
          <w:color w:val="000000"/>
          <w:sz w:val="22"/>
          <w:szCs w:val="22"/>
          <w:highlight w:val="green"/>
        </w:rPr>
        <w:t> </w:t>
      </w:r>
      <w:r w:rsidRPr="009F7EEE">
        <w:rPr>
          <w:rFonts w:ascii="Times New Roman" w:hAnsi="Times New Roman"/>
          <w:i/>
          <w:iCs/>
          <w:color w:val="000000"/>
          <w:sz w:val="22"/>
          <w:szCs w:val="22"/>
          <w:highlight w:val="green"/>
          <w:bdr w:val="none" w:sz="0" w:space="0" w:color="auto" w:frame="1"/>
        </w:rPr>
        <w:t>Certificates regarding exemptions from the application of the Service Contract Labor Standards</w:t>
      </w:r>
      <w:r w:rsidRPr="009F7EEE">
        <w:rPr>
          <w:rFonts w:ascii="Times New Roman" w:hAnsi="Times New Roman"/>
          <w:color w:val="000000"/>
          <w:sz w:val="22"/>
          <w:szCs w:val="22"/>
          <w:highlight w:val="green"/>
        </w:rPr>
        <w:t> (Certification by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as to its compliance with respect to the contract also constitutes its certification as to compliance by its subcontractor if it subcontracts out the exempt services.) [</w:t>
      </w:r>
      <w:r w:rsidRPr="009F7EEE">
        <w:rPr>
          <w:rFonts w:ascii="Times New Roman" w:hAnsi="Times New Roman"/>
          <w:i/>
          <w:iCs/>
          <w:color w:val="000000"/>
          <w:sz w:val="22"/>
          <w:szCs w:val="22"/>
          <w:highlight w:val="green"/>
          <w:bdr w:val="none" w:sz="0" w:space="0" w:color="auto" w:frame="1"/>
        </w:rPr>
        <w:t>The contracting officer is to check a box to indicate if paragraph (k)(1) or (k)(2) applies.</w:t>
      </w:r>
      <w:r w:rsidRPr="009F7EEE">
        <w:rPr>
          <w:rFonts w:ascii="Times New Roman" w:hAnsi="Times New Roman"/>
          <w:color w:val="000000"/>
          <w:sz w:val="22"/>
          <w:szCs w:val="22"/>
          <w:highlight w:val="green"/>
        </w:rPr>
        <w:t>]</w:t>
      </w:r>
    </w:p>
    <w:p w14:paraId="34BEF85B"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(1)</w:t>
      </w:r>
      <w:r w:rsidRPr="009F7EEE">
        <w:rPr>
          <w:rFonts w:ascii="Times New Roman" w:hAnsi="Times New Roman"/>
          <w:color w:val="000000"/>
          <w:sz w:val="22"/>
          <w:szCs w:val="22"/>
          <w:highlight w:val="green"/>
        </w:rPr>
        <w:t> Maintenance, calibration, or repair of certain equipment as described in FAR </w:t>
      </w:r>
      <w:hyperlink r:id="rId30" w:anchor="FAR_22_1003_4" w:tooltip="22.1003-4" w:history="1">
        <w:r w:rsidRPr="009F7EEE">
          <w:rPr>
            <w:rFonts w:ascii="Times New Roman" w:hAnsi="Times New Roman"/>
            <w:color w:val="0000FF"/>
            <w:sz w:val="22"/>
            <w:szCs w:val="22"/>
            <w:highlight w:val="green"/>
            <w:u w:val="single"/>
            <w:bdr w:val="none" w:sz="0" w:space="0" w:color="auto" w:frame="1"/>
          </w:rPr>
          <w:t>22.1003-4</w:t>
        </w:r>
      </w:hyperlink>
      <w:r w:rsidRPr="009F7EEE">
        <w:rPr>
          <w:rFonts w:ascii="Times New Roman" w:hAnsi="Times New Roman"/>
          <w:color w:val="000000"/>
          <w:sz w:val="22"/>
          <w:szCs w:val="22"/>
          <w:highlight w:val="green"/>
        </w:rPr>
        <w:t>(c)(1).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w:t>
      </w:r>
      <w:r w:rsidRPr="009F7EEE">
        <w:rPr>
          <w:rFonts w:ascii="Times New Roman" w:hAnsi="Times New Roman"/>
          <w:i/>
          <w:iCs/>
          <w:color w:val="000000"/>
          <w:sz w:val="22"/>
          <w:szCs w:val="22"/>
          <w:highlight w:val="green"/>
          <w:bdr w:val="none" w:sz="0" w:space="0" w:color="auto" w:frame="1"/>
        </w:rPr>
        <w:t>□</w:t>
      </w:r>
      <w:r w:rsidRPr="009F7EEE">
        <w:rPr>
          <w:rFonts w:ascii="Times New Roman" w:hAnsi="Times New Roman"/>
          <w:color w:val="000000"/>
          <w:sz w:val="22"/>
          <w:szCs w:val="22"/>
          <w:highlight w:val="green"/>
        </w:rPr>
        <w:t> does </w:t>
      </w:r>
      <w:r w:rsidRPr="009F7EEE">
        <w:rPr>
          <w:rFonts w:ascii="Times New Roman" w:hAnsi="Times New Roman"/>
          <w:i/>
          <w:iCs/>
          <w:color w:val="000000"/>
          <w:sz w:val="22"/>
          <w:szCs w:val="22"/>
          <w:highlight w:val="green"/>
          <w:bdr w:val="none" w:sz="0" w:space="0" w:color="auto" w:frame="1"/>
        </w:rPr>
        <w:t>□</w:t>
      </w:r>
      <w:r w:rsidRPr="009F7EEE">
        <w:rPr>
          <w:rFonts w:ascii="Times New Roman" w:hAnsi="Times New Roman"/>
          <w:color w:val="000000"/>
          <w:sz w:val="22"/>
          <w:szCs w:val="22"/>
          <w:highlight w:val="green"/>
        </w:rPr>
        <w:t> does not certify that–</w:t>
      </w:r>
    </w:p>
    <w:p w14:paraId="1D4A7FC5"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w:t>
      </w:r>
      <w:r w:rsidRPr="009F7EEE">
        <w:rPr>
          <w:rFonts w:ascii="Times New Roman" w:hAnsi="Times New Roman"/>
          <w:color w:val="000000"/>
          <w:sz w:val="22"/>
          <w:szCs w:val="22"/>
          <w:highlight w:val="green"/>
        </w:rPr>
        <w:t> The items of equipment to be serviced under this contract are used regularly for other than Governmental purposes and are sold or traded by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(or subcontractor in the case of an exempt subcontract) in substantial quantities to the general public in the course of normal business operations;</w:t>
      </w:r>
    </w:p>
    <w:p w14:paraId="4E1471B2"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(ii)</w:t>
      </w:r>
      <w:r w:rsidRPr="009F7EEE">
        <w:rPr>
          <w:rFonts w:ascii="Times New Roman" w:hAnsi="Times New Roman"/>
          <w:color w:val="000000"/>
          <w:sz w:val="22"/>
          <w:szCs w:val="22"/>
          <w:highlight w:val="green"/>
        </w:rPr>
        <w:t> The services will be furnished at prices which are, or are based on, established catalog or market prices (see FAR </w:t>
      </w:r>
      <w:hyperlink r:id="rId31" w:anchor="FAR_22_1003_4" w:tooltip="22.1003-4" w:history="1">
        <w:r w:rsidRPr="009F7EEE">
          <w:rPr>
            <w:rFonts w:ascii="Times New Roman" w:hAnsi="Times New Roman"/>
            <w:color w:val="0000FF"/>
            <w:sz w:val="22"/>
            <w:szCs w:val="22"/>
            <w:highlight w:val="green"/>
            <w:u w:val="single"/>
            <w:bdr w:val="none" w:sz="0" w:space="0" w:color="auto" w:frame="1"/>
          </w:rPr>
          <w:t>22.1003-4</w:t>
        </w:r>
      </w:hyperlink>
      <w:r w:rsidRPr="009F7EEE">
        <w:rPr>
          <w:rFonts w:ascii="Times New Roman" w:hAnsi="Times New Roman"/>
          <w:color w:val="000000"/>
          <w:sz w:val="22"/>
          <w:szCs w:val="22"/>
          <w:highlight w:val="green"/>
        </w:rPr>
        <w:t>(c)(2)(ii)) for the maintenance, calibration, or repair of such equipment; and</w:t>
      </w:r>
    </w:p>
    <w:p w14:paraId="015A9E4C"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(iii)</w:t>
      </w:r>
      <w:r w:rsidRPr="009F7EEE">
        <w:rPr>
          <w:rFonts w:ascii="Times New Roman" w:hAnsi="Times New Roman"/>
          <w:color w:val="000000"/>
          <w:sz w:val="22"/>
          <w:szCs w:val="22"/>
          <w:highlight w:val="green"/>
        </w:rPr>
        <w:t> The compensation (wage and fringe benefits) plan for all service employees performing work under the contract will be the same as that used for these employees and equivalent employees servicing the same equipment of commercial customers.</w:t>
      </w:r>
    </w:p>
    <w:p w14:paraId="0C777AEA"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(2)</w:t>
      </w:r>
      <w:r w:rsidRPr="009F7EEE">
        <w:rPr>
          <w:rFonts w:ascii="Times New Roman" w:hAnsi="Times New Roman"/>
          <w:color w:val="000000"/>
          <w:sz w:val="22"/>
          <w:szCs w:val="22"/>
          <w:highlight w:val="green"/>
        </w:rPr>
        <w:t> Certain services as described in FAR </w:t>
      </w:r>
      <w:hyperlink r:id="rId32" w:anchor="FAR_22_1003_4" w:tooltip="22.1003-4" w:history="1">
        <w:r w:rsidRPr="009F7EEE">
          <w:rPr>
            <w:rFonts w:ascii="Times New Roman" w:hAnsi="Times New Roman"/>
            <w:color w:val="0000FF"/>
            <w:sz w:val="22"/>
            <w:szCs w:val="22"/>
            <w:highlight w:val="green"/>
            <w:u w:val="single"/>
            <w:bdr w:val="none" w:sz="0" w:space="0" w:color="auto" w:frame="1"/>
          </w:rPr>
          <w:t>22.1003-4</w:t>
        </w:r>
      </w:hyperlink>
      <w:r w:rsidRPr="009F7EEE">
        <w:rPr>
          <w:rFonts w:ascii="Times New Roman" w:hAnsi="Times New Roman"/>
          <w:color w:val="000000"/>
          <w:sz w:val="22"/>
          <w:szCs w:val="22"/>
          <w:highlight w:val="green"/>
        </w:rPr>
        <w:t>(d)(1).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w:t>
      </w:r>
      <w:r w:rsidRPr="009F7EEE">
        <w:rPr>
          <w:rFonts w:ascii="Times New Roman" w:hAnsi="Times New Roman"/>
          <w:i/>
          <w:iCs/>
          <w:color w:val="000000"/>
          <w:sz w:val="22"/>
          <w:szCs w:val="22"/>
          <w:highlight w:val="green"/>
          <w:bdr w:val="none" w:sz="0" w:space="0" w:color="auto" w:frame="1"/>
        </w:rPr>
        <w:t>□</w:t>
      </w:r>
      <w:r w:rsidRPr="009F7EEE">
        <w:rPr>
          <w:rFonts w:ascii="Times New Roman" w:hAnsi="Times New Roman"/>
          <w:color w:val="000000"/>
          <w:sz w:val="22"/>
          <w:szCs w:val="22"/>
          <w:highlight w:val="green"/>
        </w:rPr>
        <w:t> does </w:t>
      </w:r>
      <w:r w:rsidRPr="009F7EEE">
        <w:rPr>
          <w:rFonts w:ascii="Times New Roman" w:hAnsi="Times New Roman"/>
          <w:i/>
          <w:iCs/>
          <w:color w:val="000000"/>
          <w:sz w:val="22"/>
          <w:szCs w:val="22"/>
          <w:highlight w:val="green"/>
          <w:bdr w:val="none" w:sz="0" w:space="0" w:color="auto" w:frame="1"/>
        </w:rPr>
        <w:t>□</w:t>
      </w:r>
      <w:r w:rsidRPr="009F7EEE">
        <w:rPr>
          <w:rFonts w:ascii="Times New Roman" w:hAnsi="Times New Roman"/>
          <w:color w:val="000000"/>
          <w:sz w:val="22"/>
          <w:szCs w:val="22"/>
          <w:highlight w:val="green"/>
        </w:rPr>
        <w:t> does not certify that-</w:t>
      </w:r>
    </w:p>
    <w:p w14:paraId="5EB32A6A"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w:t>
      </w:r>
      <w:r w:rsidRPr="009F7EEE">
        <w:rPr>
          <w:rFonts w:ascii="Times New Roman" w:hAnsi="Times New Roman"/>
          <w:color w:val="000000"/>
          <w:sz w:val="22"/>
          <w:szCs w:val="22"/>
          <w:highlight w:val="green"/>
        </w:rPr>
        <w:t> The services under the contract are offered and sold regularly to non-Governmental customers, and are provided by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(or subcontractor in the case of an exempt subcontract) to the general public in substantial quantities in the course of normal business operations;</w:t>
      </w:r>
    </w:p>
    <w:p w14:paraId="1A6F0DD2"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(ii)</w:t>
      </w:r>
      <w:r w:rsidRPr="009F7EEE">
        <w:rPr>
          <w:rFonts w:ascii="Times New Roman" w:hAnsi="Times New Roman"/>
          <w:color w:val="000000"/>
          <w:sz w:val="22"/>
          <w:szCs w:val="22"/>
          <w:highlight w:val="green"/>
        </w:rPr>
        <w:t> The contract services will be furnished at prices that are, or are based on, established catalog or market prices (see FAR </w:t>
      </w:r>
      <w:hyperlink r:id="rId33" w:anchor="FAR_22_1003_4" w:tooltip="22.1003-4" w:history="1">
        <w:r w:rsidRPr="009F7EEE">
          <w:rPr>
            <w:rFonts w:ascii="Times New Roman" w:hAnsi="Times New Roman"/>
            <w:color w:val="0000FF"/>
            <w:sz w:val="22"/>
            <w:szCs w:val="22"/>
            <w:highlight w:val="green"/>
            <w:u w:val="single"/>
            <w:bdr w:val="none" w:sz="0" w:space="0" w:color="auto" w:frame="1"/>
          </w:rPr>
          <w:t>22.1003-4</w:t>
        </w:r>
      </w:hyperlink>
      <w:r w:rsidRPr="009F7EEE">
        <w:rPr>
          <w:rFonts w:ascii="Times New Roman" w:hAnsi="Times New Roman"/>
          <w:color w:val="000000"/>
          <w:sz w:val="22"/>
          <w:szCs w:val="22"/>
          <w:highlight w:val="green"/>
        </w:rPr>
        <w:t>(d)(2)(iii));</w:t>
      </w:r>
    </w:p>
    <w:p w14:paraId="31720343"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(iii)</w:t>
      </w:r>
      <w:r w:rsidRPr="009F7EEE">
        <w:rPr>
          <w:rFonts w:ascii="Times New Roman" w:hAnsi="Times New Roman"/>
          <w:color w:val="000000"/>
          <w:sz w:val="22"/>
          <w:szCs w:val="22"/>
          <w:highlight w:val="green"/>
        </w:rPr>
        <w:t>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14:paraId="7DF3F03C"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(iv)</w:t>
      </w:r>
      <w:r w:rsidRPr="009F7EEE">
        <w:rPr>
          <w:rFonts w:ascii="Times New Roman" w:hAnsi="Times New Roman"/>
          <w:color w:val="000000"/>
          <w:sz w:val="22"/>
          <w:szCs w:val="22"/>
          <w:highlight w:val="green"/>
        </w:rPr>
        <w:t> The compensation (wage and fringe benefits) plan for all service employees performing work under the contract is the same as that used for these employees and equivalent employees servicing commercial customers.</w:t>
      </w:r>
    </w:p>
    <w:p w14:paraId="12543844"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(3)</w:t>
      </w:r>
      <w:r w:rsidRPr="009F7EEE">
        <w:rPr>
          <w:rFonts w:ascii="Times New Roman" w:hAnsi="Times New Roman"/>
          <w:color w:val="000000"/>
          <w:sz w:val="22"/>
          <w:szCs w:val="22"/>
          <w:highlight w:val="green"/>
        </w:rPr>
        <w:t> If paragraph (k)(1) or (k)(2) of this clause applies–</w:t>
      </w:r>
    </w:p>
    <w:p w14:paraId="43FF55F4"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lastRenderedPageBreak/>
        <w:t>(i)</w:t>
      </w:r>
      <w:r w:rsidRPr="009F7EEE">
        <w:rPr>
          <w:rFonts w:ascii="Times New Roman" w:hAnsi="Times New Roman"/>
          <w:color w:val="000000"/>
          <w:sz w:val="22"/>
          <w:szCs w:val="22"/>
          <w:highlight w:val="green"/>
        </w:rPr>
        <w:t> If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does not certify to the conditions in paragraph (k)(1) or (k)(2) and the </w:t>
      </w:r>
      <w:r w:rsidRPr="009F7EEE">
        <w:rPr>
          <w:rFonts w:ascii="Times New Roman" w:hAnsi="Times New Roman"/>
          <w:color w:val="000000"/>
          <w:sz w:val="22"/>
          <w:szCs w:val="22"/>
          <w:highlight w:val="green"/>
          <w:bdr w:val="none" w:sz="0" w:space="0" w:color="auto" w:frame="1"/>
        </w:rPr>
        <w:t>Contracting Officer</w:t>
      </w:r>
      <w:r w:rsidRPr="009F7EEE">
        <w:rPr>
          <w:rFonts w:ascii="Times New Roman" w:hAnsi="Times New Roman"/>
          <w:color w:val="000000"/>
          <w:sz w:val="22"/>
          <w:szCs w:val="22"/>
          <w:highlight w:val="green"/>
        </w:rPr>
        <w:t> did not attach a Service Contract Labor Standards wage determination to the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shall</w:t>
      </w:r>
      <w:r w:rsidRPr="009F7EEE">
        <w:rPr>
          <w:rFonts w:ascii="Times New Roman" w:hAnsi="Times New Roman"/>
          <w:color w:val="000000"/>
          <w:sz w:val="22"/>
          <w:szCs w:val="22"/>
          <w:highlight w:val="green"/>
        </w:rPr>
        <w:t> notify the </w:t>
      </w:r>
      <w:r w:rsidRPr="009F7EEE">
        <w:rPr>
          <w:rFonts w:ascii="Times New Roman" w:hAnsi="Times New Roman"/>
          <w:color w:val="000000"/>
          <w:sz w:val="22"/>
          <w:szCs w:val="22"/>
          <w:highlight w:val="green"/>
          <w:bdr w:val="none" w:sz="0" w:space="0" w:color="auto" w:frame="1"/>
        </w:rPr>
        <w:t>Contracting Officer</w:t>
      </w:r>
      <w:r w:rsidRPr="009F7EEE">
        <w:rPr>
          <w:rFonts w:ascii="Times New Roman" w:hAnsi="Times New Roman"/>
          <w:color w:val="000000"/>
          <w:sz w:val="22"/>
          <w:szCs w:val="22"/>
          <w:highlight w:val="green"/>
        </w:rPr>
        <w:t> as soon as possible; and</w:t>
      </w:r>
    </w:p>
    <w:p w14:paraId="359155E5"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highlight w:val="green"/>
          <w:bdr w:val="none" w:sz="0" w:space="0" w:color="auto" w:frame="1"/>
        </w:rPr>
        <w:t>(ii)</w:t>
      </w:r>
      <w:r w:rsidRPr="009F7EEE">
        <w:rPr>
          <w:rFonts w:ascii="Times New Roman" w:hAnsi="Times New Roman"/>
          <w:color w:val="000000"/>
          <w:sz w:val="22"/>
          <w:szCs w:val="22"/>
          <w:highlight w:val="green"/>
        </w:rPr>
        <w:t> The </w:t>
      </w:r>
      <w:r w:rsidRPr="009F7EEE">
        <w:rPr>
          <w:rFonts w:ascii="Times New Roman" w:hAnsi="Times New Roman"/>
          <w:color w:val="000000"/>
          <w:sz w:val="22"/>
          <w:szCs w:val="22"/>
          <w:highlight w:val="green"/>
          <w:bdr w:val="none" w:sz="0" w:space="0" w:color="auto" w:frame="1"/>
        </w:rPr>
        <w:t>Contracting Officer</w:t>
      </w:r>
      <w:r w:rsidRPr="009F7EEE">
        <w:rPr>
          <w:rFonts w:ascii="Times New Roman" w:hAnsi="Times New Roman"/>
          <w:color w:val="000000"/>
          <w:sz w:val="22"/>
          <w:szCs w:val="22"/>
          <w:highlight w:val="green"/>
        </w:rPr>
        <w:t> </w:t>
      </w:r>
      <w:r w:rsidRPr="009F7EEE">
        <w:rPr>
          <w:rFonts w:ascii="Times New Roman" w:hAnsi="Times New Roman"/>
          <w:color w:val="000000"/>
          <w:sz w:val="22"/>
          <w:szCs w:val="22"/>
          <w:highlight w:val="green"/>
          <w:bdr w:val="none" w:sz="0" w:space="0" w:color="auto" w:frame="1"/>
        </w:rPr>
        <w:t>may</w:t>
      </w:r>
      <w:r w:rsidRPr="009F7EEE">
        <w:rPr>
          <w:rFonts w:ascii="Times New Roman" w:hAnsi="Times New Roman"/>
          <w:color w:val="000000"/>
          <w:sz w:val="22"/>
          <w:szCs w:val="22"/>
          <w:highlight w:val="green"/>
        </w:rPr>
        <w:t> not make an award to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if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fails to execute the certification in paragraph (k)(1) or (k)(2) of this clause or to contact the </w:t>
      </w:r>
      <w:r w:rsidRPr="009F7EEE">
        <w:rPr>
          <w:rFonts w:ascii="Times New Roman" w:hAnsi="Times New Roman"/>
          <w:color w:val="000000"/>
          <w:sz w:val="22"/>
          <w:szCs w:val="22"/>
          <w:highlight w:val="green"/>
          <w:bdr w:val="none" w:sz="0" w:space="0" w:color="auto" w:frame="1"/>
        </w:rPr>
        <w:t>Contracting Officer</w:t>
      </w:r>
      <w:r w:rsidRPr="009F7EEE">
        <w:rPr>
          <w:rFonts w:ascii="Times New Roman" w:hAnsi="Times New Roman"/>
          <w:color w:val="000000"/>
          <w:sz w:val="22"/>
          <w:szCs w:val="22"/>
          <w:highlight w:val="green"/>
        </w:rPr>
        <w:t> as required in paragraph (k)(3)(i) of this clause.</w:t>
      </w:r>
    </w:p>
    <w:p w14:paraId="23990D62"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(l)</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Taxpayer Identification Number (TIN) (</w:t>
      </w:r>
      <w:r w:rsidRPr="009F7EEE">
        <w:rPr>
          <w:rFonts w:ascii="Times New Roman" w:hAnsi="Times New Roman"/>
          <w:color w:val="000000"/>
          <w:sz w:val="22"/>
          <w:szCs w:val="22"/>
        </w:rPr>
        <w:t> </w:t>
      </w:r>
      <w:hyperlink r:id="rId34" w:tgtFrame="_blank" w:tooltip="26 U.S.C. 6109" w:history="1">
        <w:r w:rsidRPr="009F7EEE">
          <w:rPr>
            <w:rFonts w:ascii="Times New Roman" w:hAnsi="Times New Roman"/>
            <w:color w:val="0000FF"/>
            <w:sz w:val="22"/>
            <w:szCs w:val="22"/>
            <w:u w:val="single"/>
            <w:bdr w:val="none" w:sz="0" w:space="0" w:color="auto" w:frame="1"/>
          </w:rPr>
          <w:t>26 U.S.C. 6109</w:t>
        </w:r>
      </w:hyperlink>
      <w:r w:rsidRPr="009F7EEE">
        <w:rPr>
          <w:rFonts w:ascii="Times New Roman" w:hAnsi="Times New Roman"/>
          <w:color w:val="000000"/>
          <w:sz w:val="22"/>
          <w:szCs w:val="22"/>
        </w:rPr>
        <w:t>, </w:t>
      </w:r>
      <w:hyperlink r:id="rId35" w:tgtFrame="_blank" w:tooltip="31 U.S.C. 7701" w:history="1">
        <w:r w:rsidRPr="009F7EEE">
          <w:rPr>
            <w:rFonts w:ascii="Times New Roman" w:hAnsi="Times New Roman"/>
            <w:color w:val="0000FF"/>
            <w:sz w:val="22"/>
            <w:szCs w:val="22"/>
            <w:u w:val="single"/>
            <w:bdr w:val="none" w:sz="0" w:space="0" w:color="auto" w:frame="1"/>
          </w:rPr>
          <w:t>31 U.S.C. 7701</w:t>
        </w:r>
      </w:hyperlink>
      <w:r w:rsidRPr="009F7EEE">
        <w:rPr>
          <w:rFonts w:ascii="Times New Roman" w:hAnsi="Times New Roman"/>
          <w:color w:val="000000"/>
          <w:sz w:val="22"/>
          <w:szCs w:val="22"/>
        </w:rPr>
        <w:t>). (Not applicable if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is required to provide this information to the SAM to be eligible for award.)</w:t>
      </w:r>
    </w:p>
    <w:p w14:paraId="41A31E40"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All </w:t>
      </w:r>
      <w:r w:rsidRPr="009F7EEE">
        <w:rPr>
          <w:rFonts w:ascii="Times New Roman" w:hAnsi="Times New Roman"/>
          <w:color w:val="000000"/>
          <w:sz w:val="22"/>
          <w:szCs w:val="22"/>
          <w:bdr w:val="none" w:sz="0" w:space="0" w:color="auto" w:frame="1"/>
        </w:rPr>
        <w:t>offerors</w:t>
      </w:r>
      <w:r w:rsidRPr="009F7EEE">
        <w:rPr>
          <w:rFonts w:ascii="Times New Roman" w:hAnsi="Times New Roman"/>
          <w:color w:val="000000"/>
          <w:sz w:val="22"/>
          <w:szCs w:val="22"/>
        </w:rPr>
        <w:t> </w:t>
      </w:r>
      <w:r w:rsidRPr="009F7EEE">
        <w:rPr>
          <w:rFonts w:ascii="Times New Roman" w:hAnsi="Times New Roman"/>
          <w:color w:val="000000"/>
          <w:sz w:val="22"/>
          <w:szCs w:val="22"/>
          <w:bdr w:val="none" w:sz="0" w:space="0" w:color="auto" w:frame="1"/>
        </w:rPr>
        <w:t>must</w:t>
      </w:r>
      <w:r w:rsidRPr="009F7EEE">
        <w:rPr>
          <w:rFonts w:ascii="Times New Roman" w:hAnsi="Times New Roman"/>
          <w:color w:val="000000"/>
          <w:sz w:val="22"/>
          <w:szCs w:val="22"/>
        </w:rPr>
        <w:t> submit the information required in paragraphs (l)(3) through (l)(5) of this provision to comply with debt collection requirements of </w:t>
      </w:r>
      <w:hyperlink r:id="rId36" w:tgtFrame="_blank" w:tooltip="31 U.S.C. 7701(c) and 3325(d)" w:history="1">
        <w:r w:rsidRPr="009F7EEE">
          <w:rPr>
            <w:rFonts w:ascii="Times New Roman" w:hAnsi="Times New Roman"/>
            <w:color w:val="0000FF"/>
            <w:sz w:val="22"/>
            <w:szCs w:val="22"/>
            <w:u w:val="single"/>
            <w:bdr w:val="none" w:sz="0" w:space="0" w:color="auto" w:frame="1"/>
          </w:rPr>
          <w:t>31 U.S.C. 7701(c) and 3325(d)</w:t>
        </w:r>
      </w:hyperlink>
      <w:r w:rsidRPr="009F7EEE">
        <w:rPr>
          <w:rFonts w:ascii="Times New Roman" w:hAnsi="Times New Roman"/>
          <w:color w:val="000000"/>
          <w:sz w:val="22"/>
          <w:szCs w:val="22"/>
        </w:rPr>
        <w:t>, reporting requirements of </w:t>
      </w:r>
      <w:hyperlink r:id="rId37" w:tgtFrame="_blank" w:tooltip="26 U.S.C. 6041, 6041A, and 6050M" w:history="1">
        <w:r w:rsidRPr="009F7EEE">
          <w:rPr>
            <w:rFonts w:ascii="Times New Roman" w:hAnsi="Times New Roman"/>
            <w:color w:val="0000FF"/>
            <w:sz w:val="22"/>
            <w:szCs w:val="22"/>
            <w:u w:val="single"/>
            <w:bdr w:val="none" w:sz="0" w:space="0" w:color="auto" w:frame="1"/>
          </w:rPr>
          <w:t>26 U.S.C. 6041, 6041A, and 6050M</w:t>
        </w:r>
      </w:hyperlink>
      <w:r w:rsidRPr="009F7EEE">
        <w:rPr>
          <w:rFonts w:ascii="Times New Roman" w:hAnsi="Times New Roman"/>
          <w:color w:val="000000"/>
          <w:sz w:val="22"/>
          <w:szCs w:val="22"/>
        </w:rPr>
        <w:t>, and implementing regulations issued by the Internal Revenue Service (IRS).</w:t>
      </w:r>
    </w:p>
    <w:p w14:paraId="29CC5930"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The TIN </w:t>
      </w:r>
      <w:r w:rsidRPr="009F7EEE">
        <w:rPr>
          <w:rFonts w:ascii="Times New Roman" w:hAnsi="Times New Roman"/>
          <w:color w:val="000000"/>
          <w:sz w:val="22"/>
          <w:szCs w:val="22"/>
          <w:bdr w:val="none" w:sz="0" w:space="0" w:color="auto" w:frame="1"/>
        </w:rPr>
        <w:t>may</w:t>
      </w:r>
      <w:r w:rsidRPr="009F7EEE">
        <w:rPr>
          <w:rFonts w:ascii="Times New Roman" w:hAnsi="Times New Roman"/>
          <w:color w:val="000000"/>
          <w:sz w:val="22"/>
          <w:szCs w:val="22"/>
        </w:rPr>
        <w:t> be used by the Government to collect and report on any delinquent amounts arising out of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’s relationship with the Government ( </w:t>
      </w:r>
      <w:hyperlink r:id="rId38" w:tgtFrame="_blank" w:tooltip="31 U.S.C. 7701(c)(3)" w:history="1">
        <w:r w:rsidRPr="009F7EEE">
          <w:rPr>
            <w:rFonts w:ascii="Times New Roman" w:hAnsi="Times New Roman"/>
            <w:color w:val="0000FF"/>
            <w:sz w:val="22"/>
            <w:szCs w:val="22"/>
            <w:u w:val="single"/>
            <w:bdr w:val="none" w:sz="0" w:space="0" w:color="auto" w:frame="1"/>
          </w:rPr>
          <w:t>31 U.S.C. 7701(c)(3)</w:t>
        </w:r>
      </w:hyperlink>
      <w:r w:rsidRPr="009F7EEE">
        <w:rPr>
          <w:rFonts w:ascii="Times New Roman" w:hAnsi="Times New Roman"/>
          <w:color w:val="000000"/>
          <w:sz w:val="22"/>
          <w:szCs w:val="22"/>
        </w:rPr>
        <w:t>). If the resulting contract is subject to the payment reporting requirements described in FAR </w:t>
      </w:r>
      <w:hyperlink r:id="rId39" w:anchor="FAR_4_904" w:tooltip="4.904" w:history="1">
        <w:r w:rsidRPr="009F7EEE">
          <w:rPr>
            <w:rFonts w:ascii="Times New Roman" w:hAnsi="Times New Roman"/>
            <w:color w:val="0000FF"/>
            <w:sz w:val="22"/>
            <w:szCs w:val="22"/>
            <w:u w:val="single"/>
            <w:bdr w:val="none" w:sz="0" w:space="0" w:color="auto" w:frame="1"/>
          </w:rPr>
          <w:t>4.904</w:t>
        </w:r>
      </w:hyperlink>
      <w:r w:rsidRPr="009F7EEE">
        <w:rPr>
          <w:rFonts w:ascii="Times New Roman" w:hAnsi="Times New Roman"/>
          <w:color w:val="000000"/>
          <w:sz w:val="22"/>
          <w:szCs w:val="22"/>
        </w:rPr>
        <w:t>, the TIN provided hereunder </w:t>
      </w:r>
      <w:r w:rsidRPr="009F7EEE">
        <w:rPr>
          <w:rFonts w:ascii="Times New Roman" w:hAnsi="Times New Roman"/>
          <w:color w:val="000000"/>
          <w:sz w:val="22"/>
          <w:szCs w:val="22"/>
          <w:bdr w:val="none" w:sz="0" w:space="0" w:color="auto" w:frame="1"/>
        </w:rPr>
        <w:t>may</w:t>
      </w:r>
      <w:r w:rsidRPr="009F7EEE">
        <w:rPr>
          <w:rFonts w:ascii="Times New Roman" w:hAnsi="Times New Roman"/>
          <w:color w:val="000000"/>
          <w:sz w:val="22"/>
          <w:szCs w:val="22"/>
        </w:rPr>
        <w:t> be matched with IRS records to verify the accuracy of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’s TIN.</w:t>
      </w:r>
    </w:p>
    <w:p w14:paraId="1F865B69"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(3)</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Taxpayer Identification Number (TIN)</w:t>
      </w:r>
      <w:r w:rsidRPr="009F7EEE">
        <w:rPr>
          <w:rFonts w:ascii="Times New Roman" w:hAnsi="Times New Roman"/>
          <w:color w:val="000000"/>
          <w:sz w:val="22"/>
          <w:szCs w:val="22"/>
        </w:rPr>
        <w:t>.</w:t>
      </w:r>
    </w:p>
    <w:p w14:paraId="006D7DE0"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TIN:_____________________.</w:t>
      </w:r>
    </w:p>
    <w:p w14:paraId="0382ACBB"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TIN has been applied for.</w:t>
      </w:r>
    </w:p>
    <w:p w14:paraId="472937CF"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TIN is not required because:</w:t>
      </w:r>
    </w:p>
    <w:p w14:paraId="134ED62E"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Offeror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14:paraId="527B4BFF"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Offeror is an agency or instrumentality of a foreign Government;</w:t>
      </w:r>
    </w:p>
    <w:p w14:paraId="5F1F52B2"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Offeror is an agency or instrumentality of the Federal Government;</w:t>
      </w:r>
    </w:p>
    <w:p w14:paraId="4FB4676E" w14:textId="77777777" w:rsidR="009F7EEE" w:rsidRPr="009F7EEE" w:rsidRDefault="009F7EEE" w:rsidP="009F7EEE">
      <w:pPr>
        <w:ind w:left="720"/>
        <w:rPr>
          <w:rFonts w:ascii="Times New Roman" w:hAnsi="Times New Roman"/>
          <w:sz w:val="22"/>
          <w:szCs w:val="22"/>
          <w:lang w:val="en"/>
        </w:rPr>
      </w:pPr>
      <w:r w:rsidRPr="009F7EEE">
        <w:rPr>
          <w:rFonts w:ascii="Times New Roman" w:hAnsi="Times New Roman"/>
          <w:sz w:val="22"/>
          <w:szCs w:val="22"/>
          <w:lang w:val="en"/>
        </w:rPr>
        <w:t>(4) Type of organization.</w:t>
      </w:r>
    </w:p>
    <w:p w14:paraId="56F0CEF6"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Sole proprietorship;</w:t>
      </w:r>
    </w:p>
    <w:p w14:paraId="6F4091B3"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Partnership;</w:t>
      </w:r>
    </w:p>
    <w:p w14:paraId="1B22742B"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Corporate entity (not tax-exempt);</w:t>
      </w:r>
    </w:p>
    <w:p w14:paraId="13CF5E14"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Corporate entity (tax-exempt);</w:t>
      </w:r>
    </w:p>
    <w:p w14:paraId="1558F18C"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Government entity (Federal, State, or local);</w:t>
      </w:r>
    </w:p>
    <w:p w14:paraId="103737E4"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Foreign Government;</w:t>
      </w:r>
    </w:p>
    <w:p w14:paraId="3167E9DD"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International organization per 26 CFR 1.6049-4;</w:t>
      </w:r>
    </w:p>
    <w:p w14:paraId="7A839A6C"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Other ____________________.</w:t>
      </w:r>
    </w:p>
    <w:p w14:paraId="25C82AF4" w14:textId="77777777" w:rsidR="009F7EEE" w:rsidRPr="009F7EEE" w:rsidRDefault="009F7EEE" w:rsidP="009F7EEE">
      <w:pPr>
        <w:ind w:left="720"/>
        <w:rPr>
          <w:rFonts w:ascii="Times New Roman" w:hAnsi="Times New Roman"/>
          <w:sz w:val="22"/>
          <w:szCs w:val="22"/>
          <w:lang w:val="en"/>
        </w:rPr>
      </w:pPr>
      <w:r w:rsidRPr="009F7EEE">
        <w:rPr>
          <w:rFonts w:ascii="Times New Roman" w:hAnsi="Times New Roman"/>
          <w:sz w:val="22"/>
          <w:szCs w:val="22"/>
          <w:lang w:val="en"/>
        </w:rPr>
        <w:t>(5) Common parent.</w:t>
      </w:r>
    </w:p>
    <w:p w14:paraId="0B24A717"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Offeror is not owned or controlled by a common parent:</w:t>
      </w:r>
    </w:p>
    <w:p w14:paraId="182AC5AB" w14:textId="77777777" w:rsidR="009F7EEE" w:rsidRPr="009F7EEE" w:rsidRDefault="009F7EEE" w:rsidP="009F7EEE">
      <w:pPr>
        <w:ind w:left="1440"/>
        <w:rPr>
          <w:rFonts w:ascii="Times New Roman" w:hAnsi="Times New Roman"/>
          <w:sz w:val="22"/>
          <w:szCs w:val="22"/>
          <w:lang w:val="en"/>
        </w:rPr>
      </w:pPr>
      <w:r w:rsidRPr="009F7EEE">
        <w:rPr>
          <w:rFonts w:ascii="Times New Roman" w:hAnsi="Times New Roman"/>
          <w:sz w:val="22"/>
          <w:szCs w:val="22"/>
          <w:lang w:val="en"/>
        </w:rPr>
        <w:t>[_] Name and TIN of common parent:</w:t>
      </w:r>
    </w:p>
    <w:p w14:paraId="3BEE0052" w14:textId="77777777" w:rsidR="009F7EEE" w:rsidRPr="009F7EEE" w:rsidRDefault="009F7EEE" w:rsidP="009F7EEE">
      <w:pPr>
        <w:ind w:left="2160"/>
        <w:rPr>
          <w:rFonts w:ascii="Times New Roman" w:hAnsi="Times New Roman"/>
          <w:sz w:val="22"/>
          <w:szCs w:val="22"/>
          <w:lang w:val="en"/>
        </w:rPr>
      </w:pPr>
      <w:r w:rsidRPr="009F7EEE">
        <w:rPr>
          <w:rFonts w:ascii="Times New Roman" w:hAnsi="Times New Roman"/>
          <w:sz w:val="22"/>
          <w:szCs w:val="22"/>
          <w:lang w:val="en"/>
        </w:rPr>
        <w:t>Name ____________________________________</w:t>
      </w:r>
    </w:p>
    <w:p w14:paraId="348F2368" w14:textId="77777777" w:rsidR="009F7EEE" w:rsidRPr="009F7EEE" w:rsidRDefault="009F7EEE" w:rsidP="009F7EEE">
      <w:pPr>
        <w:ind w:left="2160"/>
        <w:rPr>
          <w:rFonts w:ascii="Times New Roman" w:hAnsi="Times New Roman"/>
          <w:sz w:val="22"/>
          <w:szCs w:val="22"/>
          <w:lang w:val="en"/>
        </w:rPr>
      </w:pPr>
      <w:r w:rsidRPr="009F7EEE">
        <w:rPr>
          <w:rFonts w:ascii="Times New Roman" w:hAnsi="Times New Roman"/>
          <w:sz w:val="22"/>
          <w:szCs w:val="22"/>
          <w:lang w:val="en"/>
        </w:rPr>
        <w:t>TIN ______________________________________</w:t>
      </w:r>
    </w:p>
    <w:p w14:paraId="724E098C" w14:textId="77777777" w:rsidR="009F7EEE" w:rsidRPr="009F7EEE" w:rsidRDefault="009F7EEE" w:rsidP="009F7EEE">
      <w:pPr>
        <w:ind w:left="2160"/>
        <w:rPr>
          <w:rFonts w:ascii="Times New Roman" w:hAnsi="Times New Roman"/>
          <w:sz w:val="22"/>
          <w:szCs w:val="22"/>
          <w:lang w:val="en"/>
        </w:rPr>
      </w:pPr>
    </w:p>
    <w:p w14:paraId="36D1259D"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 xml:space="preserve"> (m)</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Restricted business operations in Sudan</w:t>
      </w:r>
      <w:r w:rsidRPr="009F7EEE">
        <w:rPr>
          <w:rFonts w:ascii="Times New Roman" w:hAnsi="Times New Roman"/>
          <w:color w:val="000000"/>
          <w:sz w:val="22"/>
          <w:szCs w:val="22"/>
        </w:rPr>
        <w:t>. By submission of its </w:t>
      </w:r>
      <w:r w:rsidRPr="009F7EEE">
        <w:rPr>
          <w:rFonts w:ascii="Times New Roman" w:hAnsi="Times New Roman"/>
          <w:color w:val="000000"/>
          <w:sz w:val="22"/>
          <w:szCs w:val="22"/>
          <w:bdr w:val="none" w:sz="0" w:space="0" w:color="auto" w:frame="1"/>
        </w:rPr>
        <w:t>offer</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certifies that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does not conduct any </w:t>
      </w:r>
      <w:r w:rsidRPr="009F7EEE">
        <w:rPr>
          <w:rFonts w:ascii="Times New Roman" w:hAnsi="Times New Roman"/>
          <w:color w:val="000000"/>
          <w:sz w:val="22"/>
          <w:szCs w:val="22"/>
          <w:bdr w:val="none" w:sz="0" w:space="0" w:color="auto" w:frame="1"/>
        </w:rPr>
        <w:t>restricted business operations</w:t>
      </w:r>
      <w:r w:rsidRPr="009F7EEE">
        <w:rPr>
          <w:rFonts w:ascii="Times New Roman" w:hAnsi="Times New Roman"/>
          <w:color w:val="000000"/>
          <w:sz w:val="22"/>
          <w:szCs w:val="22"/>
        </w:rPr>
        <w:t> in Sudan.</w:t>
      </w:r>
    </w:p>
    <w:p w14:paraId="109CC54A"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lastRenderedPageBreak/>
        <w:t>(n)</w:t>
      </w:r>
      <w:r w:rsidRPr="009F7EEE">
        <w:rPr>
          <w:rFonts w:ascii="Times New Roman" w:hAnsi="Times New Roman"/>
          <w:color w:val="000000"/>
          <w:sz w:val="22"/>
          <w:szCs w:val="22"/>
        </w:rPr>
        <w:t> Prohibition on </w:t>
      </w:r>
      <w:r w:rsidRPr="009F7EEE">
        <w:rPr>
          <w:rFonts w:ascii="Times New Roman" w:hAnsi="Times New Roman"/>
          <w:color w:val="000000"/>
          <w:sz w:val="22"/>
          <w:szCs w:val="22"/>
          <w:bdr w:val="none" w:sz="0" w:space="0" w:color="auto" w:frame="1"/>
        </w:rPr>
        <w:t>Contracting</w:t>
      </w:r>
      <w:r w:rsidRPr="009F7EEE">
        <w:rPr>
          <w:rFonts w:ascii="Times New Roman" w:hAnsi="Times New Roman"/>
          <w:color w:val="000000"/>
          <w:sz w:val="22"/>
          <w:szCs w:val="22"/>
        </w:rPr>
        <w:t> with </w:t>
      </w:r>
      <w:r w:rsidRPr="009F7EEE">
        <w:rPr>
          <w:rFonts w:ascii="Times New Roman" w:hAnsi="Times New Roman"/>
          <w:color w:val="000000"/>
          <w:sz w:val="22"/>
          <w:szCs w:val="22"/>
          <w:bdr w:val="none" w:sz="0" w:space="0" w:color="auto" w:frame="1"/>
        </w:rPr>
        <w:t>Inverted Domestic Corporations</w:t>
      </w:r>
      <w:r w:rsidRPr="009F7EEE">
        <w:rPr>
          <w:rFonts w:ascii="Times New Roman" w:hAnsi="Times New Roman"/>
          <w:color w:val="000000"/>
          <w:sz w:val="22"/>
          <w:szCs w:val="22"/>
        </w:rPr>
        <w:t>.</w:t>
      </w:r>
    </w:p>
    <w:p w14:paraId="694965C5"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Government agencies are not permitted to use appropriated (or otherwise made available) funds for contracts with either an </w:t>
      </w:r>
      <w:r w:rsidRPr="009F7EEE">
        <w:rPr>
          <w:rFonts w:ascii="Times New Roman" w:hAnsi="Times New Roman"/>
          <w:color w:val="000000"/>
          <w:sz w:val="22"/>
          <w:szCs w:val="22"/>
          <w:bdr w:val="none" w:sz="0" w:space="0" w:color="auto" w:frame="1"/>
        </w:rPr>
        <w:t>inverted domestic corporation</w:t>
      </w:r>
      <w:r w:rsidRPr="009F7EEE">
        <w:rPr>
          <w:rFonts w:ascii="Times New Roman" w:hAnsi="Times New Roman"/>
          <w:color w:val="000000"/>
          <w:sz w:val="22"/>
          <w:szCs w:val="22"/>
        </w:rPr>
        <w:t>, or a </w:t>
      </w:r>
      <w:r w:rsidRPr="009F7EEE">
        <w:rPr>
          <w:rFonts w:ascii="Times New Roman" w:hAnsi="Times New Roman"/>
          <w:color w:val="000000"/>
          <w:sz w:val="22"/>
          <w:szCs w:val="22"/>
          <w:bdr w:val="none" w:sz="0" w:space="0" w:color="auto" w:frame="1"/>
        </w:rPr>
        <w:t>subsidiary</w:t>
      </w:r>
      <w:r w:rsidRPr="009F7EEE">
        <w:rPr>
          <w:rFonts w:ascii="Times New Roman" w:hAnsi="Times New Roman"/>
          <w:color w:val="000000"/>
          <w:sz w:val="22"/>
          <w:szCs w:val="22"/>
        </w:rPr>
        <w:t> of an </w:t>
      </w:r>
      <w:r w:rsidRPr="009F7EEE">
        <w:rPr>
          <w:rFonts w:ascii="Times New Roman" w:hAnsi="Times New Roman"/>
          <w:color w:val="000000"/>
          <w:sz w:val="22"/>
          <w:szCs w:val="22"/>
          <w:bdr w:val="none" w:sz="0" w:space="0" w:color="auto" w:frame="1"/>
        </w:rPr>
        <w:t>inverted domestic corporation</w:t>
      </w:r>
      <w:r w:rsidRPr="009F7EEE">
        <w:rPr>
          <w:rFonts w:ascii="Times New Roman" w:hAnsi="Times New Roman"/>
          <w:color w:val="000000"/>
          <w:sz w:val="22"/>
          <w:szCs w:val="22"/>
        </w:rPr>
        <w:t>, unless the exception at </w:t>
      </w:r>
      <w:hyperlink r:id="rId40" w:anchor="FAR_9_108_2" w:tooltip="9.108-2" w:history="1">
        <w:r w:rsidRPr="009F7EEE">
          <w:rPr>
            <w:rFonts w:ascii="Times New Roman" w:hAnsi="Times New Roman"/>
            <w:color w:val="0000FF"/>
            <w:sz w:val="22"/>
            <w:szCs w:val="22"/>
            <w:u w:val="single"/>
            <w:bdr w:val="none" w:sz="0" w:space="0" w:color="auto" w:frame="1"/>
          </w:rPr>
          <w:t>9.108-2</w:t>
        </w:r>
      </w:hyperlink>
      <w:r w:rsidRPr="009F7EEE">
        <w:rPr>
          <w:rFonts w:ascii="Times New Roman" w:hAnsi="Times New Roman"/>
          <w:color w:val="000000"/>
          <w:sz w:val="22"/>
          <w:szCs w:val="22"/>
        </w:rPr>
        <w:t>(b) applies or the requirement is waived in accordance with the procedures at </w:t>
      </w:r>
      <w:hyperlink r:id="rId41" w:anchor="FAR_9_108_4" w:tooltip="9.108-4" w:history="1">
        <w:r w:rsidRPr="009F7EEE">
          <w:rPr>
            <w:rFonts w:ascii="Times New Roman" w:hAnsi="Times New Roman"/>
            <w:color w:val="0000FF"/>
            <w:sz w:val="22"/>
            <w:szCs w:val="22"/>
            <w:u w:val="single"/>
            <w:bdr w:val="none" w:sz="0" w:space="0" w:color="auto" w:frame="1"/>
          </w:rPr>
          <w:t>9.108-4</w:t>
        </w:r>
      </w:hyperlink>
      <w:r w:rsidRPr="009F7EEE">
        <w:rPr>
          <w:rFonts w:ascii="Times New Roman" w:hAnsi="Times New Roman"/>
          <w:color w:val="000000"/>
          <w:sz w:val="22"/>
          <w:szCs w:val="22"/>
        </w:rPr>
        <w:t>.</w:t>
      </w:r>
    </w:p>
    <w:p w14:paraId="3FD2381E"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Representation</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represents that–</w:t>
      </w:r>
    </w:p>
    <w:p w14:paraId="7EBFB2E8"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w:t>
      </w:r>
      <w:r w:rsidRPr="009F7EEE">
        <w:rPr>
          <w:rFonts w:ascii="Times New Roman" w:hAnsi="Times New Roman"/>
          <w:color w:val="000000"/>
          <w:sz w:val="22"/>
          <w:szCs w:val="22"/>
        </w:rPr>
        <w:t> It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is,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is not an </w:t>
      </w:r>
      <w:r w:rsidRPr="009F7EEE">
        <w:rPr>
          <w:rFonts w:ascii="Times New Roman" w:hAnsi="Times New Roman"/>
          <w:color w:val="000000"/>
          <w:sz w:val="22"/>
          <w:szCs w:val="22"/>
          <w:bdr w:val="none" w:sz="0" w:space="0" w:color="auto" w:frame="1"/>
        </w:rPr>
        <w:t>inverted domestic corporation</w:t>
      </w:r>
      <w:r w:rsidRPr="009F7EEE">
        <w:rPr>
          <w:rFonts w:ascii="Times New Roman" w:hAnsi="Times New Roman"/>
          <w:color w:val="000000"/>
          <w:sz w:val="22"/>
          <w:szCs w:val="22"/>
        </w:rPr>
        <w:t>; and</w:t>
      </w:r>
    </w:p>
    <w:p w14:paraId="1B3F7096"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(ii)</w:t>
      </w:r>
      <w:r w:rsidRPr="009F7EEE">
        <w:rPr>
          <w:rFonts w:ascii="Times New Roman" w:hAnsi="Times New Roman"/>
          <w:color w:val="000000"/>
          <w:sz w:val="22"/>
          <w:szCs w:val="22"/>
        </w:rPr>
        <w:t> It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is,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is not a </w:t>
      </w:r>
      <w:r w:rsidRPr="009F7EEE">
        <w:rPr>
          <w:rFonts w:ascii="Times New Roman" w:hAnsi="Times New Roman"/>
          <w:color w:val="000000"/>
          <w:sz w:val="22"/>
          <w:szCs w:val="22"/>
          <w:bdr w:val="none" w:sz="0" w:space="0" w:color="auto" w:frame="1"/>
        </w:rPr>
        <w:t>subsidiary</w:t>
      </w:r>
      <w:r w:rsidRPr="009F7EEE">
        <w:rPr>
          <w:rFonts w:ascii="Times New Roman" w:hAnsi="Times New Roman"/>
          <w:color w:val="000000"/>
          <w:sz w:val="22"/>
          <w:szCs w:val="22"/>
        </w:rPr>
        <w:t> of an </w:t>
      </w:r>
      <w:r w:rsidRPr="009F7EEE">
        <w:rPr>
          <w:rFonts w:ascii="Times New Roman" w:hAnsi="Times New Roman"/>
          <w:color w:val="000000"/>
          <w:sz w:val="22"/>
          <w:szCs w:val="22"/>
          <w:bdr w:val="none" w:sz="0" w:space="0" w:color="auto" w:frame="1"/>
        </w:rPr>
        <w:t>inverted domestic corporation</w:t>
      </w:r>
      <w:r w:rsidRPr="009F7EEE">
        <w:rPr>
          <w:rFonts w:ascii="Times New Roman" w:hAnsi="Times New Roman"/>
          <w:color w:val="000000"/>
          <w:sz w:val="22"/>
          <w:szCs w:val="22"/>
        </w:rPr>
        <w:t>.</w:t>
      </w:r>
    </w:p>
    <w:p w14:paraId="6BCED92C"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(o)</w:t>
      </w:r>
      <w:r w:rsidRPr="009F7EEE">
        <w:rPr>
          <w:rFonts w:ascii="Times New Roman" w:hAnsi="Times New Roman"/>
          <w:color w:val="000000"/>
          <w:sz w:val="22"/>
          <w:szCs w:val="22"/>
        </w:rPr>
        <w:t> Prohibition on </w:t>
      </w:r>
      <w:r w:rsidRPr="009F7EEE">
        <w:rPr>
          <w:rFonts w:ascii="Times New Roman" w:hAnsi="Times New Roman"/>
          <w:color w:val="000000"/>
          <w:sz w:val="22"/>
          <w:szCs w:val="22"/>
          <w:bdr w:val="none" w:sz="0" w:space="0" w:color="auto" w:frame="1"/>
        </w:rPr>
        <w:t>contracting</w:t>
      </w:r>
      <w:r w:rsidRPr="009F7EEE">
        <w:rPr>
          <w:rFonts w:ascii="Times New Roman" w:hAnsi="Times New Roman"/>
          <w:color w:val="000000"/>
          <w:sz w:val="22"/>
          <w:szCs w:val="22"/>
        </w:rPr>
        <w:t> with entities engaging in certain activities or transactions relating to Iran.</w:t>
      </w:r>
    </w:p>
    <w:p w14:paraId="796E4D0A"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w:t>
      </w:r>
      <w:r w:rsidRPr="009F7EEE">
        <w:rPr>
          <w:rFonts w:ascii="Times New Roman" w:hAnsi="Times New Roman"/>
          <w:color w:val="000000"/>
          <w:sz w:val="22"/>
          <w:szCs w:val="22"/>
          <w:bdr w:val="none" w:sz="0" w:space="0" w:color="auto" w:frame="1"/>
        </w:rPr>
        <w:t>shall</w:t>
      </w:r>
      <w:r w:rsidRPr="009F7EEE">
        <w:rPr>
          <w:rFonts w:ascii="Times New Roman" w:hAnsi="Times New Roman"/>
          <w:color w:val="000000"/>
          <w:sz w:val="22"/>
          <w:szCs w:val="22"/>
        </w:rPr>
        <w:t> e-mail questions concerning </w:t>
      </w:r>
      <w:r w:rsidRPr="009F7EEE">
        <w:rPr>
          <w:rFonts w:ascii="Times New Roman" w:hAnsi="Times New Roman"/>
          <w:color w:val="000000"/>
          <w:sz w:val="22"/>
          <w:szCs w:val="22"/>
          <w:bdr w:val="none" w:sz="0" w:space="0" w:color="auto" w:frame="1"/>
        </w:rPr>
        <w:t>sensitive technology</w:t>
      </w:r>
      <w:r w:rsidRPr="009F7EEE">
        <w:rPr>
          <w:rFonts w:ascii="Times New Roman" w:hAnsi="Times New Roman"/>
          <w:color w:val="000000"/>
          <w:sz w:val="22"/>
          <w:szCs w:val="22"/>
        </w:rPr>
        <w:t> to the Department of State at </w:t>
      </w:r>
      <w:hyperlink r:id="rId42" w:tgtFrame="_blank" w:tooltip="CISADA106@state.gov" w:history="1">
        <w:r w:rsidRPr="009F7EEE">
          <w:rPr>
            <w:rFonts w:ascii="Times New Roman" w:hAnsi="Times New Roman"/>
            <w:color w:val="0000FF"/>
            <w:sz w:val="22"/>
            <w:szCs w:val="22"/>
            <w:u w:val="single"/>
            <w:bdr w:val="none" w:sz="0" w:space="0" w:color="auto" w:frame="1"/>
          </w:rPr>
          <w:t>CISADA106@state.gov</w:t>
        </w:r>
      </w:hyperlink>
      <w:r w:rsidRPr="009F7EEE">
        <w:rPr>
          <w:rFonts w:ascii="Times New Roman" w:hAnsi="Times New Roman"/>
          <w:color w:val="000000"/>
          <w:sz w:val="22"/>
          <w:szCs w:val="22"/>
        </w:rPr>
        <w:t>.</w:t>
      </w:r>
    </w:p>
    <w:p w14:paraId="178E73BE"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Representation and Certifications</w:t>
      </w:r>
      <w:r w:rsidRPr="009F7EEE">
        <w:rPr>
          <w:rFonts w:ascii="Times New Roman" w:hAnsi="Times New Roman"/>
          <w:color w:val="000000"/>
          <w:sz w:val="22"/>
          <w:szCs w:val="22"/>
        </w:rPr>
        <w:t>. Unless a waiver is granted or an exception applies as provided in paragraph (o)(3) of this provision, by submission of its </w:t>
      </w:r>
      <w:r w:rsidRPr="009F7EEE">
        <w:rPr>
          <w:rFonts w:ascii="Times New Roman" w:hAnsi="Times New Roman"/>
          <w:color w:val="000000"/>
          <w:sz w:val="22"/>
          <w:szCs w:val="22"/>
          <w:bdr w:val="none" w:sz="0" w:space="0" w:color="auto" w:frame="1"/>
        </w:rPr>
        <w:t>offer</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w:t>
      </w:r>
    </w:p>
    <w:p w14:paraId="4EFB0448"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w:t>
      </w:r>
      <w:r w:rsidRPr="009F7EEE">
        <w:rPr>
          <w:rFonts w:ascii="Times New Roman" w:hAnsi="Times New Roman"/>
          <w:color w:val="000000"/>
          <w:sz w:val="22"/>
          <w:szCs w:val="22"/>
        </w:rPr>
        <w:t> Represents, to the best of its knowledge and belief, that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does not export any </w:t>
      </w:r>
      <w:r w:rsidRPr="009F7EEE">
        <w:rPr>
          <w:rFonts w:ascii="Times New Roman" w:hAnsi="Times New Roman"/>
          <w:color w:val="000000"/>
          <w:sz w:val="22"/>
          <w:szCs w:val="22"/>
          <w:bdr w:val="none" w:sz="0" w:space="0" w:color="auto" w:frame="1"/>
        </w:rPr>
        <w:t>sensitive technology</w:t>
      </w:r>
      <w:r w:rsidRPr="009F7EEE">
        <w:rPr>
          <w:rFonts w:ascii="Times New Roman" w:hAnsi="Times New Roman"/>
          <w:color w:val="000000"/>
          <w:sz w:val="22"/>
          <w:szCs w:val="22"/>
        </w:rPr>
        <w:t> to the government of Iran or any entities or individuals owned or controlled by, or acting on behalf or at the direction of, the government of Iran;</w:t>
      </w:r>
    </w:p>
    <w:p w14:paraId="0EE02A35"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(ii)</w:t>
      </w:r>
      <w:r w:rsidRPr="009F7EEE">
        <w:rPr>
          <w:rFonts w:ascii="Times New Roman" w:hAnsi="Times New Roman"/>
          <w:color w:val="000000"/>
          <w:sz w:val="22"/>
          <w:szCs w:val="22"/>
        </w:rPr>
        <w:t> Certifies that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or any person owned or controlled by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does not engage in any activities for which sanctions </w:t>
      </w:r>
      <w:r w:rsidRPr="009F7EEE">
        <w:rPr>
          <w:rFonts w:ascii="Times New Roman" w:hAnsi="Times New Roman"/>
          <w:color w:val="000000"/>
          <w:sz w:val="22"/>
          <w:szCs w:val="22"/>
          <w:bdr w:val="none" w:sz="0" w:space="0" w:color="auto" w:frame="1"/>
        </w:rPr>
        <w:t>may</w:t>
      </w:r>
      <w:r w:rsidRPr="009F7EEE">
        <w:rPr>
          <w:rFonts w:ascii="Times New Roman" w:hAnsi="Times New Roman"/>
          <w:color w:val="000000"/>
          <w:sz w:val="22"/>
          <w:szCs w:val="22"/>
        </w:rPr>
        <w:t> be imposed under section 5 of the Iran Sanctions Act; and</w:t>
      </w:r>
    </w:p>
    <w:p w14:paraId="48BFE3E2"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(iii)</w:t>
      </w:r>
      <w:r w:rsidRPr="009F7EEE">
        <w:rPr>
          <w:rFonts w:ascii="Times New Roman" w:hAnsi="Times New Roman"/>
          <w:color w:val="000000"/>
          <w:sz w:val="22"/>
          <w:szCs w:val="22"/>
        </w:rPr>
        <w:t> Certifies that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and any person owned or controlled by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does not knowingly engage in any transaction that exceeds $3,500 with Iran’s Revolutionary Guard Corps or any of its officials, agents, or </w:t>
      </w:r>
      <w:r w:rsidRPr="009F7EEE">
        <w:rPr>
          <w:rFonts w:ascii="Times New Roman" w:hAnsi="Times New Roman"/>
          <w:color w:val="000000"/>
          <w:sz w:val="22"/>
          <w:szCs w:val="22"/>
          <w:bdr w:val="none" w:sz="0" w:space="0" w:color="auto" w:frame="1"/>
        </w:rPr>
        <w:t>affiliates</w:t>
      </w:r>
      <w:r w:rsidRPr="009F7EEE">
        <w:rPr>
          <w:rFonts w:ascii="Times New Roman" w:hAnsi="Times New Roman"/>
          <w:color w:val="000000"/>
          <w:sz w:val="22"/>
          <w:szCs w:val="22"/>
        </w:rPr>
        <w:t>, the property and interests in property of which are blocked pursuant to the International </w:t>
      </w:r>
      <w:r w:rsidRPr="009F7EEE">
        <w:rPr>
          <w:rFonts w:ascii="Times New Roman" w:hAnsi="Times New Roman"/>
          <w:color w:val="000000"/>
          <w:sz w:val="22"/>
          <w:szCs w:val="22"/>
          <w:bdr w:val="none" w:sz="0" w:space="0" w:color="auto" w:frame="1"/>
        </w:rPr>
        <w:t>Emergency</w:t>
      </w:r>
      <w:r w:rsidRPr="009F7EEE">
        <w:rPr>
          <w:rFonts w:ascii="Times New Roman" w:hAnsi="Times New Roman"/>
          <w:color w:val="000000"/>
          <w:sz w:val="22"/>
          <w:szCs w:val="22"/>
        </w:rPr>
        <w:t> Economic Powers Act (et seq.) (see OFAC’s Specially Designated Nationals and Blocked Persons List at </w:t>
      </w:r>
      <w:hyperlink r:id="rId43" w:tgtFrame="_blank" w:tooltip="https://www.treasury.gov/resource-center/sanctions/SDN-List/Pages/default.aspx" w:history="1">
        <w:r w:rsidRPr="009F7EEE">
          <w:rPr>
            <w:rFonts w:ascii="Times New Roman" w:hAnsi="Times New Roman"/>
            <w:color w:val="0000FF"/>
            <w:sz w:val="22"/>
            <w:szCs w:val="22"/>
            <w:u w:val="single"/>
            <w:bdr w:val="none" w:sz="0" w:space="0" w:color="auto" w:frame="1"/>
          </w:rPr>
          <w:t>https://www.treasury.gov/resource-center/sanctions/SDN-List/Pages/default.aspx</w:t>
        </w:r>
      </w:hyperlink>
      <w:r w:rsidRPr="009F7EEE">
        <w:rPr>
          <w:rFonts w:ascii="Times New Roman" w:hAnsi="Times New Roman"/>
          <w:color w:val="000000"/>
          <w:sz w:val="22"/>
          <w:szCs w:val="22"/>
        </w:rPr>
        <w:t>).</w:t>
      </w:r>
    </w:p>
    <w:p w14:paraId="04962A86"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(3)</w:t>
      </w:r>
      <w:r w:rsidRPr="009F7EEE">
        <w:rPr>
          <w:rFonts w:ascii="Times New Roman" w:hAnsi="Times New Roman"/>
          <w:color w:val="000000"/>
          <w:sz w:val="22"/>
          <w:szCs w:val="22"/>
          <w:highlight w:val="green"/>
        </w:rPr>
        <w:t> The representation and certification requirements of paragraph (o)(2) of this provision do not apply if-</w:t>
      </w:r>
    </w:p>
    <w:p w14:paraId="0FEA0CDB"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highlight w:val="green"/>
        </w:rPr>
      </w:pPr>
      <w:r w:rsidRPr="009F7EEE">
        <w:rPr>
          <w:rFonts w:ascii="Times New Roman" w:hAnsi="Times New Roman"/>
          <w:color w:val="000000"/>
          <w:sz w:val="22"/>
          <w:szCs w:val="22"/>
          <w:highlight w:val="green"/>
          <w:bdr w:val="none" w:sz="0" w:space="0" w:color="auto" w:frame="1"/>
        </w:rPr>
        <w:t>(i)</w:t>
      </w:r>
      <w:r w:rsidRPr="009F7EEE">
        <w:rPr>
          <w:rFonts w:ascii="Times New Roman" w:hAnsi="Times New Roman"/>
          <w:color w:val="000000"/>
          <w:sz w:val="22"/>
          <w:szCs w:val="22"/>
          <w:highlight w:val="green"/>
        </w:rPr>
        <w:t> This </w:t>
      </w:r>
      <w:r w:rsidRPr="009F7EEE">
        <w:rPr>
          <w:rFonts w:ascii="Times New Roman" w:hAnsi="Times New Roman"/>
          <w:color w:val="000000"/>
          <w:sz w:val="22"/>
          <w:szCs w:val="22"/>
          <w:highlight w:val="green"/>
          <w:bdr w:val="none" w:sz="0" w:space="0" w:color="auto" w:frame="1"/>
        </w:rPr>
        <w:t>solicitation</w:t>
      </w:r>
      <w:r w:rsidRPr="009F7EEE">
        <w:rPr>
          <w:rFonts w:ascii="Times New Roman" w:hAnsi="Times New Roman"/>
          <w:color w:val="000000"/>
          <w:sz w:val="22"/>
          <w:szCs w:val="22"/>
          <w:highlight w:val="green"/>
        </w:rPr>
        <w:t> includes a trade agreements certification (</w:t>
      </w:r>
      <w:r w:rsidRPr="009F7EEE">
        <w:rPr>
          <w:rFonts w:ascii="Times New Roman" w:hAnsi="Times New Roman"/>
          <w:i/>
          <w:iCs/>
          <w:color w:val="000000"/>
          <w:sz w:val="22"/>
          <w:szCs w:val="22"/>
          <w:highlight w:val="green"/>
          <w:bdr w:val="none" w:sz="0" w:space="0" w:color="auto" w:frame="1"/>
        </w:rPr>
        <w:t>e.g.</w:t>
      </w:r>
      <w:r w:rsidRPr="009F7EEE">
        <w:rPr>
          <w:rFonts w:ascii="Times New Roman" w:hAnsi="Times New Roman"/>
          <w:color w:val="000000"/>
          <w:sz w:val="22"/>
          <w:szCs w:val="22"/>
          <w:highlight w:val="green"/>
        </w:rPr>
        <w:t>, </w:t>
      </w:r>
      <w:hyperlink r:id="rId44" w:anchor="FAR_52_212_3" w:tooltip="52.212-3" w:history="1">
        <w:r w:rsidRPr="009F7EEE">
          <w:rPr>
            <w:rFonts w:ascii="Times New Roman" w:hAnsi="Times New Roman"/>
            <w:color w:val="0000FF"/>
            <w:sz w:val="22"/>
            <w:szCs w:val="22"/>
            <w:highlight w:val="green"/>
            <w:u w:val="single"/>
            <w:bdr w:val="none" w:sz="0" w:space="0" w:color="auto" w:frame="1"/>
          </w:rPr>
          <w:t>52.212-3</w:t>
        </w:r>
      </w:hyperlink>
      <w:r w:rsidRPr="009F7EEE">
        <w:rPr>
          <w:rFonts w:ascii="Times New Roman" w:hAnsi="Times New Roman"/>
          <w:color w:val="000000"/>
          <w:sz w:val="22"/>
          <w:szCs w:val="22"/>
          <w:highlight w:val="green"/>
        </w:rPr>
        <w:t>(g) or a comparable agency provision); and</w:t>
      </w:r>
    </w:p>
    <w:p w14:paraId="20FBED8D"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highlight w:val="green"/>
          <w:bdr w:val="none" w:sz="0" w:space="0" w:color="auto" w:frame="1"/>
        </w:rPr>
        <w:t>(ii)</w:t>
      </w:r>
      <w:r w:rsidRPr="009F7EEE">
        <w:rPr>
          <w:rFonts w:ascii="Times New Roman" w:hAnsi="Times New Roman"/>
          <w:color w:val="000000"/>
          <w:sz w:val="22"/>
          <w:szCs w:val="22"/>
          <w:highlight w:val="green"/>
        </w:rPr>
        <w:t> The </w:t>
      </w:r>
      <w:r w:rsidRPr="009F7EEE">
        <w:rPr>
          <w:rFonts w:ascii="Times New Roman" w:hAnsi="Times New Roman"/>
          <w:color w:val="000000"/>
          <w:sz w:val="22"/>
          <w:szCs w:val="22"/>
          <w:highlight w:val="green"/>
          <w:bdr w:val="none" w:sz="0" w:space="0" w:color="auto" w:frame="1"/>
        </w:rPr>
        <w:t>offeror</w:t>
      </w:r>
      <w:r w:rsidRPr="009F7EEE">
        <w:rPr>
          <w:rFonts w:ascii="Times New Roman" w:hAnsi="Times New Roman"/>
          <w:color w:val="000000"/>
          <w:sz w:val="22"/>
          <w:szCs w:val="22"/>
          <w:highlight w:val="green"/>
        </w:rPr>
        <w:t> has certified that all the offered </w:t>
      </w:r>
      <w:r w:rsidRPr="009F7EEE">
        <w:rPr>
          <w:rFonts w:ascii="Times New Roman" w:hAnsi="Times New Roman"/>
          <w:color w:val="000000"/>
          <w:sz w:val="22"/>
          <w:szCs w:val="22"/>
          <w:highlight w:val="green"/>
          <w:bdr w:val="none" w:sz="0" w:space="0" w:color="auto" w:frame="1"/>
        </w:rPr>
        <w:t>products</w:t>
      </w:r>
      <w:r w:rsidRPr="009F7EEE">
        <w:rPr>
          <w:rFonts w:ascii="Times New Roman" w:hAnsi="Times New Roman"/>
          <w:color w:val="000000"/>
          <w:sz w:val="22"/>
          <w:szCs w:val="22"/>
          <w:highlight w:val="green"/>
        </w:rPr>
        <w:t> to be supplied are designated country </w:t>
      </w:r>
      <w:r w:rsidRPr="009F7EEE">
        <w:rPr>
          <w:rFonts w:ascii="Times New Roman" w:hAnsi="Times New Roman"/>
          <w:color w:val="000000"/>
          <w:sz w:val="22"/>
          <w:szCs w:val="22"/>
          <w:highlight w:val="green"/>
          <w:bdr w:val="none" w:sz="0" w:space="0" w:color="auto" w:frame="1"/>
        </w:rPr>
        <w:t>end products</w:t>
      </w:r>
      <w:r w:rsidRPr="009F7EEE">
        <w:rPr>
          <w:rFonts w:ascii="Times New Roman" w:hAnsi="Times New Roman"/>
          <w:color w:val="000000"/>
          <w:sz w:val="22"/>
          <w:szCs w:val="22"/>
          <w:highlight w:val="green"/>
        </w:rPr>
        <w:t>.</w:t>
      </w:r>
    </w:p>
    <w:p w14:paraId="7BD4F257"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(p)</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Ownership or Control of Offeror</w:t>
      </w:r>
      <w:r w:rsidRPr="009F7EEE">
        <w:rPr>
          <w:rFonts w:ascii="Times New Roman" w:hAnsi="Times New Roman"/>
          <w:color w:val="000000"/>
          <w:sz w:val="22"/>
          <w:szCs w:val="22"/>
        </w:rPr>
        <w:t>. (Applies in all </w:t>
      </w:r>
      <w:r w:rsidRPr="009F7EEE">
        <w:rPr>
          <w:rFonts w:ascii="Times New Roman" w:hAnsi="Times New Roman"/>
          <w:color w:val="000000"/>
          <w:sz w:val="22"/>
          <w:szCs w:val="22"/>
          <w:bdr w:val="none" w:sz="0" w:space="0" w:color="auto" w:frame="1"/>
        </w:rPr>
        <w:t>solicitations</w:t>
      </w:r>
      <w:r w:rsidRPr="009F7EEE">
        <w:rPr>
          <w:rFonts w:ascii="Times New Roman" w:hAnsi="Times New Roman"/>
          <w:color w:val="000000"/>
          <w:sz w:val="22"/>
          <w:szCs w:val="22"/>
        </w:rPr>
        <w:t> when there is a requirement to be registered in SAM or a requirement to have a </w:t>
      </w:r>
      <w:r w:rsidRPr="009F7EEE">
        <w:rPr>
          <w:rFonts w:ascii="Times New Roman" w:hAnsi="Times New Roman"/>
          <w:color w:val="000000"/>
          <w:sz w:val="22"/>
          <w:szCs w:val="22"/>
          <w:bdr w:val="none" w:sz="0" w:space="0" w:color="auto" w:frame="1"/>
        </w:rPr>
        <w:t>unique entity identifier</w:t>
      </w:r>
      <w:r w:rsidRPr="009F7EEE">
        <w:rPr>
          <w:rFonts w:ascii="Times New Roman" w:hAnsi="Times New Roman"/>
          <w:color w:val="000000"/>
          <w:sz w:val="22"/>
          <w:szCs w:val="22"/>
        </w:rPr>
        <w:t> in the </w:t>
      </w:r>
      <w:r w:rsidRPr="009F7EEE">
        <w:rPr>
          <w:rFonts w:ascii="Times New Roman" w:hAnsi="Times New Roman"/>
          <w:color w:val="000000"/>
          <w:sz w:val="22"/>
          <w:szCs w:val="22"/>
          <w:bdr w:val="none" w:sz="0" w:space="0" w:color="auto" w:frame="1"/>
        </w:rPr>
        <w:t>solicitation</w:t>
      </w:r>
      <w:r w:rsidRPr="009F7EEE">
        <w:rPr>
          <w:rFonts w:ascii="Times New Roman" w:hAnsi="Times New Roman"/>
          <w:color w:val="000000"/>
          <w:sz w:val="22"/>
          <w:szCs w:val="22"/>
        </w:rPr>
        <w:t>).</w:t>
      </w:r>
    </w:p>
    <w:p w14:paraId="3361F5AF"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lastRenderedPageBreak/>
        <w:t>(1)</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represents that it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has or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does not have an </w:t>
      </w:r>
      <w:r w:rsidRPr="009F7EEE">
        <w:rPr>
          <w:rFonts w:ascii="Times New Roman" w:hAnsi="Times New Roman"/>
          <w:color w:val="000000"/>
          <w:sz w:val="22"/>
          <w:szCs w:val="22"/>
          <w:bdr w:val="none" w:sz="0" w:space="0" w:color="auto" w:frame="1"/>
        </w:rPr>
        <w:t>immediate owner</w:t>
      </w:r>
      <w:r w:rsidRPr="009F7EEE">
        <w:rPr>
          <w:rFonts w:ascii="Times New Roman" w:hAnsi="Times New Roman"/>
          <w:color w:val="000000"/>
          <w:sz w:val="22"/>
          <w:szCs w:val="22"/>
        </w:rPr>
        <w:t>. If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has more than one </w:t>
      </w:r>
      <w:r w:rsidRPr="009F7EEE">
        <w:rPr>
          <w:rFonts w:ascii="Times New Roman" w:hAnsi="Times New Roman"/>
          <w:color w:val="000000"/>
          <w:sz w:val="22"/>
          <w:szCs w:val="22"/>
          <w:bdr w:val="none" w:sz="0" w:space="0" w:color="auto" w:frame="1"/>
        </w:rPr>
        <w:t>immediate owner</w:t>
      </w:r>
      <w:r w:rsidRPr="009F7EEE">
        <w:rPr>
          <w:rFonts w:ascii="Times New Roman" w:hAnsi="Times New Roman"/>
          <w:color w:val="000000"/>
          <w:sz w:val="22"/>
          <w:szCs w:val="22"/>
        </w:rPr>
        <w:t> (such as a joint venture), then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w:t>
      </w:r>
      <w:r w:rsidRPr="009F7EEE">
        <w:rPr>
          <w:rFonts w:ascii="Times New Roman" w:hAnsi="Times New Roman"/>
          <w:color w:val="000000"/>
          <w:sz w:val="22"/>
          <w:szCs w:val="22"/>
          <w:bdr w:val="none" w:sz="0" w:space="0" w:color="auto" w:frame="1"/>
        </w:rPr>
        <w:t>shall</w:t>
      </w:r>
      <w:r w:rsidRPr="009F7EEE">
        <w:rPr>
          <w:rFonts w:ascii="Times New Roman" w:hAnsi="Times New Roman"/>
          <w:color w:val="000000"/>
          <w:sz w:val="22"/>
          <w:szCs w:val="22"/>
        </w:rPr>
        <w:t> respond to paragraph (2) and if applicable, paragraph (3) of this provision for each participant in the joint venture.</w:t>
      </w:r>
    </w:p>
    <w:p w14:paraId="501AFAA3"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If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indicates "has" in paragraph (p)(1) of this provision, enter the following information:</w:t>
      </w:r>
    </w:p>
    <w:p w14:paraId="360E24AB"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Immediate owner</w:t>
      </w:r>
      <w:r w:rsidRPr="009F7EEE">
        <w:rPr>
          <w:rFonts w:ascii="Times New Roman" w:hAnsi="Times New Roman"/>
          <w:color w:val="000000"/>
          <w:sz w:val="22"/>
          <w:szCs w:val="22"/>
        </w:rPr>
        <w:t> CAGE code: ____________________.</w:t>
      </w:r>
    </w:p>
    <w:p w14:paraId="57A18BB6"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Immediate owner</w:t>
      </w:r>
      <w:r w:rsidRPr="009F7EEE">
        <w:rPr>
          <w:rFonts w:ascii="Times New Roman" w:hAnsi="Times New Roman"/>
          <w:color w:val="000000"/>
          <w:sz w:val="22"/>
          <w:szCs w:val="22"/>
        </w:rPr>
        <w:t> legal name: _____________________.</w:t>
      </w:r>
    </w:p>
    <w:p w14:paraId="6B79ABEB"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rPr>
        <w:t>(Do not use a "doing business as" name)</w:t>
      </w:r>
    </w:p>
    <w:p w14:paraId="35C5384E"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rPr>
        <w:t>Is the </w:t>
      </w:r>
      <w:r w:rsidRPr="009F7EEE">
        <w:rPr>
          <w:rFonts w:ascii="Times New Roman" w:hAnsi="Times New Roman"/>
          <w:color w:val="000000"/>
          <w:sz w:val="22"/>
          <w:szCs w:val="22"/>
          <w:bdr w:val="none" w:sz="0" w:space="0" w:color="auto" w:frame="1"/>
        </w:rPr>
        <w:t>immediate owner</w:t>
      </w:r>
      <w:r w:rsidRPr="009F7EEE">
        <w:rPr>
          <w:rFonts w:ascii="Times New Roman" w:hAnsi="Times New Roman"/>
          <w:color w:val="000000"/>
          <w:sz w:val="22"/>
          <w:szCs w:val="22"/>
        </w:rPr>
        <w:t> owned or controlled by another entity: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Yes or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No.</w:t>
      </w:r>
    </w:p>
    <w:p w14:paraId="6A0DCB65"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(3)</w:t>
      </w:r>
      <w:r w:rsidRPr="009F7EEE">
        <w:rPr>
          <w:rFonts w:ascii="Times New Roman" w:hAnsi="Times New Roman"/>
          <w:color w:val="000000"/>
          <w:sz w:val="22"/>
          <w:szCs w:val="22"/>
        </w:rPr>
        <w:t> If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indicates "yes" in paragraph (p)(2) of this provision, indicating that the </w:t>
      </w:r>
      <w:r w:rsidRPr="009F7EEE">
        <w:rPr>
          <w:rFonts w:ascii="Times New Roman" w:hAnsi="Times New Roman"/>
          <w:color w:val="000000"/>
          <w:sz w:val="22"/>
          <w:szCs w:val="22"/>
          <w:bdr w:val="none" w:sz="0" w:space="0" w:color="auto" w:frame="1"/>
        </w:rPr>
        <w:t>immediate owner</w:t>
      </w:r>
      <w:r w:rsidRPr="009F7EEE">
        <w:rPr>
          <w:rFonts w:ascii="Times New Roman" w:hAnsi="Times New Roman"/>
          <w:color w:val="000000"/>
          <w:sz w:val="22"/>
          <w:szCs w:val="22"/>
        </w:rPr>
        <w:t> is owned or controlled by another entity, then enter the following information:</w:t>
      </w:r>
    </w:p>
    <w:p w14:paraId="2E40D156"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Highest-level owner</w:t>
      </w:r>
      <w:r w:rsidRPr="009F7EEE">
        <w:rPr>
          <w:rFonts w:ascii="Times New Roman" w:hAnsi="Times New Roman"/>
          <w:color w:val="000000"/>
          <w:sz w:val="22"/>
          <w:szCs w:val="22"/>
        </w:rPr>
        <w:t> CAGE code: __________________.</w:t>
      </w:r>
    </w:p>
    <w:p w14:paraId="07AB9C73"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Highest-level owner</w:t>
      </w:r>
      <w:r w:rsidRPr="009F7EEE">
        <w:rPr>
          <w:rFonts w:ascii="Times New Roman" w:hAnsi="Times New Roman"/>
          <w:color w:val="000000"/>
          <w:sz w:val="22"/>
          <w:szCs w:val="22"/>
        </w:rPr>
        <w:t> legal name: ___________________.</w:t>
      </w:r>
    </w:p>
    <w:p w14:paraId="5D9D90D6"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rPr>
        <w:t>(</w:t>
      </w:r>
      <w:r w:rsidRPr="009F7EEE">
        <w:rPr>
          <w:rFonts w:ascii="Times New Roman" w:hAnsi="Times New Roman"/>
          <w:i/>
          <w:iCs/>
          <w:color w:val="000000"/>
          <w:sz w:val="22"/>
          <w:szCs w:val="22"/>
          <w:bdr w:val="none" w:sz="0" w:space="0" w:color="auto" w:frame="1"/>
        </w:rPr>
        <w:t>Do not use a "doing business as" name</w:t>
      </w:r>
      <w:r w:rsidRPr="009F7EEE">
        <w:rPr>
          <w:rFonts w:ascii="Times New Roman" w:hAnsi="Times New Roman"/>
          <w:color w:val="000000"/>
          <w:sz w:val="22"/>
          <w:szCs w:val="22"/>
        </w:rPr>
        <w:t>)</w:t>
      </w:r>
    </w:p>
    <w:p w14:paraId="00CA5044"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(q)</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Representation by Corporations Regarding Delinquent Tax Liability or a Felony Conviction under any Federal Law.</w:t>
      </w:r>
    </w:p>
    <w:p w14:paraId="6C75F11B"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As required by sections 744 and 745 of Division E of the Consolidated and Further Continuing Appropriations Act, 2015 (Pub. L. 113-235), and similar provisions, if contained in subsequent appropriations acts, The Government will not enter into a contract with any corporation that–</w:t>
      </w:r>
    </w:p>
    <w:p w14:paraId="03AF7FB1"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w:t>
      </w:r>
      <w:r w:rsidRPr="009F7EEE">
        <w:rPr>
          <w:rFonts w:ascii="Times New Roman" w:hAnsi="Times New Roman"/>
          <w:color w:val="000000"/>
          <w:sz w:val="22"/>
          <w:szCs w:val="22"/>
        </w:rPr>
        <w: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w:t>
      </w:r>
      <w:r w:rsidRPr="009F7EEE">
        <w:rPr>
          <w:rFonts w:ascii="Times New Roman" w:hAnsi="Times New Roman"/>
          <w:color w:val="000000"/>
          <w:sz w:val="22"/>
          <w:szCs w:val="22"/>
          <w:bdr w:val="none" w:sz="0" w:space="0" w:color="auto" w:frame="1"/>
        </w:rPr>
        <w:t>suspension</w:t>
      </w:r>
      <w:r w:rsidRPr="009F7EEE">
        <w:rPr>
          <w:rFonts w:ascii="Times New Roman" w:hAnsi="Times New Roman"/>
          <w:color w:val="000000"/>
          <w:sz w:val="22"/>
          <w:szCs w:val="22"/>
        </w:rPr>
        <w:t> or </w:t>
      </w:r>
      <w:r w:rsidRPr="009F7EEE">
        <w:rPr>
          <w:rFonts w:ascii="Times New Roman" w:hAnsi="Times New Roman"/>
          <w:color w:val="000000"/>
          <w:sz w:val="22"/>
          <w:szCs w:val="22"/>
          <w:bdr w:val="none" w:sz="0" w:space="0" w:color="auto" w:frame="1"/>
        </w:rPr>
        <w:t>debarment</w:t>
      </w:r>
      <w:r w:rsidRPr="009F7EEE">
        <w:rPr>
          <w:rFonts w:ascii="Times New Roman" w:hAnsi="Times New Roman"/>
          <w:color w:val="000000"/>
          <w:sz w:val="22"/>
          <w:szCs w:val="22"/>
        </w:rPr>
        <w:t> of the corporation and made a determination that </w:t>
      </w:r>
      <w:r w:rsidRPr="009F7EEE">
        <w:rPr>
          <w:rFonts w:ascii="Times New Roman" w:hAnsi="Times New Roman"/>
          <w:color w:val="000000"/>
          <w:sz w:val="22"/>
          <w:szCs w:val="22"/>
          <w:bdr w:val="none" w:sz="0" w:space="0" w:color="auto" w:frame="1"/>
        </w:rPr>
        <w:t>suspension</w:t>
      </w:r>
      <w:r w:rsidRPr="009F7EEE">
        <w:rPr>
          <w:rFonts w:ascii="Times New Roman" w:hAnsi="Times New Roman"/>
          <w:color w:val="000000"/>
          <w:sz w:val="22"/>
          <w:szCs w:val="22"/>
        </w:rPr>
        <w:t> or </w:t>
      </w:r>
      <w:r w:rsidRPr="009F7EEE">
        <w:rPr>
          <w:rFonts w:ascii="Times New Roman" w:hAnsi="Times New Roman"/>
          <w:color w:val="000000"/>
          <w:sz w:val="22"/>
          <w:szCs w:val="22"/>
          <w:bdr w:val="none" w:sz="0" w:space="0" w:color="auto" w:frame="1"/>
        </w:rPr>
        <w:t>debarment</w:t>
      </w:r>
      <w:r w:rsidRPr="009F7EEE">
        <w:rPr>
          <w:rFonts w:ascii="Times New Roman" w:hAnsi="Times New Roman"/>
          <w:color w:val="000000"/>
          <w:sz w:val="22"/>
          <w:szCs w:val="22"/>
        </w:rPr>
        <w:t> is not necessary to protect the interests of the Government; or</w:t>
      </w:r>
    </w:p>
    <w:p w14:paraId="7EC25116"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(ii)</w:t>
      </w:r>
      <w:r w:rsidRPr="009F7EEE">
        <w:rPr>
          <w:rFonts w:ascii="Times New Roman" w:hAnsi="Times New Roman"/>
          <w:color w:val="000000"/>
          <w:sz w:val="22"/>
          <w:szCs w:val="22"/>
        </w:rPr>
        <w:t> Was convicted of a felony criminal violation under any Federal law within the preceding 24 months, where the awarding agency is aware of the </w:t>
      </w:r>
      <w:r w:rsidRPr="009F7EEE">
        <w:rPr>
          <w:rFonts w:ascii="Times New Roman" w:hAnsi="Times New Roman"/>
          <w:color w:val="000000"/>
          <w:sz w:val="22"/>
          <w:szCs w:val="22"/>
          <w:bdr w:val="none" w:sz="0" w:space="0" w:color="auto" w:frame="1"/>
        </w:rPr>
        <w:t>conviction</w:t>
      </w:r>
      <w:r w:rsidRPr="009F7EEE">
        <w:rPr>
          <w:rFonts w:ascii="Times New Roman" w:hAnsi="Times New Roman"/>
          <w:color w:val="000000"/>
          <w:sz w:val="22"/>
          <w:szCs w:val="22"/>
        </w:rPr>
        <w:t>, unless an agency has considered </w:t>
      </w:r>
      <w:r w:rsidRPr="009F7EEE">
        <w:rPr>
          <w:rFonts w:ascii="Times New Roman" w:hAnsi="Times New Roman"/>
          <w:color w:val="000000"/>
          <w:sz w:val="22"/>
          <w:szCs w:val="22"/>
          <w:bdr w:val="none" w:sz="0" w:space="0" w:color="auto" w:frame="1"/>
        </w:rPr>
        <w:t>suspension</w:t>
      </w:r>
      <w:r w:rsidRPr="009F7EEE">
        <w:rPr>
          <w:rFonts w:ascii="Times New Roman" w:hAnsi="Times New Roman"/>
          <w:color w:val="000000"/>
          <w:sz w:val="22"/>
          <w:szCs w:val="22"/>
        </w:rPr>
        <w:t> or </w:t>
      </w:r>
      <w:r w:rsidRPr="009F7EEE">
        <w:rPr>
          <w:rFonts w:ascii="Times New Roman" w:hAnsi="Times New Roman"/>
          <w:color w:val="000000"/>
          <w:sz w:val="22"/>
          <w:szCs w:val="22"/>
          <w:bdr w:val="none" w:sz="0" w:space="0" w:color="auto" w:frame="1"/>
        </w:rPr>
        <w:t>debarment</w:t>
      </w:r>
      <w:r w:rsidRPr="009F7EEE">
        <w:rPr>
          <w:rFonts w:ascii="Times New Roman" w:hAnsi="Times New Roman"/>
          <w:color w:val="000000"/>
          <w:sz w:val="22"/>
          <w:szCs w:val="22"/>
        </w:rPr>
        <w:t> of the corporation and made a determination that this action is not necessary to protect the interests of the Government.</w:t>
      </w:r>
    </w:p>
    <w:p w14:paraId="7FADA423"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represents that–</w:t>
      </w:r>
    </w:p>
    <w:p w14:paraId="437EC954"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w:t>
      </w:r>
      <w:r w:rsidRPr="009F7EEE">
        <w:rPr>
          <w:rFonts w:ascii="Times New Roman" w:hAnsi="Times New Roman"/>
          <w:color w:val="000000"/>
          <w:sz w:val="22"/>
          <w:szCs w:val="22"/>
        </w:rPr>
        <w:t> It is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is not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71FE63AB"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lastRenderedPageBreak/>
        <w:t>(ii)</w:t>
      </w:r>
      <w:r w:rsidRPr="009F7EEE">
        <w:rPr>
          <w:rFonts w:ascii="Times New Roman" w:hAnsi="Times New Roman"/>
          <w:color w:val="000000"/>
          <w:sz w:val="22"/>
          <w:szCs w:val="22"/>
        </w:rPr>
        <w:t> It is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is not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a corporation that was convicted of a felony criminal violation under a Federal law within the preceding 24 months.</w:t>
      </w:r>
    </w:p>
    <w:p w14:paraId="47429440"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(r)</w:t>
      </w:r>
      <w:r w:rsidRPr="009F7EEE">
        <w:rPr>
          <w:rFonts w:ascii="Times New Roman" w:hAnsi="Times New Roman"/>
          <w:color w:val="000000"/>
          <w:sz w:val="22"/>
          <w:szCs w:val="22"/>
        </w:rPr>
        <w:t> </w:t>
      </w:r>
      <w:r w:rsidRPr="009F7EEE">
        <w:rPr>
          <w:rFonts w:ascii="Times New Roman" w:hAnsi="Times New Roman"/>
          <w:iCs/>
          <w:color w:val="000000"/>
          <w:sz w:val="22"/>
          <w:szCs w:val="22"/>
          <w:bdr w:val="none" w:sz="0" w:space="0" w:color="auto" w:frame="1"/>
        </w:rPr>
        <w:t>RESERVED.</w:t>
      </w:r>
    </w:p>
    <w:p w14:paraId="603E4246"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(s)</w:t>
      </w:r>
      <w:r w:rsidRPr="009F7EEE">
        <w:rPr>
          <w:rFonts w:ascii="Times New Roman" w:hAnsi="Times New Roman"/>
          <w:color w:val="000000"/>
          <w:sz w:val="22"/>
          <w:szCs w:val="22"/>
        </w:rPr>
        <w:t> RESERVED.</w:t>
      </w:r>
    </w:p>
    <w:p w14:paraId="4F816E44"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(t)</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Public Disclosure of Greenhouse Gas Emissions and Reduction Goals</w:t>
      </w:r>
      <w:r w:rsidRPr="009F7EEE">
        <w:rPr>
          <w:rFonts w:ascii="Times New Roman" w:hAnsi="Times New Roman"/>
          <w:color w:val="000000"/>
          <w:sz w:val="22"/>
          <w:szCs w:val="22"/>
        </w:rPr>
        <w:t>. Applies in all </w:t>
      </w:r>
      <w:r w:rsidRPr="009F7EEE">
        <w:rPr>
          <w:rFonts w:ascii="Times New Roman" w:hAnsi="Times New Roman"/>
          <w:color w:val="000000"/>
          <w:sz w:val="22"/>
          <w:szCs w:val="22"/>
          <w:bdr w:val="none" w:sz="0" w:space="0" w:color="auto" w:frame="1"/>
        </w:rPr>
        <w:t>solicitations</w:t>
      </w:r>
      <w:r w:rsidRPr="009F7EEE">
        <w:rPr>
          <w:rFonts w:ascii="Times New Roman" w:hAnsi="Times New Roman"/>
          <w:color w:val="000000"/>
          <w:sz w:val="22"/>
          <w:szCs w:val="22"/>
        </w:rPr>
        <w:t> that require </w:t>
      </w:r>
      <w:r w:rsidRPr="009F7EEE">
        <w:rPr>
          <w:rFonts w:ascii="Times New Roman" w:hAnsi="Times New Roman"/>
          <w:color w:val="000000"/>
          <w:sz w:val="22"/>
          <w:szCs w:val="22"/>
          <w:bdr w:val="none" w:sz="0" w:space="0" w:color="auto" w:frame="1"/>
        </w:rPr>
        <w:t>offerors</w:t>
      </w:r>
      <w:r w:rsidRPr="009F7EEE">
        <w:rPr>
          <w:rFonts w:ascii="Times New Roman" w:hAnsi="Times New Roman"/>
          <w:color w:val="000000"/>
          <w:sz w:val="22"/>
          <w:szCs w:val="22"/>
        </w:rPr>
        <w:t> to register in SAM ( </w:t>
      </w:r>
      <w:hyperlink r:id="rId45" w:anchor="FAR_12_301" w:tooltip="12.301" w:history="1">
        <w:r w:rsidRPr="009F7EEE">
          <w:rPr>
            <w:rFonts w:ascii="Times New Roman" w:hAnsi="Times New Roman"/>
            <w:color w:val="0000FF"/>
            <w:sz w:val="22"/>
            <w:szCs w:val="22"/>
            <w:u w:val="single"/>
            <w:bdr w:val="none" w:sz="0" w:space="0" w:color="auto" w:frame="1"/>
          </w:rPr>
          <w:t>12.301</w:t>
        </w:r>
      </w:hyperlink>
      <w:r w:rsidRPr="009F7EEE">
        <w:rPr>
          <w:rFonts w:ascii="Times New Roman" w:hAnsi="Times New Roman"/>
          <w:color w:val="000000"/>
          <w:sz w:val="22"/>
          <w:szCs w:val="22"/>
        </w:rPr>
        <w:t>(d)(1)).</w:t>
      </w:r>
    </w:p>
    <w:p w14:paraId="337003B1"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This representation </w:t>
      </w:r>
      <w:r w:rsidRPr="009F7EEE">
        <w:rPr>
          <w:rFonts w:ascii="Times New Roman" w:hAnsi="Times New Roman"/>
          <w:color w:val="000000"/>
          <w:sz w:val="22"/>
          <w:szCs w:val="22"/>
          <w:bdr w:val="none" w:sz="0" w:space="0" w:color="auto" w:frame="1"/>
        </w:rPr>
        <w:t>shall</w:t>
      </w:r>
      <w:r w:rsidRPr="009F7EEE">
        <w:rPr>
          <w:rFonts w:ascii="Times New Roman" w:hAnsi="Times New Roman"/>
          <w:color w:val="000000"/>
          <w:sz w:val="22"/>
          <w:szCs w:val="22"/>
        </w:rPr>
        <w:t> be completed if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received $7.5 million or more in contract awards in the prior Federal fiscal year. The representation is optional if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received less than $7.5 million in Federal contract awards in the prior Federal fiscal year.</w:t>
      </w:r>
    </w:p>
    <w:p w14:paraId="6B4A60BC"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Representation.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to check applicable block(s) in paragraph (t)(2)(i) and (ii)].</w:t>
      </w:r>
    </w:p>
    <w:p w14:paraId="1F6DF86C" w14:textId="77777777" w:rsidR="009F7EEE" w:rsidRPr="009F7EEE" w:rsidRDefault="009F7EEE" w:rsidP="009F7EEE">
      <w:pPr>
        <w:shd w:val="clear" w:color="auto" w:fill="FFFFFF"/>
        <w:spacing w:before="100" w:beforeAutospacing="1" w:after="100" w:afterAutospacing="1"/>
        <w:ind w:left="720"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(itself or through its </w:t>
      </w:r>
      <w:r w:rsidRPr="009F7EEE">
        <w:rPr>
          <w:rFonts w:ascii="Times New Roman" w:hAnsi="Times New Roman"/>
          <w:color w:val="000000"/>
          <w:sz w:val="22"/>
          <w:szCs w:val="22"/>
          <w:bdr w:val="none" w:sz="0" w:space="0" w:color="auto" w:frame="1"/>
        </w:rPr>
        <w:t>immediate owner</w:t>
      </w:r>
      <w:r w:rsidRPr="009F7EEE">
        <w:rPr>
          <w:rFonts w:ascii="Times New Roman" w:hAnsi="Times New Roman"/>
          <w:color w:val="000000"/>
          <w:sz w:val="22"/>
          <w:szCs w:val="22"/>
        </w:rPr>
        <w:t> or </w:t>
      </w:r>
      <w:r w:rsidRPr="009F7EEE">
        <w:rPr>
          <w:rFonts w:ascii="Times New Roman" w:hAnsi="Times New Roman"/>
          <w:color w:val="000000"/>
          <w:sz w:val="22"/>
          <w:szCs w:val="22"/>
          <w:bdr w:val="none" w:sz="0" w:space="0" w:color="auto" w:frame="1"/>
        </w:rPr>
        <w:t>highest-level owner</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does,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does not publicly disclose greenhouse gas emissions, i.e., makes available on a publicly accessible website the results of a greenhouse gas inventory, performed in accordance with an accounting standard with publicly available and consistently applied criteria, such as the Greenhouse Gas Protocol Corporate Standard.</w:t>
      </w:r>
    </w:p>
    <w:p w14:paraId="58DFFEE8"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(ii)</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(itself or through its </w:t>
      </w:r>
      <w:r w:rsidRPr="009F7EEE">
        <w:rPr>
          <w:rFonts w:ascii="Times New Roman" w:hAnsi="Times New Roman"/>
          <w:color w:val="000000"/>
          <w:sz w:val="22"/>
          <w:szCs w:val="22"/>
          <w:bdr w:val="none" w:sz="0" w:space="0" w:color="auto" w:frame="1"/>
        </w:rPr>
        <w:t>immediate owner</w:t>
      </w:r>
      <w:r w:rsidRPr="009F7EEE">
        <w:rPr>
          <w:rFonts w:ascii="Times New Roman" w:hAnsi="Times New Roman"/>
          <w:color w:val="000000"/>
          <w:sz w:val="22"/>
          <w:szCs w:val="22"/>
        </w:rPr>
        <w:t> or </w:t>
      </w:r>
      <w:r w:rsidRPr="009F7EEE">
        <w:rPr>
          <w:rFonts w:ascii="Times New Roman" w:hAnsi="Times New Roman"/>
          <w:color w:val="000000"/>
          <w:sz w:val="22"/>
          <w:szCs w:val="22"/>
          <w:bdr w:val="none" w:sz="0" w:space="0" w:color="auto" w:frame="1"/>
        </w:rPr>
        <w:t>highest-level owner</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does,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does not publicly disclose a quantitative greenhouse gas emissions reduction goal, i.e., make available on a publicly accessible website a target to reduce absolute emissions or emissions intensity by a specific quantity or percentage.</w:t>
      </w:r>
    </w:p>
    <w:p w14:paraId="2442E28C"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(iii)</w:t>
      </w:r>
      <w:r w:rsidRPr="009F7EEE">
        <w:rPr>
          <w:rFonts w:ascii="Times New Roman" w:hAnsi="Times New Roman"/>
          <w:color w:val="000000"/>
          <w:sz w:val="22"/>
          <w:szCs w:val="22"/>
        </w:rPr>
        <w:t> A publicly accessible website includes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's own website or a recognized, third-party greenhouse gas emissions reporting program.</w:t>
      </w:r>
    </w:p>
    <w:p w14:paraId="34F9EDA7"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(3)</w:t>
      </w:r>
      <w:r w:rsidRPr="009F7EEE">
        <w:rPr>
          <w:rFonts w:ascii="Times New Roman" w:hAnsi="Times New Roman"/>
          <w:color w:val="000000"/>
          <w:sz w:val="22"/>
          <w:szCs w:val="22"/>
        </w:rPr>
        <w:t> If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checked "does" in paragraphs (t)(2)(i) or (t)(2)(ii) of this provision, respectively,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w:t>
      </w:r>
      <w:r w:rsidRPr="009F7EEE">
        <w:rPr>
          <w:rFonts w:ascii="Times New Roman" w:hAnsi="Times New Roman"/>
          <w:color w:val="000000"/>
          <w:sz w:val="22"/>
          <w:szCs w:val="22"/>
          <w:bdr w:val="none" w:sz="0" w:space="0" w:color="auto" w:frame="1"/>
        </w:rPr>
        <w:t>shall</w:t>
      </w:r>
      <w:r w:rsidRPr="009F7EEE">
        <w:rPr>
          <w:rFonts w:ascii="Times New Roman" w:hAnsi="Times New Roman"/>
          <w:color w:val="000000"/>
          <w:sz w:val="22"/>
          <w:szCs w:val="22"/>
        </w:rPr>
        <w:t> provide the publicly accessible website(s) where greenhouse gas emissions and/or reduction goals are reported:</w:t>
      </w:r>
      <w:r w:rsidRPr="009F7EEE">
        <w:rPr>
          <w:rFonts w:ascii="Times New Roman" w:hAnsi="Times New Roman"/>
          <w:i/>
          <w:iCs/>
          <w:color w:val="000000"/>
          <w:sz w:val="22"/>
          <w:szCs w:val="22"/>
          <w:bdr w:val="none" w:sz="0" w:space="0" w:color="auto" w:frame="1"/>
        </w:rPr>
        <w:t>____________</w:t>
      </w:r>
      <w:r w:rsidRPr="009F7EEE">
        <w:rPr>
          <w:rFonts w:ascii="Times New Roman" w:hAnsi="Times New Roman"/>
          <w:color w:val="000000"/>
          <w:sz w:val="22"/>
          <w:szCs w:val="22"/>
        </w:rPr>
        <w:t>.</w:t>
      </w:r>
    </w:p>
    <w:p w14:paraId="731EDC82"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(u)</w:t>
      </w:r>
      <w:r w:rsidRPr="009F7EEE">
        <w:rPr>
          <w:rFonts w:ascii="Times New Roman" w:hAnsi="Times New Roman"/>
          <w:color w:val="000000"/>
          <w:sz w:val="22"/>
          <w:szCs w:val="22"/>
        </w:rPr>
        <w:t> </w:t>
      </w: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In accordance with section 743 of Division E, Title VII, of the Consolidated and Further Continuing Appropriations Act, 2015 (Pub. L. 113-235) and its </w:t>
      </w:r>
      <w:r w:rsidRPr="009F7EEE">
        <w:rPr>
          <w:rFonts w:ascii="Times New Roman" w:hAnsi="Times New Roman"/>
          <w:color w:val="000000"/>
          <w:sz w:val="22"/>
          <w:szCs w:val="22"/>
          <w:bdr w:val="none" w:sz="0" w:space="0" w:color="auto" w:frame="1"/>
        </w:rPr>
        <w:t>successor</w:t>
      </w:r>
      <w:r w:rsidRPr="009F7EEE">
        <w:rPr>
          <w:rFonts w:ascii="Times New Roman" w:hAnsi="Times New Roman"/>
          <w:color w:val="000000"/>
          <w:sz w:val="22"/>
          <w:szCs w:val="22"/>
        </w:rPr>
        <w:t> provisions in subsequent appropriations acts (and as extended in continuing resolutions), Government agencies are not permitted to use appropriated (or otherwise made available) funds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w:t>
      </w:r>
    </w:p>
    <w:p w14:paraId="01FE53F4"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The prohibition in paragraph (u)(1) of this provision does not contravene requirements applicable to Standard Form 312 (</w:t>
      </w:r>
      <w:r w:rsidRPr="009F7EEE">
        <w:rPr>
          <w:rFonts w:ascii="Times New Roman" w:hAnsi="Times New Roman"/>
          <w:color w:val="000000"/>
          <w:sz w:val="22"/>
          <w:szCs w:val="22"/>
          <w:bdr w:val="none" w:sz="0" w:space="0" w:color="auto" w:frame="1"/>
        </w:rPr>
        <w:t>Classified Information</w:t>
      </w:r>
      <w:r w:rsidRPr="009F7EEE">
        <w:rPr>
          <w:rFonts w:ascii="Times New Roman" w:hAnsi="Times New Roman"/>
          <w:color w:val="000000"/>
          <w:sz w:val="22"/>
          <w:szCs w:val="22"/>
        </w:rPr>
        <w:t> Nondisclosure Agreement), Form 4414 (Sensitive Compartmented Information Nondisclosure Agreement), or any other form issued by a Federal department or agency governing the nondisclosure of </w:t>
      </w:r>
      <w:r w:rsidRPr="009F7EEE">
        <w:rPr>
          <w:rFonts w:ascii="Times New Roman" w:hAnsi="Times New Roman"/>
          <w:color w:val="000000"/>
          <w:sz w:val="22"/>
          <w:szCs w:val="22"/>
          <w:bdr w:val="none" w:sz="0" w:space="0" w:color="auto" w:frame="1"/>
        </w:rPr>
        <w:t>classified information</w:t>
      </w:r>
      <w:r w:rsidRPr="009F7EEE">
        <w:rPr>
          <w:rFonts w:ascii="Times New Roman" w:hAnsi="Times New Roman"/>
          <w:color w:val="000000"/>
          <w:sz w:val="22"/>
          <w:szCs w:val="22"/>
        </w:rPr>
        <w:t>.</w:t>
      </w:r>
    </w:p>
    <w:p w14:paraId="14E75A56"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lastRenderedPageBreak/>
        <w:t>(3)</w:t>
      </w:r>
      <w:r w:rsidRPr="009F7EEE">
        <w:rPr>
          <w:rFonts w:ascii="Times New Roman" w:hAnsi="Times New Roman"/>
          <w:color w:val="000000"/>
          <w:sz w:val="22"/>
          <w:szCs w:val="22"/>
        </w:rPr>
        <w:t> </w:t>
      </w:r>
      <w:r w:rsidRPr="009F7EEE">
        <w:rPr>
          <w:rFonts w:ascii="Times New Roman" w:hAnsi="Times New Roman"/>
          <w:i/>
          <w:iCs/>
          <w:color w:val="000000"/>
          <w:sz w:val="22"/>
          <w:szCs w:val="22"/>
          <w:bdr w:val="none" w:sz="0" w:space="0" w:color="auto" w:frame="1"/>
        </w:rPr>
        <w:t>Representation</w:t>
      </w:r>
      <w:r w:rsidRPr="009F7EEE">
        <w:rPr>
          <w:rFonts w:ascii="Times New Roman" w:hAnsi="Times New Roman"/>
          <w:color w:val="000000"/>
          <w:sz w:val="22"/>
          <w:szCs w:val="22"/>
        </w:rPr>
        <w:t>. By submission of its </w:t>
      </w:r>
      <w:r w:rsidRPr="009F7EEE">
        <w:rPr>
          <w:rFonts w:ascii="Times New Roman" w:hAnsi="Times New Roman"/>
          <w:color w:val="000000"/>
          <w:sz w:val="22"/>
          <w:szCs w:val="22"/>
          <w:bdr w:val="none" w:sz="0" w:space="0" w:color="auto" w:frame="1"/>
        </w:rPr>
        <w:t>offer</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w:t>
      </w:r>
      <w:r w:rsidRPr="009F7EEE">
        <w:rPr>
          <w:rFonts w:ascii="Times New Roman" w:hAnsi="Times New Roman"/>
          <w:i/>
          <w:iCs/>
          <w:color w:val="000000"/>
          <w:sz w:val="22"/>
          <w:szCs w:val="22"/>
          <w:bdr w:val="none" w:sz="0" w:space="0" w:color="auto" w:frame="1"/>
        </w:rPr>
        <w:t>e.g.</w:t>
      </w:r>
      <w:r w:rsidRPr="009F7EEE">
        <w:rPr>
          <w:rFonts w:ascii="Times New Roman" w:hAnsi="Times New Roman"/>
          <w:color w:val="000000"/>
          <w:sz w:val="22"/>
          <w:szCs w:val="22"/>
        </w:rPr>
        <w:t>, agency Office of the Inspector General).</w:t>
      </w:r>
    </w:p>
    <w:p w14:paraId="0A814C8C" w14:textId="77777777" w:rsidR="009F7EEE" w:rsidRPr="009F7EEE" w:rsidRDefault="009F7EEE" w:rsidP="009F7EEE">
      <w:pPr>
        <w:shd w:val="clear" w:color="auto" w:fill="FFFFFF"/>
        <w:spacing w:before="100" w:beforeAutospacing="1" w:after="100" w:afterAutospacing="1"/>
        <w:ind w:firstLine="36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(v)</w:t>
      </w:r>
      <w:r w:rsidRPr="009F7EEE">
        <w:rPr>
          <w:rFonts w:ascii="Times New Roman" w:hAnsi="Times New Roman"/>
          <w:color w:val="000000"/>
          <w:sz w:val="22"/>
          <w:szCs w:val="22"/>
        </w:rPr>
        <w:t> </w:t>
      </w:r>
      <w:r w:rsidRPr="009F7EEE">
        <w:rPr>
          <w:rFonts w:ascii="Times New Roman" w:hAnsi="Times New Roman"/>
          <w:b/>
          <w:i/>
          <w:iCs/>
          <w:color w:val="000000"/>
          <w:sz w:val="22"/>
          <w:szCs w:val="22"/>
          <w:bdr w:val="none" w:sz="0" w:space="0" w:color="auto" w:frame="1"/>
        </w:rPr>
        <w:t>Covered Telecommunications Equipment or Services-Representation (Oct 2020</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Section 889(a)(1)(A) and section 889 (a)(1)(B) of Public Law 115-232.</w:t>
      </w:r>
    </w:p>
    <w:p w14:paraId="1D623CED"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(1)</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w:t>
      </w:r>
      <w:r w:rsidRPr="009F7EEE">
        <w:rPr>
          <w:rFonts w:ascii="Times New Roman" w:hAnsi="Times New Roman"/>
          <w:color w:val="000000"/>
          <w:sz w:val="22"/>
          <w:szCs w:val="22"/>
          <w:bdr w:val="none" w:sz="0" w:space="0" w:color="auto" w:frame="1"/>
        </w:rPr>
        <w:t>shall</w:t>
      </w:r>
      <w:r w:rsidRPr="009F7EEE">
        <w:rPr>
          <w:rFonts w:ascii="Times New Roman" w:hAnsi="Times New Roman"/>
          <w:color w:val="000000"/>
          <w:sz w:val="22"/>
          <w:szCs w:val="22"/>
        </w:rPr>
        <w:t> review the list of excluded parties in the </w:t>
      </w:r>
      <w:r w:rsidRPr="009F7EEE">
        <w:rPr>
          <w:rFonts w:ascii="Times New Roman" w:hAnsi="Times New Roman"/>
          <w:color w:val="000000"/>
          <w:sz w:val="22"/>
          <w:szCs w:val="22"/>
          <w:bdr w:val="none" w:sz="0" w:space="0" w:color="auto" w:frame="1"/>
        </w:rPr>
        <w:t>System for Award Management (SAM</w:t>
      </w:r>
      <w:r w:rsidRPr="009F7EEE">
        <w:rPr>
          <w:rFonts w:ascii="Times New Roman" w:hAnsi="Times New Roman"/>
          <w:color w:val="000000"/>
          <w:sz w:val="22"/>
          <w:szCs w:val="22"/>
        </w:rPr>
        <w:t>) ( </w:t>
      </w:r>
      <w:hyperlink r:id="rId46" w:tgtFrame="_blank" w:tooltip="https://www.sam.gov" w:history="1">
        <w:r w:rsidRPr="009F7EEE">
          <w:rPr>
            <w:rFonts w:ascii="Times New Roman" w:hAnsi="Times New Roman"/>
            <w:color w:val="0000FF"/>
            <w:sz w:val="22"/>
            <w:szCs w:val="22"/>
            <w:u w:val="single"/>
            <w:bdr w:val="none" w:sz="0" w:space="0" w:color="auto" w:frame="1"/>
          </w:rPr>
          <w:t>https://www.sam.gov</w:t>
        </w:r>
      </w:hyperlink>
      <w:r w:rsidRPr="009F7EEE">
        <w:rPr>
          <w:rFonts w:ascii="Times New Roman" w:hAnsi="Times New Roman"/>
          <w:color w:val="000000"/>
          <w:sz w:val="22"/>
          <w:szCs w:val="22"/>
        </w:rPr>
        <w:t>) for entities excluded from receiving federal awards for "covered telecommunications equipment or services".</w:t>
      </w:r>
    </w:p>
    <w:p w14:paraId="5CC80E10" w14:textId="77777777" w:rsidR="009F7EEE" w:rsidRPr="009F7EEE" w:rsidRDefault="009F7EEE" w:rsidP="009F7EEE">
      <w:pPr>
        <w:shd w:val="clear" w:color="auto" w:fill="FFFFFF"/>
        <w:spacing w:before="100" w:beforeAutospacing="1" w:after="100" w:afterAutospacing="1"/>
        <w:ind w:firstLine="72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(2)</w:t>
      </w:r>
      <w:r w:rsidRPr="009F7EEE">
        <w:rPr>
          <w:rFonts w:ascii="Times New Roman" w:hAnsi="Times New Roman"/>
          <w:color w:val="000000"/>
          <w:sz w:val="22"/>
          <w:szCs w:val="22"/>
        </w:rPr>
        <w:t> The </w:t>
      </w:r>
      <w:r w:rsidRPr="009F7EEE">
        <w:rPr>
          <w:rFonts w:ascii="Times New Roman" w:hAnsi="Times New Roman"/>
          <w:color w:val="000000"/>
          <w:sz w:val="22"/>
          <w:szCs w:val="22"/>
          <w:bdr w:val="none" w:sz="0" w:space="0" w:color="auto" w:frame="1"/>
        </w:rPr>
        <w:t>Offeror</w:t>
      </w:r>
      <w:r w:rsidRPr="009F7EEE">
        <w:rPr>
          <w:rFonts w:ascii="Times New Roman" w:hAnsi="Times New Roman"/>
          <w:color w:val="000000"/>
          <w:sz w:val="22"/>
          <w:szCs w:val="22"/>
        </w:rPr>
        <w:t> represents that–</w:t>
      </w:r>
    </w:p>
    <w:p w14:paraId="01D05DF9"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w:t>
      </w:r>
      <w:r w:rsidRPr="009F7EEE">
        <w:rPr>
          <w:rFonts w:ascii="Times New Roman" w:hAnsi="Times New Roman"/>
          <w:color w:val="000000"/>
          <w:sz w:val="22"/>
          <w:szCs w:val="22"/>
        </w:rPr>
        <w:t> It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does,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does not provide covered telecommunications equipment or services as a part of its offered </w:t>
      </w:r>
      <w:r w:rsidRPr="009F7EEE">
        <w:rPr>
          <w:rFonts w:ascii="Times New Roman" w:hAnsi="Times New Roman"/>
          <w:color w:val="000000"/>
          <w:sz w:val="22"/>
          <w:szCs w:val="22"/>
          <w:bdr w:val="none" w:sz="0" w:space="0" w:color="auto" w:frame="1"/>
        </w:rPr>
        <w:t>products</w:t>
      </w:r>
      <w:r w:rsidRPr="009F7EEE">
        <w:rPr>
          <w:rFonts w:ascii="Times New Roman" w:hAnsi="Times New Roman"/>
          <w:color w:val="000000"/>
          <w:sz w:val="22"/>
          <w:szCs w:val="22"/>
        </w:rPr>
        <w:t> or services to the Government in the performance of any contract, subcontract, or other contractual instrument.</w:t>
      </w:r>
    </w:p>
    <w:p w14:paraId="31B1CAFC" w14:textId="77777777" w:rsidR="009F7EEE" w:rsidRPr="009F7EEE" w:rsidRDefault="009F7EEE" w:rsidP="009F7EEE">
      <w:pPr>
        <w:shd w:val="clear" w:color="auto" w:fill="FFFFFF"/>
        <w:spacing w:before="100" w:beforeAutospacing="1" w:after="100" w:afterAutospacing="1"/>
        <w:ind w:firstLine="1080"/>
        <w:textAlignment w:val="baseline"/>
        <w:rPr>
          <w:rFonts w:ascii="Times New Roman" w:hAnsi="Times New Roman"/>
          <w:color w:val="000000"/>
          <w:sz w:val="22"/>
          <w:szCs w:val="22"/>
        </w:rPr>
      </w:pPr>
      <w:r w:rsidRPr="009F7EEE">
        <w:rPr>
          <w:rFonts w:ascii="Times New Roman" w:hAnsi="Times New Roman"/>
          <w:color w:val="000000"/>
          <w:sz w:val="22"/>
          <w:szCs w:val="22"/>
          <w:bdr w:val="none" w:sz="0" w:space="0" w:color="auto" w:frame="1"/>
        </w:rPr>
        <w:t>(ii)</w:t>
      </w:r>
      <w:r w:rsidRPr="009F7EEE">
        <w:rPr>
          <w:rFonts w:ascii="Times New Roman" w:hAnsi="Times New Roman"/>
          <w:color w:val="000000"/>
          <w:sz w:val="22"/>
          <w:szCs w:val="22"/>
        </w:rPr>
        <w:t> After conducting a </w:t>
      </w:r>
      <w:r w:rsidRPr="009F7EEE">
        <w:rPr>
          <w:rFonts w:ascii="Times New Roman" w:hAnsi="Times New Roman"/>
          <w:color w:val="000000"/>
          <w:sz w:val="22"/>
          <w:szCs w:val="22"/>
          <w:bdr w:val="none" w:sz="0" w:space="0" w:color="auto" w:frame="1"/>
        </w:rPr>
        <w:t>reasonable inquiry</w:t>
      </w:r>
      <w:r w:rsidRPr="009F7EEE">
        <w:rPr>
          <w:rFonts w:ascii="Times New Roman" w:hAnsi="Times New Roman"/>
          <w:color w:val="000000"/>
          <w:sz w:val="22"/>
          <w:szCs w:val="22"/>
        </w:rPr>
        <w:t> for purposes of this representation, that it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does, </w:t>
      </w:r>
      <w:r w:rsidRPr="009F7EEE">
        <w:rPr>
          <w:rFonts w:ascii="Times New Roman" w:hAnsi="Times New Roman"/>
          <w:i/>
          <w:iCs/>
          <w:color w:val="000000"/>
          <w:sz w:val="22"/>
          <w:szCs w:val="22"/>
          <w:bdr w:val="none" w:sz="0" w:space="0" w:color="auto" w:frame="1"/>
        </w:rPr>
        <w:t>□</w:t>
      </w:r>
      <w:r w:rsidRPr="009F7EEE">
        <w:rPr>
          <w:rFonts w:ascii="Times New Roman" w:hAnsi="Times New Roman"/>
          <w:color w:val="000000"/>
          <w:sz w:val="22"/>
          <w:szCs w:val="22"/>
        </w:rPr>
        <w:t> does not use covered telecommunications equipment or services, or any equipment, system, or service that uses covered telecommunications equipment or services.</w:t>
      </w:r>
    </w:p>
    <w:p w14:paraId="0CC501DD" w14:textId="77777777" w:rsidR="009F7EEE" w:rsidRPr="009F7EEE" w:rsidRDefault="009F7EEE" w:rsidP="009F7EEE">
      <w:pPr>
        <w:shd w:val="clear" w:color="auto" w:fill="FFFFFF"/>
        <w:spacing w:before="100" w:beforeAutospacing="1" w:after="100" w:afterAutospacing="1"/>
        <w:ind w:firstLine="240"/>
        <w:jc w:val="center"/>
        <w:textAlignment w:val="baseline"/>
        <w:rPr>
          <w:rFonts w:ascii="Times New Roman" w:hAnsi="Times New Roman"/>
          <w:color w:val="000000"/>
          <w:sz w:val="22"/>
          <w:szCs w:val="22"/>
        </w:rPr>
      </w:pPr>
      <w:r w:rsidRPr="009F7EEE">
        <w:rPr>
          <w:rFonts w:ascii="Times New Roman" w:hAnsi="Times New Roman"/>
          <w:color w:val="000000"/>
          <w:sz w:val="22"/>
          <w:szCs w:val="22"/>
        </w:rPr>
        <w:t>(End of Provision)</w:t>
      </w:r>
    </w:p>
    <w:p w14:paraId="7CE53D5E" w14:textId="1FAC4DA3" w:rsidR="009F7EEE" w:rsidRPr="009F7EEE" w:rsidRDefault="009F7EEE" w:rsidP="009F7EEE">
      <w:pPr>
        <w:ind w:firstLine="360"/>
        <w:rPr>
          <w:rFonts w:ascii="Times New Roman" w:hAnsi="Times New Roman"/>
          <w:b/>
          <w:sz w:val="22"/>
          <w:szCs w:val="22"/>
        </w:rPr>
      </w:pPr>
      <w:r w:rsidRPr="009F7EEE">
        <w:rPr>
          <w:rFonts w:ascii="Times New Roman" w:hAnsi="Times New Roman"/>
          <w:sz w:val="22"/>
          <w:szCs w:val="22"/>
        </w:rPr>
        <w:t xml:space="preserve">(w) </w:t>
      </w:r>
      <w:r w:rsidRPr="009F7EEE">
        <w:rPr>
          <w:rFonts w:ascii="Times New Roman" w:hAnsi="Times New Roman"/>
          <w:b/>
          <w:i/>
          <w:sz w:val="22"/>
          <w:szCs w:val="22"/>
        </w:rPr>
        <w:t>Representation Regarding Certain Telecommunications and Video Surveillance Services or Equipment (Oct 2020).</w:t>
      </w:r>
      <w:r w:rsidRPr="009F7EEE">
        <w:rPr>
          <w:rFonts w:ascii="Times New Roman" w:hAnsi="Times New Roman"/>
          <w:b/>
          <w:sz w:val="22"/>
          <w:szCs w:val="22"/>
        </w:rPr>
        <w:t xml:space="preserve"> </w:t>
      </w:r>
    </w:p>
    <w:p w14:paraId="302B27C7" w14:textId="77777777" w:rsidR="009F7EEE" w:rsidRPr="009F7EEE" w:rsidRDefault="009F7EEE" w:rsidP="009F7EEE">
      <w:pPr>
        <w:ind w:firstLine="360"/>
        <w:rPr>
          <w:rFonts w:ascii="Times New Roman" w:hAnsi="Times New Roman"/>
          <w:sz w:val="22"/>
          <w:szCs w:val="22"/>
        </w:rPr>
      </w:pPr>
    </w:p>
    <w:p w14:paraId="0170474C"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The Offeror shall not complete the representation at paragraph (d)(1) of this provision if the Offeror has represented that it “does not provide covered telecommunications equipment or services as a part of its offered products or services to the Government in the performance of any contract, subcontract, or other contractual instrument”.</w:t>
      </w:r>
    </w:p>
    <w:p w14:paraId="4B6BE3BC"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(a)  Definitions. As used in this provision—</w:t>
      </w:r>
    </w:p>
    <w:p w14:paraId="050C74D3"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Backhaul, covered telecommunications equipment or services, critical technology, interconnection arrangements, reasonable inquiry, roaming, and substantial or essential component have the meanings provided in the clause titled: Prohibition on Contracting for Certain Telecommunications and Video Surveillance Services or Equipment.</w:t>
      </w:r>
    </w:p>
    <w:p w14:paraId="49EA7335"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(b)  Prohibition.</w:t>
      </w:r>
    </w:p>
    <w:p w14:paraId="425286B4"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(1)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7306880C" w14:textId="77777777" w:rsidR="009F7EEE" w:rsidRPr="009F7EEE" w:rsidRDefault="009F7EEE" w:rsidP="009F7EEE">
      <w:pPr>
        <w:ind w:left="960"/>
        <w:rPr>
          <w:rFonts w:ascii="Times New Roman" w:hAnsi="Times New Roman"/>
          <w:sz w:val="22"/>
          <w:szCs w:val="22"/>
        </w:rPr>
      </w:pPr>
      <w:r w:rsidRPr="009F7EEE">
        <w:rPr>
          <w:rFonts w:ascii="Times New Roman" w:hAnsi="Times New Roman"/>
          <w:sz w:val="22"/>
          <w:szCs w:val="22"/>
        </w:rPr>
        <w:t>(i) Prohibit the head of an executive agency from procuring with an entity to provide a service that connects to the facilities of a third-party, such as backhaul, roaming, or interconnection arrangements; or</w:t>
      </w:r>
    </w:p>
    <w:p w14:paraId="5C9E1A56" w14:textId="77777777" w:rsidR="009F7EEE" w:rsidRPr="009F7EEE" w:rsidRDefault="009F7EEE" w:rsidP="009F7EEE">
      <w:pPr>
        <w:ind w:left="960"/>
        <w:rPr>
          <w:rFonts w:ascii="Times New Roman" w:hAnsi="Times New Roman"/>
          <w:sz w:val="22"/>
          <w:szCs w:val="22"/>
        </w:rPr>
      </w:pPr>
      <w:r w:rsidRPr="009F7EEE">
        <w:rPr>
          <w:rFonts w:ascii="Times New Roman" w:hAnsi="Times New Roman"/>
          <w:sz w:val="22"/>
          <w:szCs w:val="22"/>
        </w:rPr>
        <w:lastRenderedPageBreak/>
        <w:t>(ii) Cover telecommunications equipment that cannot route or redirect user data traffic or cannot permit visibility into any user data or packets that such equipment transmits or otherwise handles.</w:t>
      </w:r>
    </w:p>
    <w:p w14:paraId="38653753" w14:textId="77777777" w:rsidR="009F7EEE" w:rsidRPr="009F7EEE" w:rsidRDefault="009F7EEE" w:rsidP="009F7EEE">
      <w:pPr>
        <w:ind w:left="660"/>
        <w:rPr>
          <w:rFonts w:ascii="Times New Roman" w:hAnsi="Times New Roman"/>
          <w:sz w:val="22"/>
          <w:szCs w:val="22"/>
        </w:rPr>
      </w:pPr>
      <w:r w:rsidRPr="009F7EEE">
        <w:rPr>
          <w:rFonts w:ascii="Times New Roman" w:hAnsi="Times New Roman"/>
          <w:sz w:val="22"/>
          <w:szCs w:val="22"/>
        </w:rPr>
        <w:t>(2)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Federal contract. Nothing in the prohibition shall be construed to—</w:t>
      </w:r>
    </w:p>
    <w:p w14:paraId="1E083C14" w14:textId="77777777" w:rsidR="009F7EEE" w:rsidRPr="009F7EEE" w:rsidRDefault="009F7EEE" w:rsidP="009F7EEE">
      <w:pPr>
        <w:ind w:left="960"/>
        <w:rPr>
          <w:rFonts w:ascii="Times New Roman" w:hAnsi="Times New Roman"/>
          <w:sz w:val="22"/>
          <w:szCs w:val="22"/>
        </w:rPr>
      </w:pPr>
      <w:r w:rsidRPr="009F7EEE">
        <w:rPr>
          <w:rFonts w:ascii="Times New Roman" w:hAnsi="Times New Roman"/>
          <w:sz w:val="22"/>
          <w:szCs w:val="22"/>
        </w:rPr>
        <w:t>(i) Prohibit the head of an executive agency from procuring with an entity to provide a service that connects to the facilities of a third-party, such as backhaul, roaming, or interconnection arrangements; or</w:t>
      </w:r>
    </w:p>
    <w:p w14:paraId="3CF58556" w14:textId="77777777" w:rsidR="009F7EEE" w:rsidRPr="009F7EEE" w:rsidRDefault="009F7EEE" w:rsidP="009F7EEE">
      <w:pPr>
        <w:ind w:left="960"/>
        <w:rPr>
          <w:rFonts w:ascii="Times New Roman" w:hAnsi="Times New Roman"/>
          <w:sz w:val="22"/>
          <w:szCs w:val="22"/>
        </w:rPr>
      </w:pPr>
      <w:r w:rsidRPr="009F7EEE">
        <w:rPr>
          <w:rFonts w:ascii="Times New Roman" w:hAnsi="Times New Roman"/>
          <w:sz w:val="22"/>
          <w:szCs w:val="22"/>
        </w:rPr>
        <w:t>(ii) Cover telecommunications equipment that cannot route or redirect user data traffic or cannot permit visibility into any user data or packets that such equipment transmits or otherwise handles.</w:t>
      </w:r>
    </w:p>
    <w:p w14:paraId="32090551" w14:textId="77777777" w:rsidR="009F7EEE" w:rsidRPr="009F7EEE" w:rsidRDefault="009F7EEE" w:rsidP="009F7EEE">
      <w:pPr>
        <w:ind w:left="360"/>
        <w:rPr>
          <w:rFonts w:ascii="Times New Roman" w:hAnsi="Times New Roman"/>
          <w:sz w:val="22"/>
          <w:szCs w:val="22"/>
        </w:rPr>
      </w:pPr>
      <w:r w:rsidRPr="009F7EEE">
        <w:rPr>
          <w:rFonts w:ascii="Times New Roman" w:hAnsi="Times New Roman"/>
          <w:sz w:val="22"/>
          <w:szCs w:val="22"/>
        </w:rPr>
        <w:t>(c)  Procedures. The Offeror shall review the list of excluded parties in the System for Award Management (SAM) (https://www.sam.gov) for entities excluded from receiving federal awards for “covered telecommunications equipment or services”.</w:t>
      </w:r>
    </w:p>
    <w:p w14:paraId="1F1DBC6F"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(d)  Representation. The Offeror represents that—</w:t>
      </w:r>
    </w:p>
    <w:p w14:paraId="52D2B727"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(1) It □ will, □ will not provide covered telecommunications equipment or services to the Government in the performance of any contract, subcontract or other contractual instrument resulting from this solicitation. The Offeror shall provide the additional disclosure information required at paragraph (e)(1) of this section if the Offeror responds “will” in paragraph (d)(1) of this section; and</w:t>
      </w:r>
    </w:p>
    <w:p w14:paraId="78C94249" w14:textId="77777777" w:rsidR="009F7EEE" w:rsidRPr="009F7EEE" w:rsidRDefault="009F7EEE" w:rsidP="009F7EEE">
      <w:pPr>
        <w:ind w:left="660"/>
        <w:rPr>
          <w:rFonts w:ascii="Times New Roman" w:hAnsi="Times New Roman"/>
          <w:sz w:val="22"/>
          <w:szCs w:val="22"/>
        </w:rPr>
      </w:pPr>
      <w:r w:rsidRPr="009F7EEE">
        <w:rPr>
          <w:rFonts w:ascii="Times New Roman" w:hAnsi="Times New Roman"/>
          <w:sz w:val="22"/>
          <w:szCs w:val="22"/>
        </w:rPr>
        <w:t>(2) After conducting a reasonable inquiry, for purposes of this representation, the Offeror represents that—</w:t>
      </w:r>
    </w:p>
    <w:p w14:paraId="5C00D2AB" w14:textId="77777777" w:rsidR="009F7EEE" w:rsidRPr="009F7EEE" w:rsidRDefault="009F7EEE" w:rsidP="009F7EEE">
      <w:pPr>
        <w:ind w:left="600"/>
        <w:rPr>
          <w:rFonts w:ascii="Times New Roman" w:hAnsi="Times New Roman"/>
          <w:sz w:val="22"/>
          <w:szCs w:val="22"/>
        </w:rPr>
      </w:pPr>
      <w:r w:rsidRPr="009F7EEE">
        <w:rPr>
          <w:rFonts w:ascii="Times New Roman" w:hAnsi="Times New Roman"/>
          <w:sz w:val="22"/>
          <w:szCs w:val="22"/>
        </w:rPr>
        <w:t>It □ does, □ does not use covered telecommunications equipment or services, or use any equipment, system, or service that uses covered telecommunications equipment or services. The Offeror shall provide the additional disclosure information required at paragraph (e)(2) of this section if the Offeror responds “does” in paragraph (d)(2) of this section.</w:t>
      </w:r>
    </w:p>
    <w:p w14:paraId="269ED68B"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(e)  Disclosures. </w:t>
      </w:r>
    </w:p>
    <w:p w14:paraId="369965F8" w14:textId="77777777" w:rsidR="009F7EEE" w:rsidRPr="009F7EEE" w:rsidRDefault="009F7EEE" w:rsidP="009F7EEE">
      <w:pPr>
        <w:ind w:left="720"/>
        <w:rPr>
          <w:rFonts w:ascii="Times New Roman" w:hAnsi="Times New Roman"/>
          <w:sz w:val="22"/>
          <w:szCs w:val="22"/>
        </w:rPr>
      </w:pPr>
      <w:r w:rsidRPr="009F7EEE">
        <w:rPr>
          <w:rFonts w:ascii="Times New Roman" w:hAnsi="Times New Roman"/>
          <w:sz w:val="22"/>
          <w:szCs w:val="22"/>
        </w:rPr>
        <w:t>(1)  Disclosure for the representation in paragraph (d)(1) of this provision. If the Offeror has responded “will” in the representation in paragraph (d)(1) of this provision, the Offeror shall provide the following information as part of the offer:</w:t>
      </w:r>
    </w:p>
    <w:p w14:paraId="35E99BE8"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(i) For covered equipment—</w:t>
      </w:r>
    </w:p>
    <w:p w14:paraId="5E0EF1B0" w14:textId="77777777" w:rsidR="009F7EEE" w:rsidRPr="009F7EEE" w:rsidRDefault="009F7EEE" w:rsidP="009F7EEE">
      <w:pPr>
        <w:ind w:left="1440"/>
        <w:rPr>
          <w:rFonts w:ascii="Times New Roman" w:hAnsi="Times New Roman"/>
          <w:sz w:val="22"/>
          <w:szCs w:val="22"/>
        </w:rPr>
      </w:pPr>
      <w:r w:rsidRPr="009F7EEE">
        <w:rPr>
          <w:rFonts w:ascii="Times New Roman" w:hAnsi="Times New Roman"/>
          <w:sz w:val="22"/>
          <w:szCs w:val="22"/>
        </w:rPr>
        <w:t>(A) The entity that produced the covered telecommunications equipment (include entity name, unique entity identifier, CAGE code, and whether the entity was the original equipment manufacturer (OEM) or a distributor, if known);</w:t>
      </w:r>
    </w:p>
    <w:p w14:paraId="7E5AE80B" w14:textId="77777777" w:rsidR="009F7EEE" w:rsidRPr="009F7EEE" w:rsidRDefault="009F7EEE" w:rsidP="009F7EEE">
      <w:pPr>
        <w:ind w:left="1440"/>
        <w:rPr>
          <w:rFonts w:ascii="Times New Roman" w:hAnsi="Times New Roman"/>
          <w:sz w:val="22"/>
          <w:szCs w:val="22"/>
        </w:rPr>
      </w:pPr>
      <w:r w:rsidRPr="009F7EEE">
        <w:rPr>
          <w:rFonts w:ascii="Times New Roman" w:hAnsi="Times New Roman"/>
          <w:sz w:val="22"/>
          <w:szCs w:val="22"/>
        </w:rPr>
        <w:t>(B) A description of all covered telecommunications equipment offered (include brand; model number, such as OEM number, manufacturer part number, or wholesaler number; and item description, as applicable); and</w:t>
      </w:r>
    </w:p>
    <w:p w14:paraId="0084D88C" w14:textId="77777777" w:rsidR="009F7EEE" w:rsidRPr="009F7EEE" w:rsidRDefault="009F7EEE" w:rsidP="009F7EEE">
      <w:pPr>
        <w:ind w:left="1440"/>
        <w:rPr>
          <w:rFonts w:ascii="Times New Roman" w:hAnsi="Times New Roman"/>
          <w:sz w:val="22"/>
          <w:szCs w:val="22"/>
        </w:rPr>
      </w:pPr>
      <w:r w:rsidRPr="009F7EEE">
        <w:rPr>
          <w:rFonts w:ascii="Times New Roman" w:hAnsi="Times New Roman"/>
          <w:sz w:val="22"/>
          <w:szCs w:val="22"/>
        </w:rPr>
        <w:t>(C) Explanation of the proposed use of covered telecommunications equipment and any factors relevant to determining if such use would be permissible under the prohibition in paragraph (b)(1) of this provision.</w:t>
      </w:r>
    </w:p>
    <w:p w14:paraId="037431BA"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(ii) For covered services—</w:t>
      </w:r>
    </w:p>
    <w:p w14:paraId="1BA46F43" w14:textId="77777777" w:rsidR="009F7EEE" w:rsidRPr="009F7EEE" w:rsidRDefault="009F7EEE" w:rsidP="009F7EEE">
      <w:pPr>
        <w:ind w:left="1440"/>
        <w:rPr>
          <w:rFonts w:ascii="Times New Roman" w:hAnsi="Times New Roman"/>
          <w:sz w:val="22"/>
          <w:szCs w:val="22"/>
        </w:rPr>
      </w:pPr>
      <w:r w:rsidRPr="009F7EEE">
        <w:rPr>
          <w:rFonts w:ascii="Times New Roman" w:hAnsi="Times New Roman"/>
          <w:sz w:val="22"/>
          <w:szCs w:val="22"/>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0E4D0F47" w14:textId="77777777" w:rsidR="009F7EEE" w:rsidRPr="009F7EEE" w:rsidRDefault="009F7EEE" w:rsidP="009F7EEE">
      <w:pPr>
        <w:ind w:left="1440"/>
        <w:rPr>
          <w:rFonts w:ascii="Times New Roman" w:hAnsi="Times New Roman"/>
          <w:sz w:val="22"/>
          <w:szCs w:val="22"/>
        </w:rPr>
      </w:pPr>
      <w:r w:rsidRPr="009F7EEE">
        <w:rPr>
          <w:rFonts w:ascii="Times New Roman" w:hAnsi="Times New Roman"/>
          <w:sz w:val="22"/>
          <w:szCs w:val="22"/>
        </w:rPr>
        <w:lastRenderedPageBreak/>
        <w:t>(B) 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w:t>
      </w:r>
    </w:p>
    <w:p w14:paraId="3D4FD83E" w14:textId="77777777" w:rsidR="009F7EEE" w:rsidRPr="009F7EEE" w:rsidRDefault="009F7EEE" w:rsidP="009F7EEE">
      <w:pPr>
        <w:ind w:left="660"/>
        <w:rPr>
          <w:rFonts w:ascii="Times New Roman" w:hAnsi="Times New Roman"/>
          <w:sz w:val="22"/>
          <w:szCs w:val="22"/>
        </w:rPr>
      </w:pPr>
      <w:r w:rsidRPr="009F7EEE">
        <w:rPr>
          <w:rFonts w:ascii="Times New Roman" w:hAnsi="Times New Roman"/>
          <w:sz w:val="22"/>
          <w:szCs w:val="22"/>
        </w:rPr>
        <w:t>(2)  Disclosure for the representation in paragraph (d)(2) of this provision. If the Offeror has responded “does” in the representation in paragraph (d)(2) of this provision, the Offeror shall provide the following information as part of the offer:</w:t>
      </w:r>
    </w:p>
    <w:p w14:paraId="3B27A29F"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(i) For covered equipment—</w:t>
      </w:r>
    </w:p>
    <w:p w14:paraId="7A9672B1" w14:textId="77777777" w:rsidR="009F7EEE" w:rsidRPr="009F7EEE" w:rsidRDefault="009F7EEE" w:rsidP="009F7EEE">
      <w:pPr>
        <w:ind w:left="1440"/>
        <w:rPr>
          <w:rFonts w:ascii="Times New Roman" w:hAnsi="Times New Roman"/>
          <w:sz w:val="22"/>
          <w:szCs w:val="22"/>
        </w:rPr>
      </w:pPr>
      <w:r w:rsidRPr="009F7EEE">
        <w:rPr>
          <w:rFonts w:ascii="Times New Roman" w:hAnsi="Times New Roman"/>
          <w:sz w:val="22"/>
          <w:szCs w:val="22"/>
        </w:rPr>
        <w:t>(A) The entity that produced the covered telecommunications equipment (include entity name, unique entity identifier, CAGE code, and whether the entity was the OEM or a distributor, if known);</w:t>
      </w:r>
    </w:p>
    <w:p w14:paraId="78BAF4B2" w14:textId="77777777" w:rsidR="009F7EEE" w:rsidRPr="009F7EEE" w:rsidRDefault="009F7EEE" w:rsidP="009F7EEE">
      <w:pPr>
        <w:ind w:left="1440"/>
        <w:rPr>
          <w:rFonts w:ascii="Times New Roman" w:hAnsi="Times New Roman"/>
          <w:sz w:val="22"/>
          <w:szCs w:val="22"/>
        </w:rPr>
      </w:pPr>
      <w:r w:rsidRPr="009F7EEE">
        <w:rPr>
          <w:rFonts w:ascii="Times New Roman" w:hAnsi="Times New Roman"/>
          <w:sz w:val="22"/>
          <w:szCs w:val="22"/>
        </w:rPr>
        <w:t>(B) A description of all covered telecommunications equipment offered (include brand; model number, such as OEM number, manufacturer part number, or wholesaler number; and item description, as applicable); and</w:t>
      </w:r>
    </w:p>
    <w:p w14:paraId="374A4F5E" w14:textId="77777777" w:rsidR="009F7EEE" w:rsidRPr="009F7EEE" w:rsidRDefault="009F7EEE" w:rsidP="009F7EEE">
      <w:pPr>
        <w:ind w:left="1440"/>
        <w:rPr>
          <w:rFonts w:ascii="Times New Roman" w:hAnsi="Times New Roman"/>
          <w:sz w:val="22"/>
          <w:szCs w:val="22"/>
        </w:rPr>
      </w:pPr>
      <w:r w:rsidRPr="009F7EEE">
        <w:rPr>
          <w:rFonts w:ascii="Times New Roman" w:hAnsi="Times New Roman"/>
          <w:sz w:val="22"/>
          <w:szCs w:val="22"/>
        </w:rPr>
        <w:t>(C) Explanation of the proposed use of covered telecommunications equipment and any factors relevant to determining if such use would be permissible under the prohibition in paragraph (b)(2) of this provision.</w:t>
      </w:r>
    </w:p>
    <w:p w14:paraId="38D3A8FC" w14:textId="77777777" w:rsidR="009F7EEE" w:rsidRPr="009F7EEE" w:rsidRDefault="009F7EEE" w:rsidP="009F7EEE">
      <w:pPr>
        <w:rPr>
          <w:rFonts w:ascii="Times New Roman" w:hAnsi="Times New Roman"/>
          <w:sz w:val="22"/>
          <w:szCs w:val="22"/>
        </w:rPr>
      </w:pPr>
      <w:r w:rsidRPr="009F7EEE">
        <w:rPr>
          <w:rFonts w:ascii="Times New Roman" w:hAnsi="Times New Roman"/>
          <w:sz w:val="22"/>
          <w:szCs w:val="22"/>
        </w:rPr>
        <w:t xml:space="preserve">                (ii) For covered services—</w:t>
      </w:r>
    </w:p>
    <w:p w14:paraId="2B068B3D" w14:textId="77777777" w:rsidR="009F7EEE" w:rsidRPr="009F7EEE" w:rsidRDefault="009F7EEE" w:rsidP="009F7EEE">
      <w:pPr>
        <w:ind w:left="1440"/>
        <w:rPr>
          <w:rFonts w:ascii="Times New Roman" w:hAnsi="Times New Roman"/>
          <w:sz w:val="22"/>
          <w:szCs w:val="22"/>
        </w:rPr>
      </w:pPr>
      <w:r w:rsidRPr="009F7EEE">
        <w:rPr>
          <w:rFonts w:ascii="Times New Roman" w:hAnsi="Times New Roman"/>
          <w:sz w:val="22"/>
          <w:szCs w:val="22"/>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351865C6" w14:textId="2227C7EF" w:rsidR="009F7EEE" w:rsidRPr="009F7EEE" w:rsidRDefault="009F7EEE" w:rsidP="009F7EEE">
      <w:pPr>
        <w:ind w:left="1440"/>
        <w:rPr>
          <w:rFonts w:ascii="Times New Roman" w:hAnsi="Times New Roman"/>
          <w:sz w:val="22"/>
          <w:szCs w:val="22"/>
        </w:rPr>
      </w:pPr>
      <w:r w:rsidRPr="009F7EEE">
        <w:rPr>
          <w:rFonts w:ascii="Times New Roman" w:hAnsi="Times New Roman"/>
          <w:sz w:val="22"/>
          <w:szCs w:val="22"/>
        </w:rPr>
        <w:t>(B) If not associated with maintenance, the PSC of the service being provided; and explanation of the proposed use of covered telecommunications services and any factors relevant to determining if such use would be permissible under the prohibition in paragraph (b)(2) of this provision.</w:t>
      </w:r>
    </w:p>
    <w:p w14:paraId="6B2DEBFF" w14:textId="77777777" w:rsidR="009F7EEE" w:rsidRPr="009F7EEE" w:rsidRDefault="009F7EEE" w:rsidP="009F7EEE">
      <w:pPr>
        <w:ind w:left="1440"/>
        <w:rPr>
          <w:rFonts w:ascii="Times New Roman" w:hAnsi="Times New Roman"/>
          <w:sz w:val="22"/>
          <w:szCs w:val="22"/>
        </w:rPr>
      </w:pPr>
    </w:p>
    <w:p w14:paraId="040522C4" w14:textId="5BC37D1C" w:rsidR="009F7EEE" w:rsidRPr="009F7EEE" w:rsidRDefault="009F7EEE" w:rsidP="009F7EEE">
      <w:pPr>
        <w:jc w:val="center"/>
        <w:rPr>
          <w:rFonts w:ascii="Times New Roman" w:hAnsi="Times New Roman"/>
          <w:sz w:val="22"/>
          <w:szCs w:val="22"/>
        </w:rPr>
      </w:pPr>
      <w:r w:rsidRPr="009F7EEE">
        <w:rPr>
          <w:rFonts w:ascii="Times New Roman" w:hAnsi="Times New Roman"/>
          <w:sz w:val="22"/>
          <w:szCs w:val="22"/>
        </w:rPr>
        <w:t>(End of provision)</w:t>
      </w:r>
    </w:p>
    <w:p w14:paraId="75A39587" w14:textId="77777777" w:rsidR="009F7EEE" w:rsidRPr="009F7EEE" w:rsidRDefault="009F7EEE" w:rsidP="009F7EEE">
      <w:pPr>
        <w:jc w:val="center"/>
        <w:rPr>
          <w:rFonts w:ascii="Times New Roman" w:hAnsi="Times New Roman"/>
          <w:sz w:val="22"/>
          <w:szCs w:val="22"/>
        </w:rPr>
      </w:pPr>
    </w:p>
    <w:p w14:paraId="541377C4" w14:textId="77777777" w:rsidR="009F7EEE" w:rsidRPr="009F7EEE" w:rsidRDefault="009F7EEE" w:rsidP="009F7EEE">
      <w:pPr>
        <w:pStyle w:val="ListParagraph"/>
        <w:ind w:left="0" w:firstLine="360"/>
        <w:rPr>
          <w:b/>
          <w:color w:val="000000"/>
        </w:rPr>
      </w:pPr>
      <w:r w:rsidRPr="009F7EEE">
        <w:t xml:space="preserve">(x) </w:t>
      </w:r>
      <w:r w:rsidRPr="009F7EEE">
        <w:rPr>
          <w:b/>
          <w:i/>
        </w:rPr>
        <w:t>Prohibition on Certain Procurements from the XinJiang Uyghur Autonomous Region</w:t>
      </w:r>
      <w:r w:rsidRPr="009F7EEE">
        <w:rPr>
          <w:b/>
          <w:i/>
          <w:color w:val="000000"/>
        </w:rPr>
        <w:t xml:space="preserve"> – Certification (APR 2023)</w:t>
      </w:r>
    </w:p>
    <w:p w14:paraId="09E68DBF" w14:textId="77777777" w:rsidR="009F7EEE" w:rsidRPr="009F7EEE" w:rsidRDefault="009F7EEE" w:rsidP="009F7EEE">
      <w:pPr>
        <w:pStyle w:val="ListParagraph"/>
        <w:ind w:left="0"/>
        <w:rPr>
          <w:b/>
          <w:color w:val="000000"/>
        </w:rPr>
      </w:pPr>
    </w:p>
    <w:p w14:paraId="6CD88F4F" w14:textId="77777777" w:rsidR="009F7EEE" w:rsidRPr="009F7EEE" w:rsidRDefault="009F7EEE" w:rsidP="009F7EEE">
      <w:pPr>
        <w:ind w:firstLine="360"/>
        <w:rPr>
          <w:rFonts w:ascii="Times New Roman" w:hAnsi="Times New Roman"/>
          <w:sz w:val="22"/>
          <w:szCs w:val="22"/>
        </w:rPr>
      </w:pPr>
      <w:r w:rsidRPr="009F7EEE">
        <w:rPr>
          <w:rFonts w:ascii="Times New Roman" w:hAnsi="Times New Roman"/>
          <w:sz w:val="22"/>
          <w:szCs w:val="22"/>
        </w:rPr>
        <w:t>(a) Definitions. “Forced labor”, “Person”, and “XUAR”, as used in this provision, have the meaning given in the “Prohibition on Certain Procurements from the Xinjiang Uyghur Autonomous Region”, clause of this solicitation.</w:t>
      </w:r>
    </w:p>
    <w:p w14:paraId="4AFEA902" w14:textId="77777777" w:rsidR="009F7EEE" w:rsidRPr="009F7EEE" w:rsidRDefault="009F7EEE" w:rsidP="009F7EEE">
      <w:pPr>
        <w:ind w:firstLine="360"/>
        <w:rPr>
          <w:rFonts w:ascii="Times New Roman" w:hAnsi="Times New Roman"/>
          <w:sz w:val="22"/>
          <w:szCs w:val="22"/>
        </w:rPr>
      </w:pPr>
      <w:r w:rsidRPr="009F7EEE">
        <w:rPr>
          <w:rFonts w:ascii="Times New Roman" w:hAnsi="Times New Roman"/>
          <w:sz w:val="22"/>
          <w:szCs w:val="22"/>
        </w:rPr>
        <w:t>(b) Prohibition. DoD may not knowingly procure any products mined, produced, or manufactured wholly or in part by forced labor from XUAR or from an entity that has used labor from within or transferred from XUAR as part of any forced labor programs, as specified in paragraph (b) of the “Prohibition on Certain Procurements from the Xinjiang Uyghur Autonomous Region”, clause of this solicitation.</w:t>
      </w:r>
    </w:p>
    <w:p w14:paraId="26A68D5E" w14:textId="77777777" w:rsidR="009F7EEE" w:rsidRPr="009F7EEE" w:rsidRDefault="009F7EEE" w:rsidP="009F7EEE">
      <w:pPr>
        <w:ind w:firstLine="360"/>
        <w:rPr>
          <w:rFonts w:ascii="Times New Roman" w:hAnsi="Times New Roman"/>
          <w:sz w:val="22"/>
          <w:szCs w:val="22"/>
        </w:rPr>
      </w:pPr>
      <w:r w:rsidRPr="009F7EEE">
        <w:rPr>
          <w:rFonts w:ascii="Times New Roman" w:hAnsi="Times New Roman"/>
          <w:sz w:val="22"/>
          <w:szCs w:val="22"/>
        </w:rPr>
        <w:t>(c) Certification.</w:t>
      </w:r>
    </w:p>
    <w:p w14:paraId="5E8A083E" w14:textId="77777777" w:rsidR="009F7EEE" w:rsidRPr="009F7EEE" w:rsidRDefault="009F7EEE" w:rsidP="009F7EEE">
      <w:pPr>
        <w:ind w:firstLine="720"/>
        <w:rPr>
          <w:rFonts w:ascii="Times New Roman" w:hAnsi="Times New Roman"/>
          <w:sz w:val="22"/>
          <w:szCs w:val="22"/>
        </w:rPr>
      </w:pPr>
      <w:r w:rsidRPr="009F7EEE">
        <w:rPr>
          <w:rFonts w:ascii="Times New Roman" w:hAnsi="Times New Roman"/>
          <w:sz w:val="22"/>
          <w:szCs w:val="22"/>
        </w:rPr>
        <w:t>(1) The Offeror does [ ] does not [ ] certify that the Offeror has made a good faith effort to determine that forced labor from XUAR was not or will not be used in the performance of a contract resulting from this solicitation.</w:t>
      </w:r>
    </w:p>
    <w:p w14:paraId="706B1C18" w14:textId="77777777" w:rsidR="009F7EEE" w:rsidRPr="009F7EEE" w:rsidRDefault="009F7EEE" w:rsidP="009F7EEE">
      <w:pPr>
        <w:ind w:firstLine="720"/>
        <w:rPr>
          <w:rFonts w:ascii="Times New Roman" w:hAnsi="Times New Roman"/>
          <w:sz w:val="22"/>
          <w:szCs w:val="22"/>
        </w:rPr>
      </w:pPr>
      <w:r w:rsidRPr="009F7EEE">
        <w:rPr>
          <w:rFonts w:ascii="Times New Roman" w:hAnsi="Times New Roman"/>
          <w:sz w:val="22"/>
          <w:szCs w:val="22"/>
        </w:rPr>
        <w:t>(2) Offerors who do not certify having made a good faith effort will not be eligible for award.</w:t>
      </w:r>
    </w:p>
    <w:p w14:paraId="2E520DB5" w14:textId="5821C24C" w:rsidR="00FF2CE4" w:rsidRPr="009F7EEE" w:rsidRDefault="009F7EEE" w:rsidP="009F7EEE">
      <w:pPr>
        <w:pStyle w:val="NormalWeb"/>
        <w:jc w:val="center"/>
        <w:rPr>
          <w:sz w:val="22"/>
          <w:szCs w:val="22"/>
          <w:lang w:val="en"/>
        </w:rPr>
      </w:pPr>
      <w:r w:rsidRPr="009F7EEE">
        <w:rPr>
          <w:sz w:val="22"/>
          <w:szCs w:val="22"/>
        </w:rPr>
        <w:t>(End of provision)</w:t>
      </w:r>
    </w:p>
    <w:p w14:paraId="0C6DF884" w14:textId="77777777" w:rsidR="00FF2CE4" w:rsidRPr="009F7EEE" w:rsidRDefault="00FF2CE4" w:rsidP="00FF2CE4">
      <w:pPr>
        <w:pStyle w:val="NormalWeb"/>
        <w:rPr>
          <w:rFonts w:eastAsia="Calibri"/>
          <w:sz w:val="22"/>
          <w:szCs w:val="22"/>
        </w:rPr>
      </w:pPr>
    </w:p>
    <w:p w14:paraId="71E3A21D" w14:textId="444F12AC" w:rsidR="008D4337" w:rsidRPr="009F7EEE" w:rsidRDefault="008D4337">
      <w:pPr>
        <w:rPr>
          <w:rFonts w:ascii="Times New Roman" w:hAnsi="Times New Roman" w:cs="Times New Roman"/>
          <w:sz w:val="22"/>
          <w:szCs w:val="22"/>
        </w:rPr>
      </w:pPr>
      <w:bookmarkStart w:id="4" w:name="P2296_346557"/>
      <w:bookmarkEnd w:id="4"/>
    </w:p>
    <w:sectPr w:rsidR="008D4337" w:rsidRPr="009F7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_sans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AF5061"/>
    <w:multiLevelType w:val="hybridMultilevel"/>
    <w:tmpl w:val="578ACE94"/>
    <w:lvl w:ilvl="0" w:tplc="35823D8A">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15:restartNumberingAfterBreak="0">
    <w:nsid w:val="065A6992"/>
    <w:multiLevelType w:val="multilevel"/>
    <w:tmpl w:val="BEF8D1A2"/>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 w15:restartNumberingAfterBreak="0">
    <w:nsid w:val="07196D26"/>
    <w:multiLevelType w:val="multilevel"/>
    <w:tmpl w:val="A33A7A3C"/>
    <w:lvl w:ilvl="0">
      <w:start w:val="1"/>
      <w:numFmt w:val="decimal"/>
      <w:suff w:val="nothing"/>
      <w:lvlText w:val="E-%1."/>
      <w:lvlJc w:val="left"/>
      <w:pPr>
        <w:ind w:left="360" w:hanging="360"/>
      </w:pPr>
      <w:rPr>
        <w:rFonts w:ascii="Times New Roman" w:hAnsi="Times New Roman" w:cs="Times New Roman" w:hint="default"/>
        <w:b/>
        <w:i w:val="0"/>
        <w:sz w:val="24"/>
        <w:u w:val="none"/>
      </w:rPr>
    </w:lvl>
    <w:lvl w:ilvl="1">
      <w:start w:val="1"/>
      <w:numFmt w:val="decimal"/>
      <w:suff w:val="space"/>
      <w:lvlText w:val="E-%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 w15:restartNumberingAfterBreak="0">
    <w:nsid w:val="092E516C"/>
    <w:multiLevelType w:val="hybridMultilevel"/>
    <w:tmpl w:val="A532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816A91"/>
    <w:multiLevelType w:val="hybridMultilevel"/>
    <w:tmpl w:val="F6F6E412"/>
    <w:lvl w:ilvl="0" w:tplc="2FB0D150">
      <w:start w:val="1"/>
      <w:numFmt w:val="lowerLetter"/>
      <w:lvlText w:val="(%1)"/>
      <w:lvlJc w:val="left"/>
      <w:pPr>
        <w:ind w:left="1778" w:hanging="428"/>
      </w:pPr>
      <w:rPr>
        <w:rFonts w:ascii="Century Schoolbook" w:eastAsia="Century Schoolbook" w:hAnsi="Century Schoolbook" w:cs="Century Schoolbook" w:hint="default"/>
        <w:b w:val="0"/>
        <w:bCs w:val="0"/>
        <w:i w:val="0"/>
        <w:iCs w:val="0"/>
        <w:w w:val="100"/>
        <w:sz w:val="24"/>
        <w:szCs w:val="24"/>
      </w:rPr>
    </w:lvl>
    <w:lvl w:ilvl="1" w:tplc="A296BE3A">
      <w:start w:val="1"/>
      <w:numFmt w:val="decimal"/>
      <w:lvlText w:val="(%2)"/>
      <w:lvlJc w:val="left"/>
      <w:pPr>
        <w:ind w:left="2138" w:hanging="428"/>
      </w:pPr>
      <w:rPr>
        <w:rFonts w:ascii="Century Schoolbook" w:eastAsia="Century Schoolbook" w:hAnsi="Century Schoolbook" w:cs="Century Schoolbook" w:hint="default"/>
        <w:b w:val="0"/>
        <w:bCs w:val="0"/>
        <w:i w:val="0"/>
        <w:iCs w:val="0"/>
        <w:spacing w:val="-1"/>
        <w:w w:val="100"/>
        <w:sz w:val="24"/>
        <w:szCs w:val="24"/>
      </w:rPr>
    </w:lvl>
    <w:lvl w:ilvl="2" w:tplc="2B5A6D7E">
      <w:numFmt w:val="bullet"/>
      <w:lvlText w:val="•"/>
      <w:lvlJc w:val="left"/>
      <w:pPr>
        <w:ind w:left="3057" w:hanging="428"/>
      </w:pPr>
      <w:rPr>
        <w:rFonts w:hint="default"/>
      </w:rPr>
    </w:lvl>
    <w:lvl w:ilvl="3" w:tplc="E41E139A">
      <w:numFmt w:val="bullet"/>
      <w:lvlText w:val="•"/>
      <w:lvlJc w:val="left"/>
      <w:pPr>
        <w:ind w:left="3984" w:hanging="428"/>
      </w:pPr>
      <w:rPr>
        <w:rFonts w:hint="default"/>
      </w:rPr>
    </w:lvl>
    <w:lvl w:ilvl="4" w:tplc="4956E5FA">
      <w:numFmt w:val="bullet"/>
      <w:lvlText w:val="•"/>
      <w:lvlJc w:val="left"/>
      <w:pPr>
        <w:ind w:left="4911" w:hanging="428"/>
      </w:pPr>
      <w:rPr>
        <w:rFonts w:hint="default"/>
      </w:rPr>
    </w:lvl>
    <w:lvl w:ilvl="5" w:tplc="34C27058">
      <w:numFmt w:val="bullet"/>
      <w:lvlText w:val="•"/>
      <w:lvlJc w:val="left"/>
      <w:pPr>
        <w:ind w:left="5837" w:hanging="428"/>
      </w:pPr>
      <w:rPr>
        <w:rFonts w:hint="default"/>
      </w:rPr>
    </w:lvl>
    <w:lvl w:ilvl="6" w:tplc="47FE4792">
      <w:numFmt w:val="bullet"/>
      <w:lvlText w:val="•"/>
      <w:lvlJc w:val="left"/>
      <w:pPr>
        <w:ind w:left="6764" w:hanging="428"/>
      </w:pPr>
      <w:rPr>
        <w:rFonts w:hint="default"/>
      </w:rPr>
    </w:lvl>
    <w:lvl w:ilvl="7" w:tplc="017C6F5A">
      <w:numFmt w:val="bullet"/>
      <w:lvlText w:val="•"/>
      <w:lvlJc w:val="left"/>
      <w:pPr>
        <w:ind w:left="7691" w:hanging="428"/>
      </w:pPr>
      <w:rPr>
        <w:rFonts w:hint="default"/>
      </w:rPr>
    </w:lvl>
    <w:lvl w:ilvl="8" w:tplc="614E6356">
      <w:numFmt w:val="bullet"/>
      <w:lvlText w:val="•"/>
      <w:lvlJc w:val="left"/>
      <w:pPr>
        <w:ind w:left="8617" w:hanging="428"/>
      </w:pPr>
      <w:rPr>
        <w:rFonts w:hint="default"/>
      </w:rPr>
    </w:lvl>
  </w:abstractNum>
  <w:abstractNum w:abstractNumId="5" w15:restartNumberingAfterBreak="0">
    <w:nsid w:val="0D2F7026"/>
    <w:multiLevelType w:val="hybridMultilevel"/>
    <w:tmpl w:val="93C20A4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313FB"/>
    <w:multiLevelType w:val="hybridMultilevel"/>
    <w:tmpl w:val="A6E8C3E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63367F5"/>
    <w:multiLevelType w:val="multilevel"/>
    <w:tmpl w:val="AFBC7572"/>
    <w:lvl w:ilvl="0">
      <w:start w:val="1"/>
      <w:numFmt w:val="decimal"/>
      <w:lvlText w:val="C-%1."/>
      <w:lvlJc w:val="left"/>
      <w:pPr>
        <w:ind w:left="360" w:hanging="360"/>
      </w:pPr>
      <w:rPr>
        <w:rFonts w:ascii="Times New Roman" w:hAnsi="Times New Roman" w:cs="Times New Roman" w:hint="default"/>
        <w:b/>
        <w:sz w:val="24"/>
      </w:rPr>
    </w:lvl>
    <w:lvl w:ilvl="1">
      <w:start w:val="1"/>
      <w:numFmt w:val="decimal"/>
      <w:lvlText w:val="C-%1.%2."/>
      <w:lvlJc w:val="left"/>
      <w:pPr>
        <w:ind w:left="882" w:hanging="432"/>
      </w:pPr>
      <w:rPr>
        <w:rFonts w:hint="default"/>
        <w:b w:val="0"/>
        <w:sz w:val="24"/>
        <w:szCs w:val="22"/>
      </w:rPr>
    </w:lvl>
    <w:lvl w:ilvl="2">
      <w:start w:val="1"/>
      <w:numFmt w:val="decimal"/>
      <w:lvlText w:val="C-%1.%2.%3."/>
      <w:lvlJc w:val="left"/>
      <w:pPr>
        <w:ind w:left="1314" w:hanging="504"/>
      </w:pPr>
      <w:rPr>
        <w:rFonts w:hint="default"/>
        <w:b w:val="0"/>
      </w:rPr>
    </w:lvl>
    <w:lvl w:ilvl="3">
      <w:start w:val="1"/>
      <w:numFmt w:val="decimal"/>
      <w:lvlText w:val="C-%1.%2.%3.%4."/>
      <w:lvlJc w:val="left"/>
      <w:pPr>
        <w:ind w:left="1728" w:hanging="648"/>
      </w:pPr>
      <w:rPr>
        <w:rFonts w:hint="default"/>
        <w:b w:val="0"/>
        <w:i w:val="0"/>
      </w:rPr>
    </w:lvl>
    <w:lvl w:ilvl="4">
      <w:start w:val="1"/>
      <w:numFmt w:val="decimal"/>
      <w:lvlText w:val="C-%1.%2.%3.%4.%5."/>
      <w:lvlJc w:val="left"/>
      <w:pPr>
        <w:ind w:left="2232" w:hanging="792"/>
      </w:pPr>
      <w:rPr>
        <w:rFonts w:hint="default"/>
      </w:rPr>
    </w:lvl>
    <w:lvl w:ilvl="5">
      <w:start w:val="1"/>
      <w:numFmt w:val="decimal"/>
      <w:lvlText w:val="C-%1.%2.%3.%4.%5.%6."/>
      <w:lvlJc w:val="left"/>
      <w:pPr>
        <w:ind w:left="2736" w:hanging="936"/>
      </w:pPr>
      <w:rPr>
        <w:rFonts w:hint="default"/>
      </w:rPr>
    </w:lvl>
    <w:lvl w:ilvl="6">
      <w:start w:val="1"/>
      <w:numFmt w:val="decimal"/>
      <w:lvlText w:val="C-%1.%2.%3.%4.%5.%6.%7."/>
      <w:lvlJc w:val="left"/>
      <w:pPr>
        <w:ind w:left="3240" w:hanging="1080"/>
      </w:pPr>
      <w:rPr>
        <w:rFonts w:hint="default"/>
      </w:rPr>
    </w:lvl>
    <w:lvl w:ilvl="7">
      <w:start w:val="1"/>
      <w:numFmt w:val="decimal"/>
      <w:lvlText w:val="C-%1.%2.%3.%4.%5.%6.%7.%8."/>
      <w:lvlJc w:val="left"/>
      <w:pPr>
        <w:ind w:left="3744" w:hanging="1224"/>
      </w:pPr>
      <w:rPr>
        <w:rFonts w:hint="default"/>
      </w:rPr>
    </w:lvl>
    <w:lvl w:ilvl="8">
      <w:start w:val="1"/>
      <w:numFmt w:val="decimal"/>
      <w:lvlText w:val="C-%1.%2.%3.%4.%5.%6.%7.%8.%9."/>
      <w:lvlJc w:val="left"/>
      <w:pPr>
        <w:ind w:left="4320" w:hanging="1440"/>
      </w:pPr>
      <w:rPr>
        <w:rFonts w:hint="default"/>
      </w:rPr>
    </w:lvl>
  </w:abstractNum>
  <w:abstractNum w:abstractNumId="8" w15:restartNumberingAfterBreak="0">
    <w:nsid w:val="16FF5F66"/>
    <w:multiLevelType w:val="hybridMultilevel"/>
    <w:tmpl w:val="DC80CA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5F3B04"/>
    <w:multiLevelType w:val="hybridMultilevel"/>
    <w:tmpl w:val="A1F6D148"/>
    <w:lvl w:ilvl="0" w:tplc="3962EABA">
      <w:start w:val="1"/>
      <w:numFmt w:val="lowerLetter"/>
      <w:lvlText w:val="(%1)"/>
      <w:lvlJc w:val="left"/>
      <w:pPr>
        <w:ind w:left="393" w:hanging="274"/>
      </w:pPr>
      <w:rPr>
        <w:rFonts w:ascii="Times New Roman" w:eastAsia="Times New Roman" w:hAnsi="Times New Roman" w:cs="Times New Roman" w:hint="default"/>
        <w:w w:val="99"/>
        <w:sz w:val="20"/>
        <w:szCs w:val="20"/>
      </w:rPr>
    </w:lvl>
    <w:lvl w:ilvl="1" w:tplc="7E6A12E6">
      <w:start w:val="1"/>
      <w:numFmt w:val="decimal"/>
      <w:lvlText w:val="(%2)"/>
      <w:lvlJc w:val="left"/>
      <w:pPr>
        <w:ind w:left="119" w:hanging="286"/>
      </w:pPr>
      <w:rPr>
        <w:rFonts w:ascii="Times New Roman" w:eastAsia="Times New Roman" w:hAnsi="Times New Roman" w:cs="Times New Roman" w:hint="default"/>
        <w:w w:val="99"/>
        <w:sz w:val="20"/>
        <w:szCs w:val="20"/>
      </w:rPr>
    </w:lvl>
    <w:lvl w:ilvl="2" w:tplc="4A9EF37E">
      <w:start w:val="1"/>
      <w:numFmt w:val="lowerRoman"/>
      <w:lvlText w:val="(%3)"/>
      <w:lvlJc w:val="left"/>
      <w:pPr>
        <w:ind w:left="119" w:hanging="240"/>
      </w:pPr>
      <w:rPr>
        <w:rFonts w:ascii="Times New Roman" w:eastAsia="Times New Roman" w:hAnsi="Times New Roman" w:cs="Times New Roman" w:hint="default"/>
        <w:spacing w:val="-1"/>
        <w:w w:val="99"/>
        <w:sz w:val="20"/>
        <w:szCs w:val="20"/>
      </w:rPr>
    </w:lvl>
    <w:lvl w:ilvl="3" w:tplc="E2403200">
      <w:numFmt w:val="bullet"/>
      <w:lvlText w:val="•"/>
      <w:lvlJc w:val="left"/>
      <w:pPr>
        <w:ind w:left="1537" w:hanging="240"/>
      </w:pPr>
      <w:rPr>
        <w:rFonts w:hint="default"/>
      </w:rPr>
    </w:lvl>
    <w:lvl w:ilvl="4" w:tplc="8442543C">
      <w:numFmt w:val="bullet"/>
      <w:lvlText w:val="•"/>
      <w:lvlJc w:val="left"/>
      <w:pPr>
        <w:ind w:left="2675" w:hanging="240"/>
      </w:pPr>
      <w:rPr>
        <w:rFonts w:hint="default"/>
      </w:rPr>
    </w:lvl>
    <w:lvl w:ilvl="5" w:tplc="E8187414">
      <w:numFmt w:val="bullet"/>
      <w:lvlText w:val="•"/>
      <w:lvlJc w:val="left"/>
      <w:pPr>
        <w:ind w:left="3812" w:hanging="240"/>
      </w:pPr>
      <w:rPr>
        <w:rFonts w:hint="default"/>
      </w:rPr>
    </w:lvl>
    <w:lvl w:ilvl="6" w:tplc="ADBCA58E">
      <w:numFmt w:val="bullet"/>
      <w:lvlText w:val="•"/>
      <w:lvlJc w:val="left"/>
      <w:pPr>
        <w:ind w:left="4950" w:hanging="240"/>
      </w:pPr>
      <w:rPr>
        <w:rFonts w:hint="default"/>
      </w:rPr>
    </w:lvl>
    <w:lvl w:ilvl="7" w:tplc="CAD85D64">
      <w:numFmt w:val="bullet"/>
      <w:lvlText w:val="•"/>
      <w:lvlJc w:val="left"/>
      <w:pPr>
        <w:ind w:left="6087" w:hanging="240"/>
      </w:pPr>
      <w:rPr>
        <w:rFonts w:hint="default"/>
      </w:rPr>
    </w:lvl>
    <w:lvl w:ilvl="8" w:tplc="582E656E">
      <w:numFmt w:val="bullet"/>
      <w:lvlText w:val="•"/>
      <w:lvlJc w:val="left"/>
      <w:pPr>
        <w:ind w:left="7225" w:hanging="240"/>
      </w:pPr>
      <w:rPr>
        <w:rFonts w:hint="default"/>
      </w:rPr>
    </w:lvl>
  </w:abstractNum>
  <w:abstractNum w:abstractNumId="10" w15:restartNumberingAfterBreak="0">
    <w:nsid w:val="1D143651"/>
    <w:multiLevelType w:val="multilevel"/>
    <w:tmpl w:val="A15CBE82"/>
    <w:lvl w:ilvl="0">
      <w:start w:val="1"/>
      <w:numFmt w:val="decimal"/>
      <w:suff w:val="nothing"/>
      <w:lvlText w:val="G-%1."/>
      <w:lvlJc w:val="left"/>
      <w:pPr>
        <w:ind w:left="360" w:hanging="360"/>
      </w:pPr>
      <w:rPr>
        <w:rFonts w:ascii="Times New Roman" w:hAnsi="Times New Roman" w:cs="Times New Roman" w:hint="default"/>
        <w:b/>
        <w:i w:val="0"/>
        <w:sz w:val="24"/>
        <w:u w:val="none"/>
      </w:rPr>
    </w:lvl>
    <w:lvl w:ilvl="1">
      <w:start w:val="1"/>
      <w:numFmt w:val="decimal"/>
      <w:suff w:val="space"/>
      <w:lvlText w:val="G-%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1" w15:restartNumberingAfterBreak="0">
    <w:nsid w:val="1E2360B4"/>
    <w:multiLevelType w:val="multilevel"/>
    <w:tmpl w:val="4C420F0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9619E"/>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22567B59"/>
    <w:multiLevelType w:val="multilevel"/>
    <w:tmpl w:val="9EDC06A0"/>
    <w:lvl w:ilvl="0">
      <w:start w:val="1"/>
      <w:numFmt w:val="decimal"/>
      <w:suff w:val="nothing"/>
      <w:lvlText w:val="L-%1."/>
      <w:lvlJc w:val="left"/>
      <w:pPr>
        <w:ind w:left="360" w:hanging="360"/>
      </w:pPr>
      <w:rPr>
        <w:rFonts w:ascii="Times New Roman" w:hAnsi="Times New Roman" w:cs="Times New Roman" w:hint="default"/>
        <w:b/>
        <w:i w:val="0"/>
        <w:sz w:val="24"/>
        <w:u w:val="none"/>
      </w:rPr>
    </w:lvl>
    <w:lvl w:ilvl="1">
      <w:start w:val="1"/>
      <w:numFmt w:val="decimal"/>
      <w:suff w:val="space"/>
      <w:lvlText w:val="L-%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4" w15:restartNumberingAfterBreak="0">
    <w:nsid w:val="28964FDA"/>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15:restartNumberingAfterBreak="0">
    <w:nsid w:val="28A04444"/>
    <w:multiLevelType w:val="multilevel"/>
    <w:tmpl w:val="C58E5044"/>
    <w:lvl w:ilvl="0">
      <w:start w:val="1"/>
      <w:numFmt w:val="decimal"/>
      <w:suff w:val="nothing"/>
      <w:lvlText w:val="M-%1."/>
      <w:lvlJc w:val="left"/>
      <w:pPr>
        <w:ind w:left="360" w:hanging="360"/>
      </w:pPr>
      <w:rPr>
        <w:rFonts w:ascii="Times New Roman" w:hAnsi="Times New Roman" w:cs="Times New Roman" w:hint="default"/>
        <w:b/>
        <w:i w:val="0"/>
        <w:sz w:val="24"/>
        <w:u w:val="none"/>
      </w:rPr>
    </w:lvl>
    <w:lvl w:ilvl="1">
      <w:start w:val="1"/>
      <w:numFmt w:val="decimal"/>
      <w:suff w:val="space"/>
      <w:lvlText w:val="M-%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6" w15:restartNumberingAfterBreak="0">
    <w:nsid w:val="2C6C7705"/>
    <w:multiLevelType w:val="singleLevel"/>
    <w:tmpl w:val="A2D44B58"/>
    <w:lvl w:ilvl="0">
      <w:start w:val="1"/>
      <w:numFmt w:val="decimal"/>
      <w:lvlText w:val="%1."/>
      <w:lvlJc w:val="left"/>
      <w:pPr>
        <w:tabs>
          <w:tab w:val="num" w:pos="2520"/>
        </w:tabs>
        <w:ind w:left="2520" w:hanging="360"/>
      </w:pPr>
      <w:rPr>
        <w:rFonts w:hint="default"/>
      </w:rPr>
    </w:lvl>
  </w:abstractNum>
  <w:abstractNum w:abstractNumId="17" w15:restartNumberingAfterBreak="0">
    <w:nsid w:val="2F686E9A"/>
    <w:multiLevelType w:val="hybridMultilevel"/>
    <w:tmpl w:val="96363352"/>
    <w:lvl w:ilvl="0" w:tplc="517A12A2">
      <w:start w:val="1"/>
      <w:numFmt w:val="lowerLetter"/>
      <w:lvlText w:val="(%1)"/>
      <w:lvlJc w:val="left"/>
      <w:pPr>
        <w:ind w:left="0" w:hanging="274"/>
        <w:jc w:val="right"/>
      </w:pPr>
      <w:rPr>
        <w:rFonts w:ascii="Times New Roman" w:eastAsia="Times New Roman" w:hAnsi="Times New Roman" w:cs="Times New Roman" w:hint="default"/>
        <w:w w:val="99"/>
        <w:sz w:val="20"/>
        <w:szCs w:val="20"/>
      </w:rPr>
    </w:lvl>
    <w:lvl w:ilvl="1" w:tplc="1C52B474">
      <w:start w:val="1"/>
      <w:numFmt w:val="decimal"/>
      <w:lvlText w:val="(%2)"/>
      <w:lvlJc w:val="left"/>
      <w:pPr>
        <w:ind w:left="0" w:hanging="286"/>
      </w:pPr>
      <w:rPr>
        <w:rFonts w:ascii="Times New Roman" w:eastAsia="Times New Roman" w:hAnsi="Times New Roman" w:cs="Times New Roman" w:hint="default"/>
        <w:w w:val="99"/>
        <w:sz w:val="20"/>
        <w:szCs w:val="20"/>
      </w:rPr>
    </w:lvl>
    <w:lvl w:ilvl="2" w:tplc="5826FB18">
      <w:start w:val="1"/>
      <w:numFmt w:val="lowerLetter"/>
      <w:lvlText w:val="(%3)"/>
      <w:lvlJc w:val="left"/>
      <w:pPr>
        <w:ind w:left="20" w:hanging="274"/>
      </w:pPr>
      <w:rPr>
        <w:rFonts w:ascii="Times New Roman" w:eastAsia="Times New Roman" w:hAnsi="Times New Roman" w:cs="Times New Roman" w:hint="default"/>
        <w:w w:val="99"/>
        <w:sz w:val="20"/>
        <w:szCs w:val="20"/>
      </w:rPr>
    </w:lvl>
    <w:lvl w:ilvl="3" w:tplc="72384056">
      <w:numFmt w:val="bullet"/>
      <w:lvlText w:val="•"/>
      <w:lvlJc w:val="left"/>
      <w:pPr>
        <w:ind w:left="2101" w:hanging="274"/>
      </w:pPr>
      <w:rPr>
        <w:rFonts w:hint="default"/>
      </w:rPr>
    </w:lvl>
    <w:lvl w:ilvl="4" w:tplc="827C61C2">
      <w:numFmt w:val="bullet"/>
      <w:lvlText w:val="•"/>
      <w:lvlJc w:val="left"/>
      <w:pPr>
        <w:ind w:left="3141" w:hanging="274"/>
      </w:pPr>
      <w:rPr>
        <w:rFonts w:hint="default"/>
      </w:rPr>
    </w:lvl>
    <w:lvl w:ilvl="5" w:tplc="D722E2A2">
      <w:numFmt w:val="bullet"/>
      <w:lvlText w:val="•"/>
      <w:lvlJc w:val="left"/>
      <w:pPr>
        <w:ind w:left="4181" w:hanging="274"/>
      </w:pPr>
      <w:rPr>
        <w:rFonts w:hint="default"/>
      </w:rPr>
    </w:lvl>
    <w:lvl w:ilvl="6" w:tplc="11729A98">
      <w:numFmt w:val="bullet"/>
      <w:lvlText w:val="•"/>
      <w:lvlJc w:val="left"/>
      <w:pPr>
        <w:ind w:left="5221" w:hanging="274"/>
      </w:pPr>
      <w:rPr>
        <w:rFonts w:hint="default"/>
      </w:rPr>
    </w:lvl>
    <w:lvl w:ilvl="7" w:tplc="396C4C88">
      <w:numFmt w:val="bullet"/>
      <w:lvlText w:val="•"/>
      <w:lvlJc w:val="left"/>
      <w:pPr>
        <w:ind w:left="6261" w:hanging="274"/>
      </w:pPr>
      <w:rPr>
        <w:rFonts w:hint="default"/>
      </w:rPr>
    </w:lvl>
    <w:lvl w:ilvl="8" w:tplc="5D2CB634">
      <w:numFmt w:val="bullet"/>
      <w:lvlText w:val="•"/>
      <w:lvlJc w:val="left"/>
      <w:pPr>
        <w:ind w:left="7301" w:hanging="274"/>
      </w:pPr>
      <w:rPr>
        <w:rFonts w:hint="default"/>
      </w:rPr>
    </w:lvl>
  </w:abstractNum>
  <w:abstractNum w:abstractNumId="18" w15:restartNumberingAfterBreak="0">
    <w:nsid w:val="2FCB3F1C"/>
    <w:multiLevelType w:val="multilevel"/>
    <w:tmpl w:val="8E189196"/>
    <w:lvl w:ilvl="0">
      <w:start w:val="4"/>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9" w15:restartNumberingAfterBreak="0">
    <w:nsid w:val="31CF112F"/>
    <w:multiLevelType w:val="multilevel"/>
    <w:tmpl w:val="9EDC06A0"/>
    <w:lvl w:ilvl="0">
      <w:start w:val="1"/>
      <w:numFmt w:val="decimal"/>
      <w:suff w:val="nothing"/>
      <w:lvlText w:val="L-%1."/>
      <w:lvlJc w:val="left"/>
      <w:pPr>
        <w:ind w:left="360" w:hanging="360"/>
      </w:pPr>
      <w:rPr>
        <w:rFonts w:ascii="Times New Roman" w:hAnsi="Times New Roman" w:cs="Times New Roman" w:hint="default"/>
        <w:b/>
        <w:i w:val="0"/>
        <w:sz w:val="24"/>
        <w:u w:val="none"/>
      </w:rPr>
    </w:lvl>
    <w:lvl w:ilvl="1">
      <w:start w:val="1"/>
      <w:numFmt w:val="decimal"/>
      <w:suff w:val="space"/>
      <w:lvlText w:val="L-%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0" w15:restartNumberingAfterBreak="0">
    <w:nsid w:val="326C282C"/>
    <w:multiLevelType w:val="multilevel"/>
    <w:tmpl w:val="7BCEFCF2"/>
    <w:lvl w:ilvl="0">
      <w:start w:val="1"/>
      <w:numFmt w:val="decimal"/>
      <w:suff w:val="nothing"/>
      <w:lvlText w:val="C-%1."/>
      <w:lvlJc w:val="left"/>
      <w:pPr>
        <w:ind w:left="360" w:hanging="360"/>
      </w:pPr>
      <w:rPr>
        <w:rFonts w:ascii="Times New Roman" w:hAnsi="Times New Roman" w:cs="Times New Roman" w:hint="default"/>
        <w:b/>
        <w:i w:val="0"/>
        <w:sz w:val="24"/>
        <w:u w:val="none"/>
      </w:rPr>
    </w:lvl>
    <w:lvl w:ilvl="1">
      <w:start w:val="1"/>
      <w:numFmt w:val="decimal"/>
      <w:suff w:val="space"/>
      <w:lvlText w:val="C-%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1" w15:restartNumberingAfterBreak="0">
    <w:nsid w:val="35D97EF5"/>
    <w:multiLevelType w:val="multilevel"/>
    <w:tmpl w:val="9EDC06A0"/>
    <w:lvl w:ilvl="0">
      <w:start w:val="1"/>
      <w:numFmt w:val="decimal"/>
      <w:suff w:val="nothing"/>
      <w:lvlText w:val="L-%1."/>
      <w:lvlJc w:val="left"/>
      <w:pPr>
        <w:ind w:left="360" w:hanging="360"/>
      </w:pPr>
      <w:rPr>
        <w:rFonts w:ascii="Times New Roman" w:hAnsi="Times New Roman" w:cs="Times New Roman" w:hint="default"/>
        <w:b/>
        <w:i w:val="0"/>
        <w:sz w:val="24"/>
        <w:u w:val="none"/>
      </w:rPr>
    </w:lvl>
    <w:lvl w:ilvl="1">
      <w:start w:val="1"/>
      <w:numFmt w:val="decimal"/>
      <w:suff w:val="space"/>
      <w:lvlText w:val="L-%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2" w15:restartNumberingAfterBreak="0">
    <w:nsid w:val="3D442637"/>
    <w:multiLevelType w:val="multilevel"/>
    <w:tmpl w:val="BEF8D1A2"/>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3" w15:restartNumberingAfterBreak="0">
    <w:nsid w:val="475708CF"/>
    <w:multiLevelType w:val="multilevel"/>
    <w:tmpl w:val="C58E5044"/>
    <w:lvl w:ilvl="0">
      <w:start w:val="1"/>
      <w:numFmt w:val="decimal"/>
      <w:suff w:val="nothing"/>
      <w:lvlText w:val="M-%1."/>
      <w:lvlJc w:val="left"/>
      <w:pPr>
        <w:ind w:left="360" w:hanging="360"/>
      </w:pPr>
      <w:rPr>
        <w:rFonts w:ascii="Times New Roman" w:hAnsi="Times New Roman" w:cs="Times New Roman" w:hint="default"/>
        <w:b/>
        <w:i w:val="0"/>
        <w:sz w:val="24"/>
        <w:u w:val="none"/>
      </w:rPr>
    </w:lvl>
    <w:lvl w:ilvl="1">
      <w:start w:val="1"/>
      <w:numFmt w:val="decimal"/>
      <w:suff w:val="space"/>
      <w:lvlText w:val="M-%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4" w15:restartNumberingAfterBreak="0">
    <w:nsid w:val="498B171C"/>
    <w:multiLevelType w:val="hybridMultilevel"/>
    <w:tmpl w:val="A9BE73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9C00C88"/>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6" w15:restartNumberingAfterBreak="0">
    <w:nsid w:val="4A2F2170"/>
    <w:multiLevelType w:val="multilevel"/>
    <w:tmpl w:val="A15CBE82"/>
    <w:lvl w:ilvl="0">
      <w:start w:val="1"/>
      <w:numFmt w:val="decimal"/>
      <w:suff w:val="nothing"/>
      <w:lvlText w:val="G-%1."/>
      <w:lvlJc w:val="left"/>
      <w:pPr>
        <w:ind w:left="360" w:hanging="360"/>
      </w:pPr>
      <w:rPr>
        <w:rFonts w:ascii="Times New Roman" w:hAnsi="Times New Roman" w:cs="Times New Roman" w:hint="default"/>
        <w:b/>
        <w:i w:val="0"/>
        <w:sz w:val="24"/>
        <w:u w:val="none"/>
      </w:rPr>
    </w:lvl>
    <w:lvl w:ilvl="1">
      <w:start w:val="1"/>
      <w:numFmt w:val="decimal"/>
      <w:suff w:val="space"/>
      <w:lvlText w:val="G-%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7" w15:restartNumberingAfterBreak="0">
    <w:nsid w:val="4FBE0189"/>
    <w:multiLevelType w:val="hybridMultilevel"/>
    <w:tmpl w:val="304C19FA"/>
    <w:lvl w:ilvl="0" w:tplc="CE8436D0">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8" w15:restartNumberingAfterBreak="0">
    <w:nsid w:val="501F05C5"/>
    <w:multiLevelType w:val="multilevel"/>
    <w:tmpl w:val="BEF8D1A2"/>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9" w15:restartNumberingAfterBreak="0">
    <w:nsid w:val="50C71CCA"/>
    <w:multiLevelType w:val="multilevel"/>
    <w:tmpl w:val="A15CBE82"/>
    <w:lvl w:ilvl="0">
      <w:start w:val="1"/>
      <w:numFmt w:val="decimal"/>
      <w:suff w:val="nothing"/>
      <w:lvlText w:val="G-%1."/>
      <w:lvlJc w:val="left"/>
      <w:pPr>
        <w:ind w:left="360" w:hanging="360"/>
      </w:pPr>
      <w:rPr>
        <w:rFonts w:ascii="Times New Roman" w:hAnsi="Times New Roman" w:cs="Times New Roman" w:hint="default"/>
        <w:b/>
        <w:i w:val="0"/>
        <w:sz w:val="24"/>
        <w:u w:val="none"/>
      </w:rPr>
    </w:lvl>
    <w:lvl w:ilvl="1">
      <w:start w:val="1"/>
      <w:numFmt w:val="decimal"/>
      <w:suff w:val="space"/>
      <w:lvlText w:val="G-%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0" w15:restartNumberingAfterBreak="0">
    <w:nsid w:val="511D0E48"/>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1" w15:restartNumberingAfterBreak="0">
    <w:nsid w:val="597E7D53"/>
    <w:multiLevelType w:val="hybridMultilevel"/>
    <w:tmpl w:val="C5D06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E690E"/>
    <w:multiLevelType w:val="multilevel"/>
    <w:tmpl w:val="BEF8D1A2"/>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3" w15:restartNumberingAfterBreak="0">
    <w:nsid w:val="61682819"/>
    <w:multiLevelType w:val="multilevel"/>
    <w:tmpl w:val="20B88F34"/>
    <w:lvl w:ilvl="0">
      <w:start w:val="1"/>
      <w:numFmt w:val="decimal"/>
      <w:suff w:val="nothing"/>
      <w:lvlText w:val="F-%1."/>
      <w:lvlJc w:val="left"/>
      <w:pPr>
        <w:ind w:left="360" w:hanging="360"/>
      </w:pPr>
      <w:rPr>
        <w:rFonts w:ascii="Times New Roman" w:hAnsi="Times New Roman" w:cs="Times New Roman" w:hint="default"/>
        <w:b/>
        <w:i w:val="0"/>
        <w:sz w:val="24"/>
        <w:u w:val="none"/>
      </w:rPr>
    </w:lvl>
    <w:lvl w:ilvl="1">
      <w:start w:val="1"/>
      <w:numFmt w:val="decimal"/>
      <w:suff w:val="space"/>
      <w:lvlText w:val="F-%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4" w15:restartNumberingAfterBreak="0">
    <w:nsid w:val="6F5843A6"/>
    <w:multiLevelType w:val="hybridMultilevel"/>
    <w:tmpl w:val="0068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D64222"/>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6" w15:restartNumberingAfterBreak="0">
    <w:nsid w:val="78907A90"/>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7" w15:restartNumberingAfterBreak="0">
    <w:nsid w:val="7CE123A4"/>
    <w:multiLevelType w:val="multilevel"/>
    <w:tmpl w:val="5E1E2DC2"/>
    <w:lvl w:ilvl="0">
      <w:start w:val="1"/>
      <w:numFmt w:val="decimal"/>
      <w:suff w:val="nothing"/>
      <w:lvlText w:val="B-%1."/>
      <w:lvlJc w:val="left"/>
      <w:pPr>
        <w:ind w:left="360" w:hanging="360"/>
      </w:pPr>
      <w:rPr>
        <w:rFonts w:ascii="Times New Roman" w:hAnsi="Times New Roman" w:cs="Times New Roman" w:hint="default"/>
        <w:b/>
        <w:i w:val="0"/>
        <w:sz w:val="24"/>
        <w:u w:val="none"/>
      </w:rPr>
    </w:lvl>
    <w:lvl w:ilvl="1">
      <w:start w:val="1"/>
      <w:numFmt w:val="decimal"/>
      <w:suff w:val="space"/>
      <w:lvlText w:val="B-%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8" w15:restartNumberingAfterBreak="0">
    <w:nsid w:val="7CE666E5"/>
    <w:multiLevelType w:val="multilevel"/>
    <w:tmpl w:val="B02296F6"/>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9" w15:restartNumberingAfterBreak="0">
    <w:nsid w:val="7D5A393C"/>
    <w:multiLevelType w:val="hybridMultilevel"/>
    <w:tmpl w:val="C4FEEBAC"/>
    <w:lvl w:ilvl="0" w:tplc="0BECBD1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0" w15:restartNumberingAfterBreak="0">
    <w:nsid w:val="7DAD2B3B"/>
    <w:multiLevelType w:val="hybridMultilevel"/>
    <w:tmpl w:val="578ACE94"/>
    <w:lvl w:ilvl="0" w:tplc="35823D8A">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1" w15:restartNumberingAfterBreak="0">
    <w:nsid w:val="7DC71935"/>
    <w:multiLevelType w:val="multilevel"/>
    <w:tmpl w:val="4A40FBE0"/>
    <w:lvl w:ilvl="0">
      <w:start w:val="1"/>
      <w:numFmt w:val="decimal"/>
      <w:suff w:val="nothing"/>
      <w:lvlText w:val="M-%1."/>
      <w:lvlJc w:val="left"/>
      <w:pPr>
        <w:ind w:left="360" w:hanging="360"/>
      </w:pPr>
      <w:rPr>
        <w:rFonts w:ascii="Times New Roman" w:hAnsi="Times New Roman" w:cs="Times New Roman" w:hint="default"/>
        <w:b/>
        <w:i w:val="0"/>
        <w:sz w:val="24"/>
        <w:u w:val="none"/>
      </w:rPr>
    </w:lvl>
    <w:lvl w:ilvl="1">
      <w:start w:val="1"/>
      <w:numFmt w:val="decimal"/>
      <w:suff w:val="space"/>
      <w:lvlText w:val="M-%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42" w15:restartNumberingAfterBreak="0">
    <w:nsid w:val="7E9F6F5E"/>
    <w:multiLevelType w:val="hybridMultilevel"/>
    <w:tmpl w:val="AB5ED4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36309593">
    <w:abstractNumId w:val="17"/>
  </w:num>
  <w:num w:numId="2" w16cid:durableId="1848211261">
    <w:abstractNumId w:val="9"/>
  </w:num>
  <w:num w:numId="3" w16cid:durableId="1634628707">
    <w:abstractNumId w:val="27"/>
  </w:num>
  <w:num w:numId="4" w16cid:durableId="799303327">
    <w:abstractNumId w:val="11"/>
  </w:num>
  <w:num w:numId="5" w16cid:durableId="961376525">
    <w:abstractNumId w:val="16"/>
  </w:num>
  <w:num w:numId="6" w16cid:durableId="317266637">
    <w:abstractNumId w:val="36"/>
  </w:num>
  <w:num w:numId="7" w16cid:durableId="365495688">
    <w:abstractNumId w:val="30"/>
  </w:num>
  <w:num w:numId="8" w16cid:durableId="80033527">
    <w:abstractNumId w:val="25"/>
  </w:num>
  <w:num w:numId="9" w16cid:durableId="1956447280">
    <w:abstractNumId w:val="12"/>
  </w:num>
  <w:num w:numId="10" w16cid:durableId="2135253220">
    <w:abstractNumId w:val="0"/>
  </w:num>
  <w:num w:numId="11" w16cid:durableId="1349481544">
    <w:abstractNumId w:val="39"/>
  </w:num>
  <w:num w:numId="12" w16cid:durableId="2056077392">
    <w:abstractNumId w:val="31"/>
  </w:num>
  <w:num w:numId="13" w16cid:durableId="2019652244">
    <w:abstractNumId w:val="7"/>
  </w:num>
  <w:num w:numId="14" w16cid:durableId="1415006559">
    <w:abstractNumId w:val="3"/>
  </w:num>
  <w:num w:numId="15" w16cid:durableId="457336613">
    <w:abstractNumId w:val="24"/>
  </w:num>
  <w:num w:numId="16" w16cid:durableId="1470785867">
    <w:abstractNumId w:val="41"/>
  </w:num>
  <w:num w:numId="17" w16cid:durableId="184094985">
    <w:abstractNumId w:val="19"/>
  </w:num>
  <w:num w:numId="18" w16cid:durableId="467553221">
    <w:abstractNumId w:val="37"/>
  </w:num>
  <w:num w:numId="19" w16cid:durableId="1933081407">
    <w:abstractNumId w:val="20"/>
  </w:num>
  <w:num w:numId="20" w16cid:durableId="1617104908">
    <w:abstractNumId w:val="2"/>
  </w:num>
  <w:num w:numId="21" w16cid:durableId="1109936901">
    <w:abstractNumId w:val="33"/>
  </w:num>
  <w:num w:numId="22" w16cid:durableId="1781022727">
    <w:abstractNumId w:val="10"/>
  </w:num>
  <w:num w:numId="23" w16cid:durableId="508376959">
    <w:abstractNumId w:val="26"/>
  </w:num>
  <w:num w:numId="24" w16cid:durableId="685250409">
    <w:abstractNumId w:val="29"/>
  </w:num>
  <w:num w:numId="25" w16cid:durableId="1344822551">
    <w:abstractNumId w:val="22"/>
  </w:num>
  <w:num w:numId="26" w16cid:durableId="1898396924">
    <w:abstractNumId w:val="32"/>
  </w:num>
  <w:num w:numId="27" w16cid:durableId="2119060140">
    <w:abstractNumId w:val="18"/>
  </w:num>
  <w:num w:numId="28" w16cid:durableId="882861744">
    <w:abstractNumId w:val="38"/>
  </w:num>
  <w:num w:numId="29" w16cid:durableId="1806314230">
    <w:abstractNumId w:val="14"/>
  </w:num>
  <w:num w:numId="30" w16cid:durableId="770245093">
    <w:abstractNumId w:val="35"/>
  </w:num>
  <w:num w:numId="31" w16cid:durableId="832331345">
    <w:abstractNumId w:val="40"/>
  </w:num>
  <w:num w:numId="32" w16cid:durableId="1547713975">
    <w:abstractNumId w:val="21"/>
  </w:num>
  <w:num w:numId="33" w16cid:durableId="1290041886">
    <w:abstractNumId w:val="34"/>
  </w:num>
  <w:num w:numId="34" w16cid:durableId="789979689">
    <w:abstractNumId w:val="13"/>
  </w:num>
  <w:num w:numId="35" w16cid:durableId="860123479">
    <w:abstractNumId w:val="15"/>
  </w:num>
  <w:num w:numId="36" w16cid:durableId="812868982">
    <w:abstractNumId w:val="23"/>
  </w:num>
  <w:num w:numId="37" w16cid:durableId="1715496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1706715">
    <w:abstractNumId w:val="5"/>
  </w:num>
  <w:num w:numId="39" w16cid:durableId="9059215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1780884">
    <w:abstractNumId w:val="4"/>
  </w:num>
  <w:num w:numId="41" w16cid:durableId="2083479973">
    <w:abstractNumId w:val="42"/>
  </w:num>
  <w:num w:numId="42" w16cid:durableId="903222666">
    <w:abstractNumId w:val="28"/>
  </w:num>
  <w:num w:numId="43" w16cid:durableId="578560870">
    <w:abstractNumId w:val="1"/>
  </w:num>
  <w:num w:numId="44" w16cid:durableId="1293632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43"/>
    <w:rsid w:val="00040CD6"/>
    <w:rsid w:val="000576FE"/>
    <w:rsid w:val="00065645"/>
    <w:rsid w:val="00091F32"/>
    <w:rsid w:val="000924F9"/>
    <w:rsid w:val="000960DF"/>
    <w:rsid w:val="000C48EE"/>
    <w:rsid w:val="000F0D6E"/>
    <w:rsid w:val="001071E9"/>
    <w:rsid w:val="00113DB4"/>
    <w:rsid w:val="00153F92"/>
    <w:rsid w:val="00171D49"/>
    <w:rsid w:val="001750B3"/>
    <w:rsid w:val="001B27E9"/>
    <w:rsid w:val="001E400B"/>
    <w:rsid w:val="002228CD"/>
    <w:rsid w:val="00287A8C"/>
    <w:rsid w:val="002936ED"/>
    <w:rsid w:val="00295A19"/>
    <w:rsid w:val="002C10C6"/>
    <w:rsid w:val="002D1134"/>
    <w:rsid w:val="00305700"/>
    <w:rsid w:val="003059CC"/>
    <w:rsid w:val="00323E20"/>
    <w:rsid w:val="00342159"/>
    <w:rsid w:val="00353C64"/>
    <w:rsid w:val="003A7627"/>
    <w:rsid w:val="00421411"/>
    <w:rsid w:val="00425661"/>
    <w:rsid w:val="00455AD5"/>
    <w:rsid w:val="00481383"/>
    <w:rsid w:val="004A3D99"/>
    <w:rsid w:val="004E321E"/>
    <w:rsid w:val="00511C82"/>
    <w:rsid w:val="00513030"/>
    <w:rsid w:val="00537DB9"/>
    <w:rsid w:val="00541A29"/>
    <w:rsid w:val="00576CA9"/>
    <w:rsid w:val="00590AB2"/>
    <w:rsid w:val="005B0D19"/>
    <w:rsid w:val="005E39D3"/>
    <w:rsid w:val="005F72B1"/>
    <w:rsid w:val="00600602"/>
    <w:rsid w:val="00634585"/>
    <w:rsid w:val="0064292D"/>
    <w:rsid w:val="006537A6"/>
    <w:rsid w:val="006717F2"/>
    <w:rsid w:val="006C1E5D"/>
    <w:rsid w:val="006D48E3"/>
    <w:rsid w:val="006E2FFD"/>
    <w:rsid w:val="00733505"/>
    <w:rsid w:val="0074425F"/>
    <w:rsid w:val="00772A8D"/>
    <w:rsid w:val="0078623E"/>
    <w:rsid w:val="00791D8D"/>
    <w:rsid w:val="007F3617"/>
    <w:rsid w:val="007F53E5"/>
    <w:rsid w:val="00841120"/>
    <w:rsid w:val="008506BF"/>
    <w:rsid w:val="00851D1D"/>
    <w:rsid w:val="00857B58"/>
    <w:rsid w:val="00886AF6"/>
    <w:rsid w:val="008A3753"/>
    <w:rsid w:val="008D13C3"/>
    <w:rsid w:val="008D4337"/>
    <w:rsid w:val="008E51B7"/>
    <w:rsid w:val="00913571"/>
    <w:rsid w:val="00914365"/>
    <w:rsid w:val="00931E43"/>
    <w:rsid w:val="00935FE4"/>
    <w:rsid w:val="00964D69"/>
    <w:rsid w:val="00991339"/>
    <w:rsid w:val="009A2E68"/>
    <w:rsid w:val="009A2F09"/>
    <w:rsid w:val="009D2886"/>
    <w:rsid w:val="009D2D29"/>
    <w:rsid w:val="009D4BA6"/>
    <w:rsid w:val="009F7EEE"/>
    <w:rsid w:val="00A77BCA"/>
    <w:rsid w:val="00A93685"/>
    <w:rsid w:val="00AB1A59"/>
    <w:rsid w:val="00AB205C"/>
    <w:rsid w:val="00AD4C44"/>
    <w:rsid w:val="00AE4540"/>
    <w:rsid w:val="00AF3E6C"/>
    <w:rsid w:val="00B15CEE"/>
    <w:rsid w:val="00B54B46"/>
    <w:rsid w:val="00B90628"/>
    <w:rsid w:val="00B9538D"/>
    <w:rsid w:val="00C12C00"/>
    <w:rsid w:val="00C2010B"/>
    <w:rsid w:val="00C311F7"/>
    <w:rsid w:val="00C51217"/>
    <w:rsid w:val="00CC6CF4"/>
    <w:rsid w:val="00CF6579"/>
    <w:rsid w:val="00D519C8"/>
    <w:rsid w:val="00D561EC"/>
    <w:rsid w:val="00D71250"/>
    <w:rsid w:val="00D97DA4"/>
    <w:rsid w:val="00DC0DF7"/>
    <w:rsid w:val="00DC523A"/>
    <w:rsid w:val="00E94425"/>
    <w:rsid w:val="00E9718D"/>
    <w:rsid w:val="00EB121C"/>
    <w:rsid w:val="00F34568"/>
    <w:rsid w:val="00F4556D"/>
    <w:rsid w:val="00F579F0"/>
    <w:rsid w:val="00FB29EB"/>
    <w:rsid w:val="00FF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9050D9"/>
  <w15:chartTrackingRefBased/>
  <w15:docId w15:val="{7BB7BAB9-91A4-4BCE-8382-D531998E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E43"/>
    <w:pPr>
      <w:spacing w:after="0" w:line="240" w:lineRule="auto"/>
    </w:pPr>
    <w:rPr>
      <w:rFonts w:ascii="Courier New" w:eastAsia="Times New Roman" w:hAnsi="Courier New" w:cs="Courier New"/>
      <w:sz w:val="24"/>
      <w:szCs w:val="24"/>
    </w:rPr>
  </w:style>
  <w:style w:type="paragraph" w:styleId="Heading1">
    <w:name w:val="heading 1"/>
    <w:basedOn w:val="Normal"/>
    <w:next w:val="Normal"/>
    <w:link w:val="Heading1Char"/>
    <w:qFormat/>
    <w:rsid w:val="00FF2C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E2FFD"/>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931E43"/>
    <w:pPr>
      <w:tabs>
        <w:tab w:val="center" w:pos="4320"/>
        <w:tab w:val="right" w:pos="8640"/>
      </w:tabs>
    </w:pPr>
  </w:style>
  <w:style w:type="character" w:customStyle="1" w:styleId="HeaderChar">
    <w:name w:val="Header Char"/>
    <w:basedOn w:val="DefaultParagraphFont"/>
    <w:link w:val="Header"/>
    <w:uiPriority w:val="99"/>
    <w:rsid w:val="00931E43"/>
    <w:rPr>
      <w:rFonts w:ascii="Courier New" w:eastAsia="Times New Roman" w:hAnsi="Courier New" w:cs="Courier New"/>
      <w:sz w:val="24"/>
      <w:szCs w:val="24"/>
    </w:rPr>
  </w:style>
  <w:style w:type="table" w:styleId="TableGrid">
    <w:name w:val="Table Grid"/>
    <w:basedOn w:val="TableNormal"/>
    <w:uiPriority w:val="59"/>
    <w:rsid w:val="008D4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E2FFD"/>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qFormat/>
    <w:rsid w:val="006E2FFD"/>
    <w:pPr>
      <w:widowControl w:val="0"/>
      <w:autoSpaceDE w:val="0"/>
      <w:autoSpaceDN w:val="0"/>
    </w:pPr>
    <w:rPr>
      <w:rFonts w:ascii="Times New Roman" w:hAnsi="Times New Roman" w:cs="Times New Roman"/>
      <w:sz w:val="20"/>
      <w:szCs w:val="20"/>
    </w:rPr>
  </w:style>
  <w:style w:type="character" w:customStyle="1" w:styleId="BodyTextChar">
    <w:name w:val="Body Text Char"/>
    <w:basedOn w:val="DefaultParagraphFont"/>
    <w:link w:val="BodyText"/>
    <w:rsid w:val="006E2FFD"/>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6E2FFD"/>
    <w:pPr>
      <w:widowControl w:val="0"/>
      <w:autoSpaceDE w:val="0"/>
      <w:autoSpaceDN w:val="0"/>
    </w:pPr>
    <w:rPr>
      <w:rFonts w:ascii="Times New Roman" w:hAnsi="Times New Roman" w:cs="Times New Roman"/>
      <w:sz w:val="22"/>
      <w:szCs w:val="22"/>
    </w:rPr>
  </w:style>
  <w:style w:type="character" w:styleId="Hyperlink">
    <w:name w:val="Hyperlink"/>
    <w:basedOn w:val="DefaultParagraphFont"/>
    <w:uiPriority w:val="99"/>
    <w:unhideWhenUsed/>
    <w:rsid w:val="006E2FFD"/>
    <w:rPr>
      <w:color w:val="0000FF" w:themeColor="hyperlink"/>
      <w:u w:val="single"/>
    </w:rPr>
  </w:style>
  <w:style w:type="paragraph" w:styleId="Title">
    <w:name w:val="Title"/>
    <w:basedOn w:val="Normal"/>
    <w:link w:val="TitleChar"/>
    <w:uiPriority w:val="10"/>
    <w:qFormat/>
    <w:rsid w:val="006E2FFD"/>
    <w:pPr>
      <w:jc w:val="center"/>
    </w:pPr>
    <w:rPr>
      <w:rFonts w:ascii="Times New Roman" w:hAnsi="Times New Roman" w:cs="Times New Roman"/>
      <w:b/>
      <w:bCs/>
      <w:sz w:val="28"/>
    </w:rPr>
  </w:style>
  <w:style w:type="character" w:customStyle="1" w:styleId="TitleChar">
    <w:name w:val="Title Char"/>
    <w:basedOn w:val="DefaultParagraphFont"/>
    <w:link w:val="Title"/>
    <w:uiPriority w:val="10"/>
    <w:rsid w:val="006E2FFD"/>
    <w:rPr>
      <w:rFonts w:ascii="Times New Roman" w:eastAsia="Times New Roman" w:hAnsi="Times New Roman" w:cs="Times New Roman"/>
      <w:b/>
      <w:bCs/>
      <w:sz w:val="28"/>
      <w:szCs w:val="24"/>
    </w:rPr>
  </w:style>
  <w:style w:type="paragraph" w:styleId="PlainText">
    <w:name w:val="Plain Text"/>
    <w:basedOn w:val="Normal"/>
    <w:link w:val="PlainTextChar"/>
    <w:uiPriority w:val="99"/>
    <w:unhideWhenUsed/>
    <w:rsid w:val="006E2FF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E2FFD"/>
    <w:rPr>
      <w:rFonts w:ascii="Calibri" w:hAnsi="Calibri"/>
      <w:szCs w:val="21"/>
    </w:rPr>
  </w:style>
  <w:style w:type="character" w:customStyle="1" w:styleId="Heading1Char">
    <w:name w:val="Heading 1 Char"/>
    <w:basedOn w:val="DefaultParagraphFont"/>
    <w:link w:val="Heading1"/>
    <w:rsid w:val="00FF2CE4"/>
    <w:rPr>
      <w:rFonts w:asciiTheme="majorHAnsi" w:eastAsiaTheme="majorEastAsia" w:hAnsiTheme="majorHAnsi" w:cstheme="majorBidi"/>
      <w:color w:val="365F91" w:themeColor="accent1" w:themeShade="BF"/>
      <w:sz w:val="32"/>
      <w:szCs w:val="32"/>
    </w:rPr>
  </w:style>
  <w:style w:type="paragraph" w:styleId="ListParagraph">
    <w:name w:val="List Paragraph"/>
    <w:aliases w:val="Bullet Level 2,Use Case List Paragraph,lp1"/>
    <w:basedOn w:val="Normal"/>
    <w:link w:val="ListParagraphChar"/>
    <w:uiPriority w:val="34"/>
    <w:qFormat/>
    <w:rsid w:val="00FF2CE4"/>
    <w:pPr>
      <w:widowControl w:val="0"/>
      <w:autoSpaceDE w:val="0"/>
      <w:autoSpaceDN w:val="0"/>
      <w:ind w:left="119"/>
    </w:pPr>
    <w:rPr>
      <w:rFonts w:ascii="Times New Roman" w:hAnsi="Times New Roman" w:cs="Times New Roman"/>
      <w:sz w:val="22"/>
      <w:szCs w:val="22"/>
    </w:rPr>
  </w:style>
  <w:style w:type="paragraph" w:styleId="NormalWeb">
    <w:name w:val="Normal (Web)"/>
    <w:basedOn w:val="Normal"/>
    <w:uiPriority w:val="99"/>
    <w:unhideWhenUsed/>
    <w:rsid w:val="00FF2CE4"/>
    <w:pPr>
      <w:spacing w:before="100" w:beforeAutospacing="1" w:after="100" w:afterAutospacing="1"/>
    </w:pPr>
    <w:rPr>
      <w:rFonts w:ascii="Times New Roman" w:hAnsi="Times New Roman" w:cs="Times New Roman"/>
    </w:rPr>
  </w:style>
  <w:style w:type="paragraph" w:customStyle="1" w:styleId="Default">
    <w:name w:val="Default"/>
    <w:rsid w:val="00590A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unhideWhenUsed/>
    <w:rsid w:val="00305700"/>
    <w:rPr>
      <w:sz w:val="16"/>
      <w:szCs w:val="16"/>
    </w:rPr>
  </w:style>
  <w:style w:type="paragraph" w:styleId="CommentText">
    <w:name w:val="annotation text"/>
    <w:basedOn w:val="Normal"/>
    <w:link w:val="CommentTextChar"/>
    <w:uiPriority w:val="99"/>
    <w:unhideWhenUsed/>
    <w:rsid w:val="00305700"/>
    <w:rPr>
      <w:sz w:val="20"/>
      <w:szCs w:val="20"/>
    </w:rPr>
  </w:style>
  <w:style w:type="character" w:customStyle="1" w:styleId="CommentTextChar">
    <w:name w:val="Comment Text Char"/>
    <w:basedOn w:val="DefaultParagraphFont"/>
    <w:link w:val="CommentText"/>
    <w:uiPriority w:val="99"/>
    <w:rsid w:val="0030570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057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70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576FE"/>
    <w:rPr>
      <w:b/>
      <w:bCs/>
    </w:rPr>
  </w:style>
  <w:style w:type="character" w:customStyle="1" w:styleId="CommentSubjectChar">
    <w:name w:val="Comment Subject Char"/>
    <w:basedOn w:val="CommentTextChar"/>
    <w:link w:val="CommentSubject"/>
    <w:uiPriority w:val="99"/>
    <w:semiHidden/>
    <w:rsid w:val="000576FE"/>
    <w:rPr>
      <w:rFonts w:ascii="Courier New" w:eastAsia="Times New Roman" w:hAnsi="Courier New" w:cs="Courier New"/>
      <w:b/>
      <w:bCs/>
      <w:sz w:val="20"/>
      <w:szCs w:val="20"/>
    </w:rPr>
  </w:style>
  <w:style w:type="character" w:customStyle="1" w:styleId="ListParagraphChar">
    <w:name w:val="List Paragraph Char"/>
    <w:aliases w:val="Bullet Level 2 Char,Use Case List Paragraph Char,lp1 Char"/>
    <w:link w:val="ListParagraph"/>
    <w:uiPriority w:val="34"/>
    <w:rsid w:val="00287A8C"/>
    <w:rPr>
      <w:rFonts w:ascii="Times New Roman" w:eastAsia="Times New Roman" w:hAnsi="Times New Roman" w:cs="Times New Roman"/>
    </w:rPr>
  </w:style>
  <w:style w:type="paragraph" w:styleId="Footer">
    <w:name w:val="footer"/>
    <w:basedOn w:val="Normal"/>
    <w:link w:val="FooterChar"/>
    <w:uiPriority w:val="99"/>
    <w:unhideWhenUsed/>
    <w:rsid w:val="009F7EEE"/>
    <w:pPr>
      <w:tabs>
        <w:tab w:val="center" w:pos="4680"/>
        <w:tab w:val="right" w:pos="9360"/>
      </w:tabs>
      <w:spacing w:after="160" w:line="259" w:lineRule="auto"/>
    </w:pPr>
    <w:rPr>
      <w:rFonts w:ascii="Calibri" w:eastAsia="Calibri" w:hAnsi="Calibri" w:cs="Times New Roman"/>
      <w:sz w:val="22"/>
      <w:szCs w:val="22"/>
    </w:rPr>
  </w:style>
  <w:style w:type="character" w:customStyle="1" w:styleId="FooterChar">
    <w:name w:val="Footer Char"/>
    <w:basedOn w:val="DefaultParagraphFont"/>
    <w:link w:val="Footer"/>
    <w:uiPriority w:val="99"/>
    <w:rsid w:val="009F7EEE"/>
    <w:rPr>
      <w:rFonts w:ascii="Calibri" w:eastAsia="Calibri" w:hAnsi="Calibri" w:cs="Times New Roman"/>
    </w:rPr>
  </w:style>
  <w:style w:type="character" w:customStyle="1" w:styleId="ph">
    <w:name w:val="ph"/>
    <w:rsid w:val="009F7EEE"/>
  </w:style>
  <w:style w:type="character" w:styleId="Emphasis">
    <w:name w:val="Emphasis"/>
    <w:uiPriority w:val="20"/>
    <w:qFormat/>
    <w:rsid w:val="009F7EEE"/>
    <w:rPr>
      <w:i/>
      <w:iCs/>
    </w:rPr>
  </w:style>
  <w:style w:type="paragraph" w:customStyle="1" w:styleId="p">
    <w:name w:val="p"/>
    <w:basedOn w:val="Normal"/>
    <w:rsid w:val="009F7EE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vymwr.org/resources/NAF_Aquisitions/NAF_contract_clauses_main/" TargetMode="External"/><Relationship Id="rId18" Type="http://schemas.openxmlformats.org/officeDocument/2006/relationships/hyperlink" Target="http://www.sam.gov/" TargetMode="External"/><Relationship Id="rId26" Type="http://schemas.openxmlformats.org/officeDocument/2006/relationships/hyperlink" Target="https://www.acquisition.gov/far/part-52" TargetMode="External"/><Relationship Id="rId39" Type="http://schemas.openxmlformats.org/officeDocument/2006/relationships/hyperlink" Target="https://www.acquisition.gov/far/part-4" TargetMode="External"/><Relationship Id="rId21" Type="http://schemas.openxmlformats.org/officeDocument/2006/relationships/hyperlink" Target="https://www.acquisition.gov/far/part-52" TargetMode="External"/><Relationship Id="rId34" Type="http://schemas.openxmlformats.org/officeDocument/2006/relationships/hyperlink" Target="http://uscode.house.gov/browse.xhtml;jsessionid=114A3287C7B3359E597506A31FC855B3" TargetMode="External"/><Relationship Id="rId42" Type="http://schemas.openxmlformats.org/officeDocument/2006/relationships/hyperlink" Target="mailto:CISADA106@state.gov" TargetMode="Externa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hyperlink" Target="https://safe.amrdec.army.mil/safe" TargetMode="External"/><Relationship Id="rId2" Type="http://schemas.openxmlformats.org/officeDocument/2006/relationships/styles" Target="styles.xml"/><Relationship Id="rId16" Type="http://schemas.openxmlformats.org/officeDocument/2006/relationships/hyperlink" Target="http://uscode.house.gov/view.xhtml?req=granuleid:USC-prelim-title6-section395&amp;num=0&amp;edition=prelim" TargetMode="External"/><Relationship Id="rId29" Type="http://schemas.openxmlformats.org/officeDocument/2006/relationships/hyperlink" Target="https://www.acquisition.gov/far/part-22" TargetMode="External"/><Relationship Id="rId11" Type="http://schemas.openxmlformats.org/officeDocument/2006/relationships/hyperlink" Target="https://www.esd.whs.mil/Portals/54/Documents/DD/issuances/dodi/850001_2014.pdf?ver=2019-10-07-112048-860" TargetMode="External"/><Relationship Id="rId24" Type="http://schemas.openxmlformats.org/officeDocument/2006/relationships/hyperlink" Target="https://www.acquisition.gov/far/part-52" TargetMode="External"/><Relationship Id="rId32" Type="http://schemas.openxmlformats.org/officeDocument/2006/relationships/hyperlink" Target="https://www.acquisition.gov/far/part-22" TargetMode="External"/><Relationship Id="rId37" Type="http://schemas.openxmlformats.org/officeDocument/2006/relationships/hyperlink" Target="http://uscode.house.gov/browse.xhtml;jsessionid=114A3287C7B3359E597506A31FC855B3" TargetMode="External"/><Relationship Id="rId40" Type="http://schemas.openxmlformats.org/officeDocument/2006/relationships/hyperlink" Target="https://www.acquisition.gov/far/part-9" TargetMode="External"/><Relationship Id="rId45" Type="http://schemas.openxmlformats.org/officeDocument/2006/relationships/hyperlink" Target="https://www.acquisition.gov/far/part-12" TargetMode="External"/><Relationship Id="rId5" Type="http://schemas.openxmlformats.org/officeDocument/2006/relationships/hyperlink" Target="mailto:contracting.officer@navy.mil" TargetMode="External"/><Relationship Id="rId15" Type="http://schemas.openxmlformats.org/officeDocument/2006/relationships/hyperlink" Target="http://uscode.house.gov/view.xhtml?req=granuleid:USC-prelim-title6-section395&amp;num=0&amp;edition=prelim" TargetMode="External"/><Relationship Id="rId23" Type="http://schemas.openxmlformats.org/officeDocument/2006/relationships/hyperlink" Target="https://www.acquisition.gov/far/part-25" TargetMode="External"/><Relationship Id="rId28" Type="http://schemas.openxmlformats.org/officeDocument/2006/relationships/hyperlink" Target="https://www.acquisition.gov/far/part-9" TargetMode="External"/><Relationship Id="rId36" Type="http://schemas.openxmlformats.org/officeDocument/2006/relationships/hyperlink" Target="http://uscode.house.gov/browse.xhtml;jsessionid=114A3287C7B3359E597506A31FC855B3" TargetMode="External"/><Relationship Id="rId49" Type="http://schemas.openxmlformats.org/officeDocument/2006/relationships/customXml" Target="../customXml/item1.xml"/><Relationship Id="rId10" Type="http://schemas.openxmlformats.org/officeDocument/2006/relationships/hyperlink" Target="https://usg01.safelinks.protection.office365.us/?url=https%3A%2F%2Fno-click.mil%2F%3Fhttps%3A%2F%2Fgeorgewbush-whitehouse.archives.gov%2Fomb%2Fmemoranda%2Ffy2006%2Fm06-19.pdf&amp;data=04%7C01%7Cholli.d.ray.naf%40us.navy.mil%7Cf6f41a0f456d42460abc08d990134541%7Ce3333e00c8774b87b6ad45e942de1750%7C0%7C0%7C637699235709736314%7CUnknown%7CTWFpbGZsb3d8eyJWIjoiMC4wLjAwMDAiLCJQIjoiV2luMzIiLCJBTiI6Ik1haWwiLCJXVCI6Mn0%3D%7C1000&amp;sdata=loAUuVUBMIip2pvgmI2vJeN0l9ip%2BlEcShuQZSEEmjM%3D&amp;reserved=0" TargetMode="External"/><Relationship Id="rId19" Type="http://schemas.openxmlformats.org/officeDocument/2006/relationships/hyperlink" Target="https://www.acquisition.gov/far/part-52" TargetMode="External"/><Relationship Id="rId31" Type="http://schemas.openxmlformats.org/officeDocument/2006/relationships/hyperlink" Target="https://www.acquisition.gov/far/part-22" TargetMode="External"/><Relationship Id="rId44" Type="http://schemas.openxmlformats.org/officeDocument/2006/relationships/hyperlink" Target="https://www.acquisition.gov/far/part-52" TargetMode="External"/><Relationship Id="rId4" Type="http://schemas.openxmlformats.org/officeDocument/2006/relationships/webSettings" Target="webSettings.xml"/><Relationship Id="rId9" Type="http://schemas.openxmlformats.org/officeDocument/2006/relationships/hyperlink" Target="https://sam.gov/search/?index=sca&amp;page=1&amp;pageSize=25&amp;sort=-modifiedDate&amp;sfm%5Bstatus%5D%5Bis_active%5D=true" TargetMode="External"/><Relationship Id="rId14" Type="http://schemas.openxmlformats.org/officeDocument/2006/relationships/hyperlink" Target="https://www.sam.gov/" TargetMode="External"/><Relationship Id="rId22" Type="http://schemas.openxmlformats.org/officeDocument/2006/relationships/hyperlink" Target="https://www.acquisition.gov/far/part-25" TargetMode="External"/><Relationship Id="rId27" Type="http://schemas.openxmlformats.org/officeDocument/2006/relationships/hyperlink" Target="https://www.acquisition.gov/far/part-25" TargetMode="External"/><Relationship Id="rId30" Type="http://schemas.openxmlformats.org/officeDocument/2006/relationships/hyperlink" Target="https://www.acquisition.gov/far/part-22" TargetMode="External"/><Relationship Id="rId35" Type="http://schemas.openxmlformats.org/officeDocument/2006/relationships/hyperlink" Target="http://uscode.house.gov/browse.xhtml;jsessionid=114A3287C7B3359E597506A31FC855B3" TargetMode="External"/><Relationship Id="rId43" Type="http://schemas.openxmlformats.org/officeDocument/2006/relationships/hyperlink" Target="https://www.treasury.gov/resource-center/sanctions/SDN-List/Pages/default.aspx" TargetMode="External"/><Relationship Id="rId48" Type="http://schemas.openxmlformats.org/officeDocument/2006/relationships/theme" Target="theme/theme1.xml"/><Relationship Id="rId8" Type="http://schemas.openxmlformats.org/officeDocument/2006/relationships/hyperlink" Target="https://sam.gov/content/wage-determinations" TargetMode="External"/><Relationship Id="rId51"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s://public.cyber.mil/dcs/" TargetMode="External"/><Relationship Id="rId17" Type="http://schemas.openxmlformats.org/officeDocument/2006/relationships/hyperlink" Target="https://www.acquisition.gov/far/part-52" TargetMode="External"/><Relationship Id="rId25" Type="http://schemas.openxmlformats.org/officeDocument/2006/relationships/hyperlink" Target="https://www.acquisition.gov/far/part-52" TargetMode="External"/><Relationship Id="rId33" Type="http://schemas.openxmlformats.org/officeDocument/2006/relationships/hyperlink" Target="https://www.acquisition.gov/far/part-22" TargetMode="External"/><Relationship Id="rId38" Type="http://schemas.openxmlformats.org/officeDocument/2006/relationships/hyperlink" Target="http://uscode.house.gov/browse.xhtml;jsessionid=114A3287C7B3359E597506A31FC855B3" TargetMode="External"/><Relationship Id="rId46" Type="http://schemas.openxmlformats.org/officeDocument/2006/relationships/hyperlink" Target="https://www.sam.gov/" TargetMode="External"/><Relationship Id="rId20" Type="http://schemas.openxmlformats.org/officeDocument/2006/relationships/hyperlink" Target="https://www.acquisition.gov/far/part-52" TargetMode="External"/><Relationship Id="rId41" Type="http://schemas.openxmlformats.org/officeDocument/2006/relationships/hyperlink" Target="https://www.acquisition.gov/far/part-9" TargetMode="External"/><Relationship Id="rId1" Type="http://schemas.openxmlformats.org/officeDocument/2006/relationships/numbering" Target="numbering.xml"/><Relationship Id="rId6" Type="http://schemas.openxmlformats.org/officeDocument/2006/relationships/hyperlink" Target="https://sam.gov/portal/public/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AC9F8E1210347B1A24CE7024ADA9E" ma:contentTypeVersion="17" ma:contentTypeDescription="Create a new document." ma:contentTypeScope="" ma:versionID="0267b6550a5ef6a015febbe4d3a72516">
  <xsd:schema xmlns:xsd="http://www.w3.org/2001/XMLSchema" xmlns:xs="http://www.w3.org/2001/XMLSchema" xmlns:p="http://schemas.microsoft.com/office/2006/metadata/properties" xmlns:ns1="http://schemas.microsoft.com/sharepoint/v3" xmlns:ns2="ff140323-ceae-45d4-89dc-1953721953f1" xmlns:ns3="972916dd-6efe-444f-9920-f4cadb191ced" targetNamespace="http://schemas.microsoft.com/office/2006/metadata/properties" ma:root="true" ma:fieldsID="48114e0bfe10afbb84bc14f10dc3a08c" ns1:_="" ns2:_="" ns3:_="">
    <xsd:import namespace="http://schemas.microsoft.com/sharepoint/v3"/>
    <xsd:import namespace="ff140323-ceae-45d4-89dc-1953721953f1"/>
    <xsd:import namespace="972916dd-6efe-444f-9920-f4cadb191c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40323-ceae-45d4-89dc-195372195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2916dd-6efe-444f-9920-f4cadb191c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8d06df-b9c7-4733-bae6-15a2e488c142}" ma:internalName="TaxCatchAll" ma:showField="CatchAllData" ma:web="972916dd-6efe-444f-9920-f4cadb191c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140323-ceae-45d4-89dc-1953721953f1">
      <Terms xmlns="http://schemas.microsoft.com/office/infopath/2007/PartnerControls"/>
    </lcf76f155ced4ddcb4097134ff3c332f>
    <TaxCatchAll xmlns="972916dd-6efe-444f-9920-f4cadb191ce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F5C750C-6487-4A2D-909A-A74053E80D78}"/>
</file>

<file path=customXml/itemProps2.xml><?xml version="1.0" encoding="utf-8"?>
<ds:datastoreItem xmlns:ds="http://schemas.openxmlformats.org/officeDocument/2006/customXml" ds:itemID="{B874E0A0-1123-4CDE-B83A-6C5AA3193D6E}"/>
</file>

<file path=customXml/itemProps3.xml><?xml version="1.0" encoding="utf-8"?>
<ds:datastoreItem xmlns:ds="http://schemas.openxmlformats.org/officeDocument/2006/customXml" ds:itemID="{33EFB7E7-2D3F-47B1-9D10-B0BA9C89375C}"/>
</file>

<file path=docProps/app.xml><?xml version="1.0" encoding="utf-8"?>
<Properties xmlns="http://schemas.openxmlformats.org/officeDocument/2006/extended-properties" xmlns:vt="http://schemas.openxmlformats.org/officeDocument/2006/docPropsVTypes">
  <Template>Normal</Template>
  <TotalTime>1</TotalTime>
  <Pages>35</Pages>
  <Words>15316</Words>
  <Characters>87304</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102416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Jade CIV CNIC HQ Millington, N944</dc:creator>
  <cp:keywords/>
  <dc:description/>
  <cp:lastModifiedBy>Lane, Jennifer Jade (Jade) CIV USN CNIC WASHINGTON DC (USA)</cp:lastModifiedBy>
  <cp:revision>2</cp:revision>
  <dcterms:created xsi:type="dcterms:W3CDTF">2024-04-11T19:15:00Z</dcterms:created>
  <dcterms:modified xsi:type="dcterms:W3CDTF">2024-04-11T19:15:00Z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0x010100E5DAC9F8E1210347B1A24CE7024ADA9E</vt:lpwstr>
  </property>
</Properties>
</file>