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7DA9C" w14:textId="77777777" w:rsidR="001B6E5F" w:rsidRPr="00CC3A2B" w:rsidRDefault="001B6E5F" w:rsidP="002A50DA">
      <w:pPr>
        <w:jc w:val="center"/>
        <w:rPr>
          <w:rFonts w:ascii="Times New Roman" w:hAnsi="Times New Roman" w:cs="Times New Roman"/>
        </w:rPr>
      </w:pPr>
      <w:bookmarkStart w:id="0" w:name="_GoBack"/>
      <w:bookmarkEnd w:id="0"/>
      <w:r w:rsidRPr="00CC3A2B">
        <w:rPr>
          <w:rFonts w:ascii="Times New Roman" w:hAnsi="Times New Roman" w:cs="Times New Roman"/>
        </w:rPr>
        <w:t>MEMORANDUM OF AGREEMENT BETWEEN</w:t>
      </w:r>
    </w:p>
    <w:p w14:paraId="3FDA68FD" w14:textId="77777777" w:rsidR="001B6E5F" w:rsidRPr="00CC3A2B" w:rsidRDefault="001B6E5F" w:rsidP="002A50DA">
      <w:pPr>
        <w:jc w:val="center"/>
        <w:rPr>
          <w:rFonts w:ascii="Times New Roman" w:hAnsi="Times New Roman" w:cs="Times New Roman"/>
        </w:rPr>
      </w:pPr>
      <w:r w:rsidRPr="00CC3A2B">
        <w:rPr>
          <w:rFonts w:ascii="Times New Roman" w:hAnsi="Times New Roman" w:cs="Times New Roman"/>
        </w:rPr>
        <w:t>COMMANDER, NAVY REGION XXX, FLEET AND FAMILY READINESS (N9), AND</w:t>
      </w:r>
    </w:p>
    <w:p w14:paraId="38FA9557" w14:textId="77777777" w:rsidR="001B6E5F" w:rsidRPr="00CC3A2B" w:rsidRDefault="001B6E5F" w:rsidP="002A50DA">
      <w:pPr>
        <w:jc w:val="center"/>
        <w:rPr>
          <w:rFonts w:ascii="Times New Roman" w:hAnsi="Times New Roman" w:cs="Times New Roman"/>
        </w:rPr>
      </w:pPr>
      <w:r w:rsidRPr="00CC3A2B">
        <w:rPr>
          <w:rFonts w:ascii="Times New Roman" w:hAnsi="Times New Roman" w:cs="Times New Roman"/>
        </w:rPr>
        <w:t>COMMANDER, NAVY INSTALLATIONS COMMAND (CNIC) NAVY ASHORE GALLEY PROGRAM MANAGER (N925), AND</w:t>
      </w:r>
    </w:p>
    <w:p w14:paraId="004005DF" w14:textId="77777777" w:rsidR="001B6E5F" w:rsidRPr="00CC3A2B" w:rsidRDefault="001B6E5F" w:rsidP="002A50DA">
      <w:pPr>
        <w:jc w:val="center"/>
        <w:rPr>
          <w:rFonts w:ascii="Times New Roman" w:hAnsi="Times New Roman" w:cs="Times New Roman"/>
        </w:rPr>
      </w:pPr>
      <w:r w:rsidRPr="00CC3A2B">
        <w:rPr>
          <w:rFonts w:ascii="Times New Roman" w:hAnsi="Times New Roman" w:cs="Times New Roman"/>
        </w:rPr>
        <w:t>COMMANDER, NAVY REGION XXX, COMPTROLLER (N8)</w:t>
      </w:r>
    </w:p>
    <w:p w14:paraId="332DF8A1" w14:textId="77777777" w:rsidR="001B6E5F" w:rsidRPr="00CC3A2B" w:rsidRDefault="001B6E5F" w:rsidP="002A50DA">
      <w:pPr>
        <w:rPr>
          <w:rFonts w:ascii="Times New Roman" w:hAnsi="Times New Roman" w:cs="Times New Roman"/>
        </w:rPr>
      </w:pPr>
      <w:r w:rsidRPr="00CC3A2B">
        <w:rPr>
          <w:rFonts w:ascii="Times New Roman" w:hAnsi="Times New Roman" w:cs="Times New Roman"/>
        </w:rPr>
        <w:t xml:space="preserve"> </w:t>
      </w:r>
    </w:p>
    <w:p w14:paraId="05A8104F" w14:textId="13CAC523" w:rsidR="001B6E5F" w:rsidRPr="00CC3A2B" w:rsidRDefault="001B6E5F" w:rsidP="00C66CA9">
      <w:pPr>
        <w:jc w:val="both"/>
        <w:rPr>
          <w:rFonts w:ascii="Times New Roman" w:hAnsi="Times New Roman" w:cs="Times New Roman"/>
        </w:rPr>
      </w:pPr>
      <w:r w:rsidRPr="00CC3A2B">
        <w:rPr>
          <w:rFonts w:ascii="Times New Roman" w:hAnsi="Times New Roman" w:cs="Times New Roman"/>
        </w:rPr>
        <w:t>1.</w:t>
      </w:r>
      <w:r>
        <w:rPr>
          <w:rFonts w:ascii="Times New Roman" w:hAnsi="Times New Roman" w:cs="Times New Roman"/>
        </w:rPr>
        <w:t xml:space="preserve">  </w:t>
      </w:r>
      <w:r w:rsidRPr="00CC3A2B">
        <w:rPr>
          <w:rFonts w:ascii="Times New Roman" w:hAnsi="Times New Roman" w:cs="Times New Roman"/>
          <w:u w:val="single"/>
        </w:rPr>
        <w:t>Purpose</w:t>
      </w:r>
      <w:r w:rsidRPr="00CC3A2B">
        <w:rPr>
          <w:rFonts w:ascii="Times New Roman" w:hAnsi="Times New Roman" w:cs="Times New Roman"/>
        </w:rPr>
        <w:t>.  To establish a Memorandum of Agreement (MOA) between Commander, Navy Region XXX Fleet and Family Readiness Director (N9), CNIC Navy Ashore Galley Program Manager (N925) and Navy Region XXX Comptroller (N8), for the purpose of codifying responsibilities and procedures for the operation of the Nonappropriated Fund (NAF) Essential Station Messing (ESM) operation at (facility name, installation</w:t>
      </w:r>
      <w:r w:rsidR="004D63AA">
        <w:rPr>
          <w:rFonts w:ascii="Times New Roman" w:hAnsi="Times New Roman" w:cs="Times New Roman"/>
        </w:rPr>
        <w:t xml:space="preserve"> and cost center</w:t>
      </w:r>
      <w:r w:rsidRPr="00CC3A2B">
        <w:rPr>
          <w:rFonts w:ascii="Times New Roman" w:hAnsi="Times New Roman" w:cs="Times New Roman"/>
        </w:rPr>
        <w:t xml:space="preserve">).  Nothing herein </w:t>
      </w:r>
      <w:r>
        <w:rPr>
          <w:rFonts w:ascii="Times New Roman" w:hAnsi="Times New Roman" w:cs="Times New Roman"/>
        </w:rPr>
        <w:t>will</w:t>
      </w:r>
      <w:r w:rsidRPr="00CC3A2B">
        <w:rPr>
          <w:rFonts w:ascii="Times New Roman" w:hAnsi="Times New Roman" w:cs="Times New Roman"/>
        </w:rPr>
        <w:t xml:space="preserve"> be construed as obligating a party to violate existing laws or regulations.  This MOA is a new agreement between the parties.</w:t>
      </w:r>
    </w:p>
    <w:p w14:paraId="1B866411" w14:textId="77777777" w:rsidR="001B6E5F" w:rsidRPr="00CC3A2B" w:rsidRDefault="001B6E5F" w:rsidP="00C66CA9">
      <w:pPr>
        <w:jc w:val="both"/>
        <w:rPr>
          <w:rFonts w:ascii="Times New Roman" w:hAnsi="Times New Roman" w:cs="Times New Roman"/>
        </w:rPr>
      </w:pPr>
    </w:p>
    <w:p w14:paraId="0DB9B0F4" w14:textId="2ADFD542" w:rsidR="001B6E5F" w:rsidRPr="00CC3A2B" w:rsidRDefault="001B6E5F" w:rsidP="00C66CA9">
      <w:pPr>
        <w:tabs>
          <w:tab w:val="left" w:pos="360"/>
          <w:tab w:val="left" w:pos="720"/>
          <w:tab w:val="left" w:pos="1080"/>
        </w:tabs>
        <w:jc w:val="both"/>
        <w:rPr>
          <w:rFonts w:ascii="Times New Roman" w:hAnsi="Times New Roman" w:cs="Times New Roman"/>
        </w:rPr>
      </w:pPr>
      <w:r w:rsidRPr="00CC3A2B">
        <w:rPr>
          <w:rFonts w:ascii="Times New Roman" w:hAnsi="Times New Roman" w:cs="Times New Roman"/>
        </w:rPr>
        <w:t>2.</w:t>
      </w:r>
      <w:r w:rsidRPr="00CC3A2B">
        <w:rPr>
          <w:rFonts w:ascii="Times New Roman" w:hAnsi="Times New Roman" w:cs="Times New Roman"/>
        </w:rPr>
        <w:tab/>
      </w:r>
      <w:r w:rsidRPr="00CC3A2B">
        <w:rPr>
          <w:rFonts w:ascii="Times New Roman" w:hAnsi="Times New Roman" w:cs="Times New Roman"/>
          <w:u w:val="single"/>
        </w:rPr>
        <w:t>Authority</w:t>
      </w:r>
      <w:r w:rsidRPr="00CC3A2B">
        <w:rPr>
          <w:rFonts w:ascii="Times New Roman" w:hAnsi="Times New Roman" w:cs="Times New Roman"/>
        </w:rPr>
        <w:t xml:space="preserve">.  10 U.S.C. </w:t>
      </w:r>
      <w:r w:rsidRPr="00CC3A2B">
        <w:rPr>
          <w:rFonts w:ascii="Times New Roman" w:hAnsi="Times New Roman" w:cs="Times New Roman"/>
          <w:bCs/>
        </w:rPr>
        <w:t xml:space="preserve">§ </w:t>
      </w:r>
      <w:r w:rsidRPr="00CC3A2B">
        <w:rPr>
          <w:rFonts w:ascii="Times New Roman" w:hAnsi="Times New Roman" w:cs="Times New Roman"/>
        </w:rPr>
        <w:t xml:space="preserve">2492 provides that an agency or instrumentality of DoD that supports the operation of the </w:t>
      </w:r>
      <w:r w:rsidR="0048679F">
        <w:rPr>
          <w:rFonts w:ascii="Times New Roman" w:hAnsi="Times New Roman" w:cs="Times New Roman"/>
        </w:rPr>
        <w:t>Military E</w:t>
      </w:r>
      <w:r w:rsidRPr="00CC3A2B">
        <w:rPr>
          <w:rFonts w:ascii="Times New Roman" w:hAnsi="Times New Roman" w:cs="Times New Roman"/>
        </w:rPr>
        <w:t>xchange</w:t>
      </w:r>
      <w:r w:rsidR="0048679F">
        <w:rPr>
          <w:rFonts w:ascii="Times New Roman" w:hAnsi="Times New Roman" w:cs="Times New Roman"/>
        </w:rPr>
        <w:t>s</w:t>
      </w:r>
      <w:r w:rsidRPr="00CC3A2B">
        <w:rPr>
          <w:rFonts w:ascii="Times New Roman" w:hAnsi="Times New Roman" w:cs="Times New Roman"/>
        </w:rPr>
        <w:t xml:space="preserve"> or the M</w:t>
      </w:r>
      <w:r w:rsidR="0048679F">
        <w:rPr>
          <w:rFonts w:ascii="Times New Roman" w:hAnsi="Times New Roman" w:cs="Times New Roman"/>
        </w:rPr>
        <w:t xml:space="preserve">orale, </w:t>
      </w:r>
      <w:r w:rsidRPr="00CC3A2B">
        <w:rPr>
          <w:rFonts w:ascii="Times New Roman" w:hAnsi="Times New Roman" w:cs="Times New Roman"/>
        </w:rPr>
        <w:t>W</w:t>
      </w:r>
      <w:r w:rsidR="0048679F">
        <w:rPr>
          <w:rFonts w:ascii="Times New Roman" w:hAnsi="Times New Roman" w:cs="Times New Roman"/>
        </w:rPr>
        <w:t xml:space="preserve">elfare and </w:t>
      </w:r>
      <w:r w:rsidRPr="00CC3A2B">
        <w:rPr>
          <w:rFonts w:ascii="Times New Roman" w:hAnsi="Times New Roman" w:cs="Times New Roman"/>
        </w:rPr>
        <w:t>R</w:t>
      </w:r>
      <w:r w:rsidR="0048679F">
        <w:rPr>
          <w:rFonts w:ascii="Times New Roman" w:hAnsi="Times New Roman" w:cs="Times New Roman"/>
        </w:rPr>
        <w:t>ecreation</w:t>
      </w:r>
      <w:r w:rsidR="00FE32FD">
        <w:rPr>
          <w:rFonts w:ascii="Times New Roman" w:hAnsi="Times New Roman" w:cs="Times New Roman"/>
        </w:rPr>
        <w:t xml:space="preserve"> (MWR)</w:t>
      </w:r>
      <w:r w:rsidRPr="00CC3A2B">
        <w:rPr>
          <w:rFonts w:ascii="Times New Roman" w:hAnsi="Times New Roman" w:cs="Times New Roman"/>
        </w:rPr>
        <w:t xml:space="preserve"> </w:t>
      </w:r>
      <w:r w:rsidR="0048679F">
        <w:rPr>
          <w:rFonts w:ascii="Times New Roman" w:hAnsi="Times New Roman" w:cs="Times New Roman"/>
        </w:rPr>
        <w:t>activity</w:t>
      </w:r>
      <w:r w:rsidRPr="00CC3A2B">
        <w:rPr>
          <w:rFonts w:ascii="Times New Roman" w:hAnsi="Times New Roman" w:cs="Times New Roman"/>
        </w:rPr>
        <w:t xml:space="preserve"> may enter into a contract or other agreement with another element of the DoD or another Federal department, agency, or instrumentality to provide or obtain goods and services beneficial to the efficient management and operation of the </w:t>
      </w:r>
      <w:r w:rsidR="0048679F">
        <w:rPr>
          <w:rFonts w:ascii="Times New Roman" w:hAnsi="Times New Roman" w:cs="Times New Roman"/>
        </w:rPr>
        <w:t>Military E</w:t>
      </w:r>
      <w:r w:rsidRPr="00CC3A2B">
        <w:rPr>
          <w:rFonts w:ascii="Times New Roman" w:hAnsi="Times New Roman" w:cs="Times New Roman"/>
        </w:rPr>
        <w:t>xchange</w:t>
      </w:r>
      <w:r w:rsidR="0048679F">
        <w:rPr>
          <w:rFonts w:ascii="Times New Roman" w:hAnsi="Times New Roman" w:cs="Times New Roman"/>
        </w:rPr>
        <w:t>s</w:t>
      </w:r>
      <w:r w:rsidRPr="00CC3A2B">
        <w:rPr>
          <w:rFonts w:ascii="Times New Roman" w:hAnsi="Times New Roman" w:cs="Times New Roman"/>
        </w:rPr>
        <w:t xml:space="preserve"> or MWR </w:t>
      </w:r>
      <w:r w:rsidR="0048679F">
        <w:rPr>
          <w:rFonts w:ascii="Times New Roman" w:hAnsi="Times New Roman" w:cs="Times New Roman"/>
        </w:rPr>
        <w:t>activities</w:t>
      </w:r>
      <w:r w:rsidRPr="00CC3A2B">
        <w:rPr>
          <w:rFonts w:ascii="Times New Roman" w:hAnsi="Times New Roman" w:cs="Times New Roman"/>
        </w:rPr>
        <w:t>.</w:t>
      </w:r>
    </w:p>
    <w:p w14:paraId="27C62CC6" w14:textId="77777777" w:rsidR="001B6E5F" w:rsidRPr="00CC3A2B" w:rsidRDefault="001B6E5F" w:rsidP="00C66CA9">
      <w:pPr>
        <w:jc w:val="both"/>
        <w:rPr>
          <w:rFonts w:ascii="Times New Roman" w:hAnsi="Times New Roman" w:cs="Times New Roman"/>
        </w:rPr>
      </w:pPr>
    </w:p>
    <w:p w14:paraId="78B0813E" w14:textId="40F74DA8" w:rsidR="001B6E5F" w:rsidRPr="00CC3A2B" w:rsidRDefault="001B6E5F" w:rsidP="00C66CA9">
      <w:pPr>
        <w:tabs>
          <w:tab w:val="left" w:pos="360"/>
          <w:tab w:val="left" w:pos="720"/>
          <w:tab w:val="left" w:pos="1080"/>
        </w:tabs>
        <w:jc w:val="both"/>
        <w:rPr>
          <w:rFonts w:ascii="Times New Roman" w:hAnsi="Times New Roman" w:cs="Times New Roman"/>
        </w:rPr>
      </w:pPr>
      <w:r w:rsidRPr="00CC3A2B">
        <w:rPr>
          <w:rFonts w:ascii="Times New Roman" w:hAnsi="Times New Roman" w:cs="Times New Roman"/>
        </w:rPr>
        <w:t>3.</w:t>
      </w:r>
      <w:r w:rsidRPr="00CC3A2B">
        <w:rPr>
          <w:rFonts w:ascii="Times New Roman" w:hAnsi="Times New Roman" w:cs="Times New Roman"/>
        </w:rPr>
        <w:tab/>
      </w:r>
      <w:r w:rsidRPr="00CC3A2B">
        <w:rPr>
          <w:rFonts w:ascii="Times New Roman" w:hAnsi="Times New Roman" w:cs="Times New Roman"/>
          <w:u w:val="single"/>
        </w:rPr>
        <w:t>Operational Agreement</w:t>
      </w:r>
      <w:r w:rsidRPr="00CC3A2B">
        <w:rPr>
          <w:rFonts w:ascii="Times New Roman" w:hAnsi="Times New Roman" w:cs="Times New Roman"/>
        </w:rPr>
        <w:t xml:space="preserve">.  A </w:t>
      </w:r>
      <w:r w:rsidR="007A74CD">
        <w:rPr>
          <w:rFonts w:ascii="Times New Roman" w:hAnsi="Times New Roman" w:cs="Times New Roman"/>
        </w:rPr>
        <w:t xml:space="preserve">required </w:t>
      </w:r>
      <w:r w:rsidRPr="00CC3A2B">
        <w:rPr>
          <w:rFonts w:ascii="Times New Roman" w:hAnsi="Times New Roman" w:cs="Times New Roman"/>
          <w:color w:val="000000"/>
        </w:rPr>
        <w:t>Business Case Analysis (BCA</w:t>
      </w:r>
      <w:r w:rsidRPr="00CC3A2B">
        <w:rPr>
          <w:rFonts w:ascii="Times New Roman" w:hAnsi="Times New Roman" w:cs="Times New Roman"/>
        </w:rPr>
        <w:t xml:space="preserve">) review was recently conducted on the ESM operation, evaluating number of meals fed, and cost of operations above normal MWR patronage.  As a result of the BCA review, it has been determined that the service provided to the ESM patrons is the most </w:t>
      </w:r>
      <w:r w:rsidR="00844E30" w:rsidRPr="00CC3A2B">
        <w:rPr>
          <w:rFonts w:ascii="Times New Roman" w:hAnsi="Times New Roman" w:cs="Times New Roman"/>
        </w:rPr>
        <w:t>cost-effective</w:t>
      </w:r>
      <w:r w:rsidRPr="00CC3A2B">
        <w:rPr>
          <w:rFonts w:ascii="Times New Roman" w:hAnsi="Times New Roman" w:cs="Times New Roman"/>
        </w:rPr>
        <w:t xml:space="preserve"> meal delivery method.  MWR will ensure ESM Sailors continue to have access to nutritious dining opportunities, with hours of operation allowing maximum access to patrons, especially for evening and weekend meals.  When Culinary Specialists or other military personnel are assigned to the ESM operation, MWR will ensure both general military and in-rate training opportunities are provided.  A separate MOA with Chief of Naval Personnel (PERS 704) addresses reimbursement of subsistence.  All services provided under this MOA are authorized services that fall within the program scope of MWR as defined in</w:t>
      </w:r>
      <w:r w:rsidR="00FA6112">
        <w:rPr>
          <w:rFonts w:ascii="Times New Roman" w:hAnsi="Times New Roman" w:cs="Times New Roman"/>
        </w:rPr>
        <w:t xml:space="preserve"> </w:t>
      </w:r>
      <w:r w:rsidR="0048679F">
        <w:rPr>
          <w:rFonts w:ascii="Times New Roman" w:hAnsi="Times New Roman" w:cs="Times New Roman"/>
        </w:rPr>
        <w:t>CNIC M-4061.1 NAF</w:t>
      </w:r>
      <w:r w:rsidR="00FA6112">
        <w:rPr>
          <w:rFonts w:ascii="Times New Roman" w:hAnsi="Times New Roman" w:cs="Times New Roman"/>
        </w:rPr>
        <w:t>ESM</w:t>
      </w:r>
      <w:r w:rsidR="0048679F">
        <w:rPr>
          <w:rFonts w:ascii="Times New Roman" w:hAnsi="Times New Roman" w:cs="Times New Roman"/>
        </w:rPr>
        <w:t xml:space="preserve"> Operations</w:t>
      </w:r>
      <w:r w:rsidR="000079B3">
        <w:rPr>
          <w:rFonts w:ascii="Times New Roman" w:hAnsi="Times New Roman" w:cs="Times New Roman"/>
        </w:rPr>
        <w:t>.</w:t>
      </w:r>
    </w:p>
    <w:p w14:paraId="265B1525" w14:textId="77777777" w:rsidR="001B6E5F" w:rsidRPr="00CC3A2B" w:rsidRDefault="001B6E5F" w:rsidP="00C66CA9">
      <w:pPr>
        <w:tabs>
          <w:tab w:val="left" w:pos="360"/>
          <w:tab w:val="left" w:pos="720"/>
          <w:tab w:val="left" w:pos="1080"/>
        </w:tabs>
        <w:jc w:val="both"/>
        <w:rPr>
          <w:rFonts w:ascii="Times New Roman" w:hAnsi="Times New Roman" w:cs="Times New Roman"/>
        </w:rPr>
      </w:pPr>
    </w:p>
    <w:p w14:paraId="0F46FC65" w14:textId="615F6D1B" w:rsidR="001B6E5F" w:rsidRPr="00CC3A2B" w:rsidRDefault="001B6E5F" w:rsidP="00C66CA9">
      <w:pPr>
        <w:pStyle w:val="Default"/>
        <w:jc w:val="both"/>
        <w:rPr>
          <w:rFonts w:ascii="Times New Roman" w:eastAsia="SimSun" w:hAnsi="Times New Roman" w:cs="Times New Roman"/>
          <w:color w:val="auto"/>
          <w:lang w:eastAsia="zh-CN"/>
        </w:rPr>
      </w:pPr>
      <w:r w:rsidRPr="00CC3A2B">
        <w:rPr>
          <w:rFonts w:ascii="Times New Roman" w:eastAsia="SimSun" w:hAnsi="Times New Roman" w:cs="Times New Roman"/>
          <w:color w:val="auto"/>
          <w:lang w:eastAsia="zh-CN"/>
        </w:rPr>
        <w:t>4.</w:t>
      </w:r>
      <w:r>
        <w:rPr>
          <w:rFonts w:ascii="Times New Roman" w:eastAsia="SimSun" w:hAnsi="Times New Roman" w:cs="Times New Roman"/>
          <w:color w:val="auto"/>
          <w:lang w:eastAsia="zh-CN"/>
        </w:rPr>
        <w:t xml:space="preserve">  </w:t>
      </w:r>
      <w:r w:rsidRPr="00CC3A2B">
        <w:rPr>
          <w:rFonts w:ascii="Times New Roman" w:eastAsia="SimSun" w:hAnsi="Times New Roman" w:cs="Times New Roman"/>
          <w:color w:val="auto"/>
          <w:u w:val="single"/>
          <w:lang w:eastAsia="zh-CN"/>
        </w:rPr>
        <w:t>Reimbursable Compensation</w:t>
      </w:r>
      <w:r w:rsidRPr="00CC3A2B">
        <w:rPr>
          <w:rFonts w:ascii="Times New Roman" w:eastAsia="SimSun" w:hAnsi="Times New Roman" w:cs="Times New Roman"/>
          <w:color w:val="auto"/>
          <w:lang w:eastAsia="zh-CN"/>
        </w:rPr>
        <w:t xml:space="preserve">.  ESM operational cost for FYXX, the (Installation) MWR Department </w:t>
      </w:r>
      <w:r>
        <w:rPr>
          <w:rFonts w:ascii="Times New Roman" w:eastAsia="SimSun" w:hAnsi="Times New Roman" w:cs="Times New Roman"/>
          <w:color w:val="auto"/>
          <w:lang w:eastAsia="zh-CN"/>
        </w:rPr>
        <w:t>will</w:t>
      </w:r>
      <w:r w:rsidRPr="00CC3A2B">
        <w:rPr>
          <w:rFonts w:ascii="Times New Roman" w:eastAsia="SimSun" w:hAnsi="Times New Roman" w:cs="Times New Roman"/>
          <w:color w:val="auto"/>
          <w:lang w:eastAsia="zh-CN"/>
        </w:rPr>
        <w:t xml:space="preserve"> be compensated</w:t>
      </w:r>
      <w:r w:rsidR="007A74CD">
        <w:rPr>
          <w:rFonts w:ascii="Times New Roman" w:eastAsia="SimSun" w:hAnsi="Times New Roman" w:cs="Times New Roman"/>
          <w:color w:val="auto"/>
          <w:lang w:eastAsia="zh-CN"/>
        </w:rPr>
        <w:t xml:space="preserve"> with Appropriated Funds (APF)</w:t>
      </w:r>
      <w:r w:rsidRPr="00CC3A2B">
        <w:rPr>
          <w:rFonts w:ascii="Times New Roman" w:eastAsia="SimSun" w:hAnsi="Times New Roman" w:cs="Times New Roman"/>
          <w:color w:val="auto"/>
          <w:lang w:eastAsia="zh-CN"/>
        </w:rPr>
        <w:t xml:space="preserve"> by (Region N8) $XXX per year.).  As required by </w:t>
      </w:r>
      <w:r w:rsidRPr="00CC3A2B">
        <w:rPr>
          <w:rFonts w:ascii="Times New Roman" w:hAnsi="Times New Roman" w:cs="Times New Roman"/>
        </w:rPr>
        <w:t xml:space="preserve">10 U.S.C. </w:t>
      </w:r>
      <w:r w:rsidRPr="00CC3A2B">
        <w:rPr>
          <w:rFonts w:ascii="Times New Roman" w:hAnsi="Times New Roman" w:cs="Times New Roman"/>
          <w:bCs/>
        </w:rPr>
        <w:t xml:space="preserve">§ </w:t>
      </w:r>
      <w:r w:rsidRPr="00CC3A2B">
        <w:rPr>
          <w:rFonts w:ascii="Times New Roman" w:hAnsi="Times New Roman" w:cs="Times New Roman"/>
        </w:rPr>
        <w:t>2492</w:t>
      </w:r>
      <w:r w:rsidRPr="00CC3A2B">
        <w:rPr>
          <w:rFonts w:ascii="Times New Roman" w:eastAsia="SimSun" w:hAnsi="Times New Roman" w:cs="Times New Roman"/>
          <w:color w:val="auto"/>
          <w:lang w:eastAsia="zh-CN"/>
        </w:rPr>
        <w:t>, this amount provides for the payment of all fees, charges, assessments, and expenses for goods and services incurred by N925, and includes CNIC N9’s indirect in-house costs required to execute this MOA.  N925 will not perform any work nor incur any costs that will exceed this amount without the prior written approval of [Region N8].  Compensation will be provided for the monthly fixed cost listed below.</w:t>
      </w:r>
    </w:p>
    <w:p w14:paraId="314D5AE6" w14:textId="77777777" w:rsidR="001B6E5F" w:rsidRPr="00CC3A2B" w:rsidRDefault="001B6E5F" w:rsidP="002A50DA">
      <w:pPr>
        <w:pStyle w:val="Default"/>
        <w:rPr>
          <w:rFonts w:ascii="Times New Roman" w:eastAsia="SimSun" w:hAnsi="Times New Roman" w:cs="Times New Roman"/>
          <w:color w:val="auto"/>
          <w:lang w:eastAsia="zh-CN"/>
        </w:rPr>
      </w:pPr>
    </w:p>
    <w:p w14:paraId="7FA509D5" w14:textId="77777777" w:rsidR="001B6E5F" w:rsidRPr="00CC3A2B" w:rsidRDefault="001B6E5F" w:rsidP="002A50DA">
      <w:pPr>
        <w:pStyle w:val="Default"/>
        <w:rPr>
          <w:rFonts w:ascii="Times New Roman" w:eastAsia="SimSun" w:hAnsi="Times New Roman" w:cs="Times New Roman"/>
          <w:color w:val="auto"/>
          <w:lang w:eastAsia="zh-CN"/>
        </w:rPr>
      </w:pPr>
      <w:r>
        <w:rPr>
          <w:rFonts w:ascii="Times New Roman" w:eastAsia="SimSun" w:hAnsi="Times New Roman" w:cs="Times New Roman"/>
          <w:color w:val="auto"/>
          <w:lang w:eastAsia="zh-CN"/>
        </w:rPr>
        <w:tab/>
      </w:r>
      <w:r w:rsidRPr="00CC3A2B">
        <w:rPr>
          <w:rFonts w:ascii="Times New Roman" w:eastAsia="SimSun" w:hAnsi="Times New Roman" w:cs="Times New Roman"/>
          <w:color w:val="auto"/>
          <w:lang w:eastAsia="zh-CN"/>
        </w:rPr>
        <w:t>a.  NAF Labor $XXXX</w:t>
      </w:r>
    </w:p>
    <w:p w14:paraId="7977403D" w14:textId="77777777" w:rsidR="001B6E5F" w:rsidRPr="00CC3A2B" w:rsidRDefault="001B6E5F" w:rsidP="002A50DA">
      <w:pPr>
        <w:pStyle w:val="Default"/>
        <w:rPr>
          <w:rFonts w:ascii="Times New Roman" w:eastAsia="SimSun" w:hAnsi="Times New Roman" w:cs="Times New Roman"/>
          <w:color w:val="auto"/>
          <w:lang w:eastAsia="zh-CN"/>
        </w:rPr>
      </w:pPr>
      <w:r w:rsidRPr="00CC3A2B">
        <w:rPr>
          <w:rFonts w:ascii="Times New Roman" w:eastAsia="SimSun" w:hAnsi="Times New Roman" w:cs="Times New Roman"/>
          <w:color w:val="auto"/>
          <w:lang w:eastAsia="zh-CN"/>
        </w:rPr>
        <w:t xml:space="preserve"> </w:t>
      </w:r>
    </w:p>
    <w:p w14:paraId="6EE85AC5" w14:textId="77777777" w:rsidR="001B6E5F" w:rsidRPr="00CC3A2B" w:rsidRDefault="001B6E5F" w:rsidP="002A50DA">
      <w:pPr>
        <w:pStyle w:val="Default"/>
        <w:rPr>
          <w:rFonts w:ascii="Times New Roman" w:eastAsia="SimSun" w:hAnsi="Times New Roman" w:cs="Times New Roman"/>
          <w:color w:val="auto"/>
          <w:lang w:eastAsia="zh-CN"/>
        </w:rPr>
      </w:pPr>
      <w:r>
        <w:rPr>
          <w:rFonts w:ascii="Times New Roman" w:eastAsia="SimSun" w:hAnsi="Times New Roman" w:cs="Times New Roman"/>
          <w:color w:val="auto"/>
          <w:lang w:eastAsia="zh-CN"/>
        </w:rPr>
        <w:tab/>
      </w:r>
      <w:r w:rsidRPr="00CC3A2B">
        <w:rPr>
          <w:rFonts w:ascii="Times New Roman" w:eastAsia="SimSun" w:hAnsi="Times New Roman" w:cs="Times New Roman"/>
          <w:color w:val="auto"/>
          <w:lang w:eastAsia="zh-CN"/>
        </w:rPr>
        <w:t>b.  Supplies/Maintenance $XXXX</w:t>
      </w:r>
    </w:p>
    <w:p w14:paraId="62EF2615" w14:textId="77777777" w:rsidR="001B6E5F" w:rsidRPr="00CC3A2B" w:rsidRDefault="001B6E5F" w:rsidP="002A50DA">
      <w:pPr>
        <w:pStyle w:val="Default"/>
        <w:rPr>
          <w:rFonts w:ascii="Times New Roman" w:eastAsia="SimSun" w:hAnsi="Times New Roman" w:cs="Times New Roman"/>
          <w:color w:val="auto"/>
          <w:lang w:eastAsia="zh-CN"/>
        </w:rPr>
      </w:pPr>
      <w:r w:rsidRPr="00CC3A2B">
        <w:rPr>
          <w:rFonts w:ascii="Times New Roman" w:eastAsia="SimSun" w:hAnsi="Times New Roman" w:cs="Times New Roman"/>
          <w:color w:val="auto"/>
          <w:lang w:eastAsia="zh-CN"/>
        </w:rPr>
        <w:t xml:space="preserve">  </w:t>
      </w:r>
    </w:p>
    <w:p w14:paraId="0B94F0D6" w14:textId="77777777" w:rsidR="001B6E5F" w:rsidRPr="00CC3A2B" w:rsidRDefault="001B6E5F" w:rsidP="002A50DA">
      <w:pPr>
        <w:pStyle w:val="Default"/>
        <w:rPr>
          <w:rFonts w:ascii="Times New Roman" w:eastAsia="SimSun" w:hAnsi="Times New Roman" w:cs="Times New Roman"/>
          <w:color w:val="auto"/>
          <w:lang w:eastAsia="zh-CN"/>
        </w:rPr>
      </w:pPr>
      <w:r>
        <w:rPr>
          <w:rFonts w:ascii="Times New Roman" w:eastAsia="SimSun" w:hAnsi="Times New Roman" w:cs="Times New Roman"/>
          <w:color w:val="auto"/>
          <w:lang w:eastAsia="zh-CN"/>
        </w:rPr>
        <w:tab/>
      </w:r>
      <w:r w:rsidRPr="00CC3A2B">
        <w:rPr>
          <w:rFonts w:ascii="Times New Roman" w:eastAsia="SimSun" w:hAnsi="Times New Roman" w:cs="Times New Roman"/>
          <w:color w:val="auto"/>
          <w:lang w:eastAsia="zh-CN"/>
        </w:rPr>
        <w:t>c.  Accounting $XXXX</w:t>
      </w:r>
    </w:p>
    <w:p w14:paraId="6BE80939" w14:textId="77777777" w:rsidR="001B6E5F" w:rsidRPr="00CC3A2B" w:rsidRDefault="001B6E5F" w:rsidP="002A50DA">
      <w:pPr>
        <w:tabs>
          <w:tab w:val="left" w:pos="360"/>
          <w:tab w:val="left" w:pos="720"/>
          <w:tab w:val="left" w:pos="1080"/>
        </w:tabs>
        <w:rPr>
          <w:rFonts w:ascii="Times New Roman" w:hAnsi="Times New Roman" w:cs="Times New Roman"/>
        </w:rPr>
      </w:pPr>
      <w:r w:rsidRPr="00CC3A2B">
        <w:rPr>
          <w:rFonts w:ascii="Times New Roman" w:hAnsi="Times New Roman" w:cs="Times New Roman"/>
        </w:rPr>
        <w:t xml:space="preserve">  </w:t>
      </w:r>
    </w:p>
    <w:p w14:paraId="3FB6B47C" w14:textId="77777777" w:rsidR="001B6E5F" w:rsidRPr="00CC3A2B" w:rsidRDefault="001B6E5F" w:rsidP="002A50DA">
      <w:pPr>
        <w:tabs>
          <w:tab w:val="left" w:pos="360"/>
          <w:tab w:val="left" w:pos="720"/>
          <w:tab w:val="left" w:pos="1080"/>
        </w:tabs>
        <w:rPr>
          <w:rFonts w:ascii="Times New Roman" w:hAnsi="Times New Roman" w:cs="Times New Roman"/>
        </w:rPr>
      </w:pPr>
      <w:r>
        <w:rPr>
          <w:rFonts w:ascii="Times New Roman" w:hAnsi="Times New Roman" w:cs="Times New Roman"/>
        </w:rPr>
        <w:lastRenderedPageBreak/>
        <w:tab/>
      </w:r>
      <w:r w:rsidRPr="00CC3A2B">
        <w:rPr>
          <w:rFonts w:ascii="Times New Roman" w:hAnsi="Times New Roman" w:cs="Times New Roman"/>
        </w:rPr>
        <w:t>d.  Recapitalization $XXXX</w:t>
      </w:r>
    </w:p>
    <w:p w14:paraId="5F36DEB9" w14:textId="77777777" w:rsidR="001B6E5F" w:rsidRDefault="001B6E5F" w:rsidP="002A50DA">
      <w:pPr>
        <w:tabs>
          <w:tab w:val="left" w:pos="360"/>
          <w:tab w:val="left" w:pos="720"/>
          <w:tab w:val="left" w:pos="1080"/>
        </w:tabs>
        <w:rPr>
          <w:rFonts w:ascii="Times New Roman" w:hAnsi="Times New Roman" w:cs="Times New Roman"/>
        </w:rPr>
      </w:pPr>
    </w:p>
    <w:p w14:paraId="570B4BB4" w14:textId="025DD8B9" w:rsidR="001B6E5F" w:rsidRPr="00CC3A2B" w:rsidRDefault="001B6E5F" w:rsidP="00C66CA9">
      <w:pPr>
        <w:tabs>
          <w:tab w:val="left" w:pos="360"/>
          <w:tab w:val="left" w:pos="720"/>
          <w:tab w:val="left" w:pos="1080"/>
        </w:tabs>
        <w:jc w:val="both"/>
        <w:rPr>
          <w:rFonts w:ascii="Times New Roman" w:hAnsi="Times New Roman" w:cs="Times New Roman"/>
        </w:rPr>
      </w:pPr>
      <w:r>
        <w:rPr>
          <w:rFonts w:ascii="Times New Roman" w:hAnsi="Times New Roman" w:cs="Times New Roman"/>
        </w:rPr>
        <w:tab/>
        <w:t xml:space="preserve">e.  </w:t>
      </w:r>
      <w:r w:rsidRPr="00CC3A2B">
        <w:rPr>
          <w:rFonts w:ascii="Times New Roman" w:hAnsi="Times New Roman" w:cs="Times New Roman"/>
        </w:rPr>
        <w:t>Reimbursement costs for individual meals will be covered by a separate MOA between Region N92 and PERS 704.  See Appendix B</w:t>
      </w:r>
      <w:r w:rsidR="00FE32FD">
        <w:rPr>
          <w:rFonts w:ascii="Times New Roman" w:hAnsi="Times New Roman" w:cs="Times New Roman"/>
        </w:rPr>
        <w:t xml:space="preserve"> of CNIC M-4061.1 for additional information and template for this separate MOA.</w:t>
      </w:r>
    </w:p>
    <w:p w14:paraId="676412D4" w14:textId="77777777" w:rsidR="001B6E5F" w:rsidRPr="00CC3A2B" w:rsidRDefault="001B6E5F" w:rsidP="002A50DA">
      <w:pPr>
        <w:tabs>
          <w:tab w:val="left" w:pos="360"/>
          <w:tab w:val="left" w:pos="720"/>
          <w:tab w:val="left" w:pos="1080"/>
        </w:tabs>
        <w:rPr>
          <w:rFonts w:ascii="Times New Roman" w:hAnsi="Times New Roman" w:cs="Times New Roman"/>
        </w:rPr>
      </w:pPr>
    </w:p>
    <w:p w14:paraId="05333213" w14:textId="77777777" w:rsidR="001B6E5F" w:rsidRPr="00CC3A2B" w:rsidRDefault="001B6E5F" w:rsidP="002A50DA">
      <w:pPr>
        <w:tabs>
          <w:tab w:val="left" w:pos="360"/>
          <w:tab w:val="left" w:pos="720"/>
          <w:tab w:val="left" w:pos="1080"/>
        </w:tabs>
        <w:rPr>
          <w:rFonts w:ascii="Times New Roman" w:hAnsi="Times New Roman" w:cs="Times New Roman"/>
          <w:u w:val="single"/>
        </w:rPr>
      </w:pPr>
      <w:r w:rsidRPr="00CC3A2B">
        <w:rPr>
          <w:rFonts w:ascii="Times New Roman" w:hAnsi="Times New Roman" w:cs="Times New Roman"/>
        </w:rPr>
        <w:t>5.</w:t>
      </w:r>
      <w:r w:rsidRPr="00CC3A2B">
        <w:rPr>
          <w:rFonts w:ascii="Times New Roman" w:hAnsi="Times New Roman" w:cs="Times New Roman"/>
        </w:rPr>
        <w:tab/>
      </w:r>
      <w:r w:rsidRPr="00CC3A2B">
        <w:rPr>
          <w:rFonts w:ascii="Times New Roman" w:hAnsi="Times New Roman" w:cs="Times New Roman"/>
          <w:u w:val="single"/>
        </w:rPr>
        <w:t>General Provisions</w:t>
      </w:r>
    </w:p>
    <w:p w14:paraId="1814BB53" w14:textId="77777777" w:rsidR="001B6E5F" w:rsidRPr="00CC3A2B" w:rsidRDefault="001B6E5F" w:rsidP="002A50DA">
      <w:pPr>
        <w:tabs>
          <w:tab w:val="left" w:pos="360"/>
          <w:tab w:val="left" w:pos="720"/>
          <w:tab w:val="left" w:pos="1080"/>
        </w:tabs>
        <w:ind w:left="360"/>
        <w:rPr>
          <w:rFonts w:ascii="Times New Roman" w:hAnsi="Times New Roman" w:cs="Times New Roman"/>
        </w:rPr>
      </w:pPr>
    </w:p>
    <w:p w14:paraId="6E63305F" w14:textId="77777777" w:rsidR="001B6E5F" w:rsidRPr="00CC3A2B" w:rsidRDefault="001B6E5F" w:rsidP="00C66CA9">
      <w:pPr>
        <w:tabs>
          <w:tab w:val="left" w:pos="360"/>
          <w:tab w:val="left" w:pos="720"/>
          <w:tab w:val="left" w:pos="1080"/>
        </w:tabs>
        <w:jc w:val="both"/>
        <w:rPr>
          <w:rFonts w:ascii="Times New Roman" w:hAnsi="Times New Roman" w:cs="Times New Roman"/>
        </w:rPr>
      </w:pPr>
      <w:r>
        <w:rPr>
          <w:rFonts w:ascii="Times New Roman" w:hAnsi="Times New Roman" w:cs="Times New Roman"/>
        </w:rPr>
        <w:tab/>
      </w:r>
      <w:r w:rsidRPr="00CC3A2B">
        <w:rPr>
          <w:rFonts w:ascii="Times New Roman" w:hAnsi="Times New Roman" w:cs="Times New Roman"/>
        </w:rPr>
        <w:t xml:space="preserve">a.  </w:t>
      </w:r>
      <w:r w:rsidRPr="00CC3A2B">
        <w:rPr>
          <w:rFonts w:ascii="Times New Roman" w:hAnsi="Times New Roman" w:cs="Times New Roman"/>
          <w:u w:val="single"/>
        </w:rPr>
        <w:t>Points of Contact (POCs)</w:t>
      </w:r>
      <w:r w:rsidRPr="00CC3A2B">
        <w:rPr>
          <w:rFonts w:ascii="Times New Roman" w:hAnsi="Times New Roman" w:cs="Times New Roman"/>
        </w:rPr>
        <w:t>.  The following POCs will be used by the Parties to communicate matters concerning this MOA.  Each Party may change its POC upon reasonable notification to the other Party.</w:t>
      </w:r>
    </w:p>
    <w:p w14:paraId="6E43A8D1" w14:textId="77777777" w:rsidR="001B6E5F" w:rsidRPr="00CC3A2B" w:rsidRDefault="001B6E5F" w:rsidP="00C66CA9">
      <w:pPr>
        <w:tabs>
          <w:tab w:val="left" w:pos="360"/>
          <w:tab w:val="left" w:pos="720"/>
          <w:tab w:val="left" w:pos="1080"/>
        </w:tabs>
        <w:ind w:left="360"/>
        <w:jc w:val="both"/>
        <w:rPr>
          <w:rFonts w:ascii="Times New Roman" w:hAnsi="Times New Roman" w:cs="Times New Roman"/>
        </w:rPr>
      </w:pPr>
    </w:p>
    <w:p w14:paraId="34B040F4" w14:textId="6A6AEE09" w:rsidR="001B6E5F" w:rsidRPr="00CC3A2B" w:rsidRDefault="001B6E5F" w:rsidP="00C66CA9">
      <w:pPr>
        <w:tabs>
          <w:tab w:val="left" w:pos="360"/>
          <w:tab w:val="left" w:pos="720"/>
          <w:tab w:val="left" w:pos="108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C3A2B">
        <w:rPr>
          <w:rFonts w:ascii="Times New Roman" w:hAnsi="Times New Roman" w:cs="Times New Roman"/>
        </w:rPr>
        <w:t>(1) For the Commander Nav</w:t>
      </w:r>
      <w:r w:rsidR="0048679F">
        <w:rPr>
          <w:rFonts w:ascii="Times New Roman" w:hAnsi="Times New Roman" w:cs="Times New Roman"/>
        </w:rPr>
        <w:t>y</w:t>
      </w:r>
      <w:r w:rsidRPr="00CC3A2B">
        <w:rPr>
          <w:rFonts w:ascii="Times New Roman" w:hAnsi="Times New Roman" w:cs="Times New Roman"/>
        </w:rPr>
        <w:t xml:space="preserve"> Region, XXX:</w:t>
      </w:r>
    </w:p>
    <w:p w14:paraId="68B8A130" w14:textId="77777777" w:rsidR="001B6E5F" w:rsidRPr="00CC3A2B" w:rsidRDefault="001B6E5F" w:rsidP="00C66CA9">
      <w:pPr>
        <w:tabs>
          <w:tab w:val="left" w:pos="360"/>
          <w:tab w:val="left" w:pos="720"/>
          <w:tab w:val="left" w:pos="1080"/>
        </w:tabs>
        <w:ind w:left="360"/>
        <w:jc w:val="both"/>
        <w:rPr>
          <w:rFonts w:ascii="Times New Roman" w:hAnsi="Times New Roman" w:cs="Times New Roman"/>
        </w:rPr>
      </w:pPr>
    </w:p>
    <w:p w14:paraId="0E0C9265" w14:textId="77777777" w:rsidR="001B6E5F" w:rsidRPr="00CC3A2B" w:rsidRDefault="001B6E5F" w:rsidP="00C66CA9">
      <w:pPr>
        <w:tabs>
          <w:tab w:val="left" w:pos="360"/>
          <w:tab w:val="left" w:pos="720"/>
          <w:tab w:val="left" w:pos="108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C3A2B">
        <w:rPr>
          <w:rFonts w:ascii="Times New Roman" w:hAnsi="Times New Roman" w:cs="Times New Roman"/>
        </w:rPr>
        <w:t>(a) Primary POC – Name, phone number, email</w:t>
      </w:r>
    </w:p>
    <w:p w14:paraId="1358EC02" w14:textId="77777777" w:rsidR="001B6E5F" w:rsidRPr="00CC3A2B" w:rsidRDefault="001B6E5F" w:rsidP="00C66CA9">
      <w:pPr>
        <w:tabs>
          <w:tab w:val="left" w:pos="360"/>
          <w:tab w:val="left" w:pos="720"/>
          <w:tab w:val="left" w:pos="1080"/>
        </w:tabs>
        <w:ind w:left="360"/>
        <w:jc w:val="both"/>
        <w:rPr>
          <w:rFonts w:ascii="Times New Roman" w:hAnsi="Times New Roman" w:cs="Times New Roman"/>
        </w:rPr>
      </w:pPr>
    </w:p>
    <w:p w14:paraId="5562CEDC" w14:textId="77777777" w:rsidR="001B6E5F" w:rsidRPr="00CC3A2B" w:rsidRDefault="001B6E5F" w:rsidP="00C66CA9">
      <w:pPr>
        <w:tabs>
          <w:tab w:val="left" w:pos="360"/>
          <w:tab w:val="left" w:pos="720"/>
          <w:tab w:val="left" w:pos="108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C3A2B">
        <w:rPr>
          <w:rFonts w:ascii="Times New Roman" w:hAnsi="Times New Roman" w:cs="Times New Roman"/>
        </w:rPr>
        <w:t>(b) Alternate POC – Name, phone number, email</w:t>
      </w:r>
    </w:p>
    <w:p w14:paraId="4AA6A85C" w14:textId="77777777" w:rsidR="001B6E5F" w:rsidRPr="00CC3A2B" w:rsidRDefault="001B6E5F" w:rsidP="00C66CA9">
      <w:pPr>
        <w:tabs>
          <w:tab w:val="left" w:pos="360"/>
          <w:tab w:val="left" w:pos="720"/>
          <w:tab w:val="left" w:pos="1080"/>
        </w:tabs>
        <w:ind w:left="360"/>
        <w:jc w:val="both"/>
        <w:rPr>
          <w:rFonts w:ascii="Times New Roman" w:hAnsi="Times New Roman" w:cs="Times New Roman"/>
        </w:rPr>
      </w:pPr>
    </w:p>
    <w:p w14:paraId="7695B479" w14:textId="77777777" w:rsidR="001B6E5F" w:rsidRPr="00CC3A2B" w:rsidRDefault="001B6E5F" w:rsidP="00C66CA9">
      <w:pPr>
        <w:tabs>
          <w:tab w:val="left" w:pos="360"/>
          <w:tab w:val="left" w:pos="720"/>
          <w:tab w:val="left" w:pos="1080"/>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C3A2B">
        <w:rPr>
          <w:rFonts w:ascii="Times New Roman" w:hAnsi="Times New Roman" w:cs="Times New Roman"/>
        </w:rPr>
        <w:t>(2) For the CNIC Navy Ashore Galley Program: Primary POC – Name, phone number, e</w:t>
      </w:r>
      <w:r>
        <w:rPr>
          <w:rFonts w:ascii="Times New Roman" w:hAnsi="Times New Roman" w:cs="Times New Roman"/>
        </w:rPr>
        <w:t>-</w:t>
      </w:r>
      <w:r w:rsidRPr="00CC3A2B">
        <w:rPr>
          <w:rFonts w:ascii="Times New Roman" w:hAnsi="Times New Roman" w:cs="Times New Roman"/>
        </w:rPr>
        <w:t>mail</w:t>
      </w:r>
      <w:r>
        <w:rPr>
          <w:rFonts w:ascii="Times New Roman" w:hAnsi="Times New Roman" w:cs="Times New Roman"/>
        </w:rPr>
        <w:t>.</w:t>
      </w:r>
    </w:p>
    <w:p w14:paraId="68398B1A" w14:textId="77777777" w:rsidR="001B6E5F" w:rsidRPr="00CC3A2B" w:rsidRDefault="001B6E5F" w:rsidP="00C66CA9">
      <w:pPr>
        <w:tabs>
          <w:tab w:val="left" w:pos="360"/>
          <w:tab w:val="left" w:pos="720"/>
          <w:tab w:val="left" w:pos="1080"/>
        </w:tabs>
        <w:jc w:val="both"/>
        <w:rPr>
          <w:rFonts w:ascii="Times New Roman" w:hAnsi="Times New Roman" w:cs="Times New Roman"/>
        </w:rPr>
      </w:pPr>
      <w:r w:rsidRPr="00CC3A2B">
        <w:rPr>
          <w:rFonts w:ascii="Times New Roman" w:hAnsi="Times New Roman" w:cs="Times New Roman"/>
        </w:rPr>
        <w:tab/>
      </w:r>
    </w:p>
    <w:p w14:paraId="029A5C1C" w14:textId="5984FE71" w:rsidR="001B6E5F" w:rsidRPr="00CC3A2B" w:rsidRDefault="001B6E5F" w:rsidP="00C66CA9">
      <w:pPr>
        <w:tabs>
          <w:tab w:val="left" w:pos="360"/>
          <w:tab w:val="left" w:pos="720"/>
          <w:tab w:val="left" w:pos="1080"/>
        </w:tabs>
        <w:jc w:val="both"/>
        <w:rPr>
          <w:rFonts w:ascii="Times New Roman" w:hAnsi="Times New Roman" w:cs="Times New Roman"/>
        </w:rPr>
      </w:pPr>
      <w:r>
        <w:rPr>
          <w:rFonts w:ascii="Times New Roman" w:hAnsi="Times New Roman" w:cs="Times New Roman"/>
        </w:rPr>
        <w:tab/>
      </w:r>
      <w:r w:rsidRPr="00CC3A2B">
        <w:rPr>
          <w:rFonts w:ascii="Times New Roman" w:hAnsi="Times New Roman" w:cs="Times New Roman"/>
        </w:rPr>
        <w:t xml:space="preserve">b.  </w:t>
      </w:r>
      <w:r w:rsidRPr="00CC3A2B">
        <w:rPr>
          <w:rFonts w:ascii="Times New Roman" w:hAnsi="Times New Roman" w:cs="Times New Roman"/>
          <w:u w:val="single"/>
        </w:rPr>
        <w:t>Correspondence</w:t>
      </w:r>
      <w:r w:rsidRPr="00CC3A2B">
        <w:rPr>
          <w:rFonts w:ascii="Times New Roman" w:hAnsi="Times New Roman" w:cs="Times New Roman"/>
        </w:rPr>
        <w:t xml:space="preserve">.  All correspondence to be sent and notices to be given pursuant to this MOA </w:t>
      </w:r>
      <w:r w:rsidR="004D63AA" w:rsidRPr="00DB7F4F">
        <w:rPr>
          <w:rFonts w:ascii="Times New Roman" w:hAnsi="Times New Roman" w:cs="Times New Roman"/>
          <w:color w:val="000000" w:themeColor="text1"/>
        </w:rPr>
        <w:t>will be addressed</w:t>
      </w:r>
      <w:r w:rsidRPr="00DB7F4F">
        <w:rPr>
          <w:rFonts w:ascii="Times New Roman" w:hAnsi="Times New Roman" w:cs="Times New Roman"/>
          <w:color w:val="000000" w:themeColor="text1"/>
        </w:rPr>
        <w:t xml:space="preserve"> </w:t>
      </w:r>
      <w:r w:rsidRPr="00CC3A2B">
        <w:rPr>
          <w:rFonts w:ascii="Times New Roman" w:hAnsi="Times New Roman" w:cs="Times New Roman"/>
        </w:rPr>
        <w:t>to Region XXX:</w:t>
      </w:r>
    </w:p>
    <w:p w14:paraId="76CC54B7" w14:textId="77777777" w:rsidR="001B6E5F" w:rsidRPr="00CC3A2B" w:rsidRDefault="001B6E5F" w:rsidP="00C66CA9">
      <w:pPr>
        <w:tabs>
          <w:tab w:val="left" w:pos="360"/>
          <w:tab w:val="left" w:pos="720"/>
          <w:tab w:val="left" w:pos="1080"/>
        </w:tabs>
        <w:ind w:left="360"/>
        <w:jc w:val="both"/>
        <w:rPr>
          <w:rFonts w:ascii="Times New Roman" w:hAnsi="Times New Roman" w:cs="Times New Roman"/>
        </w:rPr>
      </w:pPr>
    </w:p>
    <w:p w14:paraId="17DAF9AE" w14:textId="77777777" w:rsidR="001B6E5F" w:rsidRPr="00CC3A2B" w:rsidRDefault="001B6E5F" w:rsidP="00C66CA9">
      <w:pPr>
        <w:pStyle w:val="ListParagraph"/>
        <w:tabs>
          <w:tab w:val="left" w:pos="630"/>
          <w:tab w:val="left" w:pos="720"/>
          <w:tab w:val="left" w:pos="1080"/>
        </w:tabs>
        <w:spacing w:after="0" w:line="240" w:lineRule="auto"/>
        <w:contextualSpacing w:val="0"/>
        <w:jc w:val="both"/>
        <w:rPr>
          <w:rFonts w:ascii="Times New Roman" w:hAnsi="Times New Roman" w:cs="Times New Roman"/>
          <w:sz w:val="24"/>
          <w:szCs w:val="24"/>
        </w:rPr>
      </w:pPr>
      <w:r w:rsidRPr="00CC3A2B">
        <w:rPr>
          <w:rFonts w:ascii="Times New Roman" w:hAnsi="Times New Roman" w:cs="Times New Roman"/>
          <w:sz w:val="24"/>
          <w:szCs w:val="24"/>
        </w:rPr>
        <w:t>Region XXX</w:t>
      </w:r>
    </w:p>
    <w:p w14:paraId="46A942BB" w14:textId="77777777" w:rsidR="001B6E5F" w:rsidRPr="00CC3A2B" w:rsidRDefault="001B6E5F" w:rsidP="00C66CA9">
      <w:pPr>
        <w:tabs>
          <w:tab w:val="left" w:pos="360"/>
          <w:tab w:val="left" w:pos="720"/>
          <w:tab w:val="left" w:pos="1080"/>
        </w:tabs>
        <w:ind w:left="720"/>
        <w:jc w:val="both"/>
        <w:rPr>
          <w:rFonts w:ascii="Times New Roman" w:hAnsi="Times New Roman" w:cs="Times New Roman"/>
        </w:rPr>
      </w:pPr>
      <w:r w:rsidRPr="00CC3A2B">
        <w:rPr>
          <w:rFonts w:ascii="Times New Roman" w:hAnsi="Times New Roman" w:cs="Times New Roman"/>
        </w:rPr>
        <w:t>Fleet &amp; Family Readiness Program</w:t>
      </w:r>
    </w:p>
    <w:p w14:paraId="6671D473" w14:textId="77777777" w:rsidR="001B6E5F" w:rsidRPr="00CC3A2B" w:rsidRDefault="001B6E5F" w:rsidP="00C66CA9">
      <w:pPr>
        <w:tabs>
          <w:tab w:val="left" w:pos="360"/>
          <w:tab w:val="left" w:pos="720"/>
          <w:tab w:val="left" w:pos="1080"/>
        </w:tabs>
        <w:ind w:left="720"/>
        <w:jc w:val="both"/>
        <w:rPr>
          <w:rFonts w:ascii="Times New Roman" w:hAnsi="Times New Roman" w:cs="Times New Roman"/>
        </w:rPr>
      </w:pPr>
      <w:r w:rsidRPr="00CC3A2B">
        <w:rPr>
          <w:rFonts w:ascii="Times New Roman" w:hAnsi="Times New Roman" w:cs="Times New Roman"/>
        </w:rPr>
        <w:t>Attn:  XXX</w:t>
      </w:r>
    </w:p>
    <w:p w14:paraId="37F03BC9" w14:textId="77777777" w:rsidR="001B6E5F" w:rsidRPr="00CC3A2B" w:rsidRDefault="001B6E5F" w:rsidP="00C66CA9">
      <w:pPr>
        <w:tabs>
          <w:tab w:val="left" w:pos="360"/>
          <w:tab w:val="left" w:pos="720"/>
          <w:tab w:val="left" w:pos="1080"/>
        </w:tabs>
        <w:ind w:left="720"/>
        <w:jc w:val="both"/>
        <w:rPr>
          <w:rFonts w:ascii="Times New Roman" w:hAnsi="Times New Roman" w:cs="Times New Roman"/>
        </w:rPr>
      </w:pPr>
      <w:r w:rsidRPr="00CC3A2B">
        <w:rPr>
          <w:rFonts w:ascii="Times New Roman" w:hAnsi="Times New Roman" w:cs="Times New Roman"/>
        </w:rPr>
        <w:t>Mailing Address</w:t>
      </w:r>
    </w:p>
    <w:p w14:paraId="1632591A" w14:textId="77777777" w:rsidR="001B6E5F" w:rsidRPr="00CC3A2B" w:rsidRDefault="001B6E5F" w:rsidP="00C66CA9">
      <w:pPr>
        <w:tabs>
          <w:tab w:val="left" w:pos="360"/>
          <w:tab w:val="left" w:pos="720"/>
          <w:tab w:val="left" w:pos="1080"/>
        </w:tabs>
        <w:jc w:val="both"/>
        <w:rPr>
          <w:rFonts w:ascii="Times New Roman" w:hAnsi="Times New Roman" w:cs="Times New Roman"/>
        </w:rPr>
      </w:pPr>
    </w:p>
    <w:p w14:paraId="2490EE13" w14:textId="77777777" w:rsidR="001B6E5F" w:rsidRPr="00CC3A2B" w:rsidRDefault="001B6E5F" w:rsidP="00C66CA9">
      <w:pPr>
        <w:tabs>
          <w:tab w:val="left" w:pos="360"/>
          <w:tab w:val="left" w:pos="720"/>
          <w:tab w:val="left" w:pos="1080"/>
        </w:tabs>
        <w:jc w:val="both"/>
        <w:rPr>
          <w:rFonts w:ascii="Times New Roman" w:hAnsi="Times New Roman" w:cs="Times New Roman"/>
        </w:rPr>
      </w:pPr>
      <w:r w:rsidRPr="00CC3A2B">
        <w:rPr>
          <w:rFonts w:ascii="Times New Roman" w:hAnsi="Times New Roman" w:cs="Times New Roman"/>
        </w:rPr>
        <w:tab/>
        <w:t>and Navy Ashore Galley Program, to:</w:t>
      </w:r>
    </w:p>
    <w:p w14:paraId="670A0825" w14:textId="77777777" w:rsidR="001B6E5F" w:rsidRPr="00CC3A2B" w:rsidRDefault="001B6E5F" w:rsidP="00C66CA9">
      <w:pPr>
        <w:tabs>
          <w:tab w:val="left" w:pos="360"/>
          <w:tab w:val="left" w:pos="720"/>
          <w:tab w:val="left" w:pos="1080"/>
        </w:tabs>
        <w:jc w:val="both"/>
        <w:rPr>
          <w:rFonts w:ascii="Times New Roman" w:hAnsi="Times New Roman" w:cs="Times New Roman"/>
        </w:rPr>
      </w:pPr>
    </w:p>
    <w:p w14:paraId="06E76AF5" w14:textId="77777777" w:rsidR="001B6E5F" w:rsidRPr="00CC3A2B" w:rsidRDefault="001B6E5F" w:rsidP="00C66CA9">
      <w:pPr>
        <w:pStyle w:val="ListParagraph"/>
        <w:tabs>
          <w:tab w:val="left" w:pos="360"/>
          <w:tab w:val="left" w:pos="720"/>
          <w:tab w:val="left" w:pos="1080"/>
        </w:tabs>
        <w:spacing w:after="0" w:line="240" w:lineRule="auto"/>
        <w:contextualSpacing w:val="0"/>
        <w:jc w:val="both"/>
        <w:rPr>
          <w:rFonts w:ascii="Times New Roman" w:hAnsi="Times New Roman" w:cs="Times New Roman"/>
          <w:sz w:val="24"/>
          <w:szCs w:val="24"/>
        </w:rPr>
      </w:pPr>
      <w:r w:rsidRPr="00CC3A2B">
        <w:rPr>
          <w:rFonts w:ascii="Times New Roman" w:hAnsi="Times New Roman" w:cs="Times New Roman"/>
          <w:sz w:val="24"/>
          <w:szCs w:val="24"/>
        </w:rPr>
        <w:t xml:space="preserve">CNIC Navy Ashore Galley Program </w:t>
      </w:r>
    </w:p>
    <w:p w14:paraId="76FEE19D" w14:textId="77777777" w:rsidR="001B6E5F" w:rsidRPr="00CC3A2B" w:rsidRDefault="001B6E5F" w:rsidP="00C66CA9">
      <w:pPr>
        <w:pStyle w:val="ListParagraph"/>
        <w:tabs>
          <w:tab w:val="left" w:pos="360"/>
          <w:tab w:val="left" w:pos="720"/>
          <w:tab w:val="left" w:pos="1080"/>
        </w:tabs>
        <w:spacing w:after="0" w:line="240" w:lineRule="auto"/>
        <w:jc w:val="both"/>
        <w:rPr>
          <w:rFonts w:ascii="Times New Roman" w:hAnsi="Times New Roman" w:cs="Times New Roman"/>
          <w:sz w:val="24"/>
          <w:szCs w:val="24"/>
        </w:rPr>
      </w:pPr>
      <w:r w:rsidRPr="00CC3A2B">
        <w:rPr>
          <w:rFonts w:ascii="Times New Roman" w:hAnsi="Times New Roman" w:cs="Times New Roman"/>
          <w:sz w:val="24"/>
          <w:szCs w:val="24"/>
        </w:rPr>
        <w:t>Attn: XXX</w:t>
      </w:r>
    </w:p>
    <w:p w14:paraId="2B222F1C" w14:textId="77777777" w:rsidR="001B6E5F" w:rsidRPr="00CC3A2B" w:rsidRDefault="001B6E5F" w:rsidP="00C66CA9">
      <w:pPr>
        <w:pStyle w:val="ListParagraph"/>
        <w:tabs>
          <w:tab w:val="left" w:pos="360"/>
          <w:tab w:val="left" w:pos="720"/>
          <w:tab w:val="left" w:pos="1080"/>
        </w:tabs>
        <w:spacing w:after="0" w:line="240" w:lineRule="auto"/>
        <w:jc w:val="both"/>
        <w:rPr>
          <w:rFonts w:ascii="Times New Roman" w:hAnsi="Times New Roman" w:cs="Times New Roman"/>
          <w:sz w:val="24"/>
          <w:szCs w:val="24"/>
        </w:rPr>
      </w:pPr>
      <w:r w:rsidRPr="00CC3A2B">
        <w:rPr>
          <w:rFonts w:ascii="Times New Roman" w:hAnsi="Times New Roman" w:cs="Times New Roman"/>
          <w:sz w:val="24"/>
          <w:szCs w:val="24"/>
        </w:rPr>
        <w:t>716 Sicard St SE</w:t>
      </w:r>
    </w:p>
    <w:p w14:paraId="59760E60" w14:textId="77777777" w:rsidR="001B6E5F" w:rsidRPr="00CC3A2B" w:rsidRDefault="001B6E5F" w:rsidP="00C66CA9">
      <w:pPr>
        <w:pStyle w:val="ListParagraph"/>
        <w:tabs>
          <w:tab w:val="left" w:pos="360"/>
          <w:tab w:val="left" w:pos="720"/>
          <w:tab w:val="left" w:pos="1080"/>
        </w:tabs>
        <w:spacing w:after="0" w:line="240" w:lineRule="auto"/>
        <w:jc w:val="both"/>
        <w:rPr>
          <w:rFonts w:ascii="Times New Roman" w:hAnsi="Times New Roman" w:cs="Times New Roman"/>
          <w:sz w:val="24"/>
          <w:szCs w:val="24"/>
        </w:rPr>
      </w:pPr>
      <w:r w:rsidRPr="00CC3A2B">
        <w:rPr>
          <w:rFonts w:ascii="Times New Roman" w:hAnsi="Times New Roman" w:cs="Times New Roman"/>
          <w:sz w:val="24"/>
          <w:szCs w:val="24"/>
        </w:rPr>
        <w:t>Washington, DC 20374</w:t>
      </w:r>
    </w:p>
    <w:p w14:paraId="21126479" w14:textId="77777777" w:rsidR="001B6E5F" w:rsidRPr="00CC3A2B" w:rsidRDefault="001B6E5F" w:rsidP="00C66CA9">
      <w:pPr>
        <w:pStyle w:val="ListParagraph"/>
        <w:tabs>
          <w:tab w:val="left" w:pos="360"/>
          <w:tab w:val="left" w:pos="720"/>
          <w:tab w:val="left" w:pos="1080"/>
        </w:tabs>
        <w:spacing w:after="0" w:line="240" w:lineRule="auto"/>
        <w:jc w:val="both"/>
        <w:rPr>
          <w:rFonts w:ascii="Times New Roman" w:hAnsi="Times New Roman" w:cs="Times New Roman"/>
          <w:sz w:val="24"/>
          <w:szCs w:val="24"/>
        </w:rPr>
      </w:pPr>
    </w:p>
    <w:p w14:paraId="59A54980" w14:textId="77777777" w:rsidR="001B6E5F" w:rsidRPr="00CC3A2B" w:rsidRDefault="001B6E5F" w:rsidP="00C66CA9">
      <w:pPr>
        <w:tabs>
          <w:tab w:val="left" w:pos="360"/>
          <w:tab w:val="left" w:pos="720"/>
          <w:tab w:val="left" w:pos="1080"/>
        </w:tabs>
        <w:jc w:val="both"/>
        <w:rPr>
          <w:rFonts w:ascii="Times New Roman" w:hAnsi="Times New Roman" w:cs="Times New Roman"/>
        </w:rPr>
      </w:pPr>
      <w:r w:rsidRPr="00CC3A2B">
        <w:rPr>
          <w:rFonts w:ascii="Times New Roman" w:hAnsi="Times New Roman" w:cs="Times New Roman"/>
        </w:rPr>
        <w:tab/>
        <w:t>or as otherwise be directed by the Parties.</w:t>
      </w:r>
    </w:p>
    <w:p w14:paraId="3501A1A5" w14:textId="77777777" w:rsidR="001B6E5F" w:rsidRPr="00CC3A2B" w:rsidRDefault="001B6E5F" w:rsidP="00C66CA9">
      <w:pPr>
        <w:tabs>
          <w:tab w:val="left" w:pos="360"/>
          <w:tab w:val="left" w:pos="720"/>
          <w:tab w:val="left" w:pos="1080"/>
        </w:tabs>
        <w:jc w:val="both"/>
        <w:rPr>
          <w:rFonts w:ascii="Times New Roman" w:hAnsi="Times New Roman" w:cs="Times New Roman"/>
        </w:rPr>
      </w:pPr>
    </w:p>
    <w:p w14:paraId="1AA3113C" w14:textId="25187346" w:rsidR="001B6E5F" w:rsidRPr="00CC3A2B" w:rsidRDefault="001B6E5F" w:rsidP="00C66CA9">
      <w:pPr>
        <w:tabs>
          <w:tab w:val="left" w:pos="360"/>
          <w:tab w:val="left" w:pos="720"/>
          <w:tab w:val="left" w:pos="1080"/>
        </w:tabs>
        <w:jc w:val="both"/>
        <w:rPr>
          <w:rFonts w:ascii="Times New Roman" w:hAnsi="Times New Roman" w:cs="Times New Roman"/>
        </w:rPr>
      </w:pPr>
      <w:r>
        <w:rPr>
          <w:rFonts w:ascii="Times New Roman" w:hAnsi="Times New Roman" w:cs="Times New Roman"/>
        </w:rPr>
        <w:tab/>
      </w:r>
      <w:r w:rsidRPr="00CC3A2B">
        <w:rPr>
          <w:rFonts w:ascii="Times New Roman" w:hAnsi="Times New Roman" w:cs="Times New Roman"/>
        </w:rPr>
        <w:t xml:space="preserve">c.  </w:t>
      </w:r>
      <w:r w:rsidRPr="00CC3A2B">
        <w:rPr>
          <w:rFonts w:ascii="Times New Roman" w:hAnsi="Times New Roman" w:cs="Times New Roman"/>
          <w:u w:val="single"/>
        </w:rPr>
        <w:t>Review of Agreement</w:t>
      </w:r>
      <w:r w:rsidRPr="00CC3A2B">
        <w:rPr>
          <w:rFonts w:ascii="Times New Roman" w:hAnsi="Times New Roman" w:cs="Times New Roman"/>
        </w:rPr>
        <w:t>.  This MOA will be reviewed on or around the anniversary of its effective date annually, but not later than 1</w:t>
      </w:r>
      <w:r w:rsidR="003F65BD">
        <w:rPr>
          <w:rFonts w:ascii="Times New Roman" w:hAnsi="Times New Roman" w:cs="Times New Roman"/>
        </w:rPr>
        <w:t xml:space="preserve"> May</w:t>
      </w:r>
      <w:r w:rsidRPr="00CC3A2B">
        <w:rPr>
          <w:rFonts w:ascii="Times New Roman" w:hAnsi="Times New Roman" w:cs="Times New Roman"/>
        </w:rPr>
        <w:t xml:space="preserve"> for financial impacts; if there are substantial changes in resource requirements, the agreement will be reviewed in its entirety.</w:t>
      </w:r>
    </w:p>
    <w:p w14:paraId="7CD8D98C" w14:textId="77777777" w:rsidR="001B6E5F" w:rsidRPr="00CC3A2B" w:rsidRDefault="001B6E5F" w:rsidP="00C66CA9">
      <w:pPr>
        <w:tabs>
          <w:tab w:val="left" w:pos="360"/>
          <w:tab w:val="left" w:pos="720"/>
          <w:tab w:val="left" w:pos="1080"/>
        </w:tabs>
        <w:jc w:val="both"/>
        <w:rPr>
          <w:rFonts w:ascii="Times New Roman" w:hAnsi="Times New Roman" w:cs="Times New Roman"/>
        </w:rPr>
      </w:pPr>
    </w:p>
    <w:p w14:paraId="261EDD40" w14:textId="77777777" w:rsidR="001B6E5F" w:rsidRPr="00CC3A2B" w:rsidRDefault="001B6E5F" w:rsidP="00C66CA9">
      <w:pPr>
        <w:tabs>
          <w:tab w:val="left" w:pos="360"/>
          <w:tab w:val="left" w:pos="720"/>
          <w:tab w:val="left" w:pos="1080"/>
        </w:tabs>
        <w:jc w:val="both"/>
        <w:rPr>
          <w:rFonts w:ascii="Times New Roman" w:hAnsi="Times New Roman" w:cs="Times New Roman"/>
        </w:rPr>
      </w:pPr>
      <w:r>
        <w:rPr>
          <w:rFonts w:ascii="Times New Roman" w:hAnsi="Times New Roman" w:cs="Times New Roman"/>
        </w:rPr>
        <w:tab/>
      </w:r>
      <w:r w:rsidRPr="00CC3A2B">
        <w:rPr>
          <w:rFonts w:ascii="Times New Roman" w:hAnsi="Times New Roman" w:cs="Times New Roman"/>
        </w:rPr>
        <w:t xml:space="preserve">d.  </w:t>
      </w:r>
      <w:r w:rsidRPr="00CC3A2B">
        <w:rPr>
          <w:rFonts w:ascii="Times New Roman" w:hAnsi="Times New Roman" w:cs="Times New Roman"/>
          <w:u w:val="single"/>
        </w:rPr>
        <w:t>Modification of Agreement</w:t>
      </w:r>
      <w:r w:rsidRPr="00CC3A2B">
        <w:rPr>
          <w:rFonts w:ascii="Times New Roman" w:hAnsi="Times New Roman" w:cs="Times New Roman"/>
        </w:rPr>
        <w:t>.  This MOA may only be modified by the written agreement of the Parties, duly signed by their authorized representatives.</w:t>
      </w:r>
    </w:p>
    <w:p w14:paraId="091AB0CD" w14:textId="77777777" w:rsidR="001B6E5F" w:rsidRPr="00CC3A2B" w:rsidRDefault="001B6E5F" w:rsidP="00C66CA9">
      <w:pPr>
        <w:tabs>
          <w:tab w:val="left" w:pos="360"/>
          <w:tab w:val="left" w:pos="720"/>
          <w:tab w:val="left" w:pos="1080"/>
        </w:tabs>
        <w:ind w:left="360"/>
        <w:jc w:val="both"/>
        <w:rPr>
          <w:rFonts w:ascii="Times New Roman" w:hAnsi="Times New Roman" w:cs="Times New Roman"/>
        </w:rPr>
      </w:pPr>
    </w:p>
    <w:p w14:paraId="5FFD6610" w14:textId="77777777" w:rsidR="001B6E5F" w:rsidRPr="00CC3A2B" w:rsidRDefault="001B6E5F" w:rsidP="00C66CA9">
      <w:pPr>
        <w:tabs>
          <w:tab w:val="left" w:pos="360"/>
          <w:tab w:val="left" w:pos="720"/>
          <w:tab w:val="left" w:pos="1080"/>
        </w:tabs>
        <w:jc w:val="both"/>
        <w:rPr>
          <w:rFonts w:ascii="Times New Roman" w:hAnsi="Times New Roman" w:cs="Times New Roman"/>
        </w:rPr>
      </w:pPr>
      <w:r>
        <w:rPr>
          <w:rFonts w:ascii="Times New Roman" w:hAnsi="Times New Roman" w:cs="Times New Roman"/>
        </w:rPr>
        <w:lastRenderedPageBreak/>
        <w:tab/>
      </w:r>
      <w:r w:rsidRPr="00CC3A2B">
        <w:rPr>
          <w:rFonts w:ascii="Times New Roman" w:hAnsi="Times New Roman" w:cs="Times New Roman"/>
        </w:rPr>
        <w:t xml:space="preserve">e.  </w:t>
      </w:r>
      <w:r w:rsidRPr="00CC3A2B">
        <w:rPr>
          <w:rFonts w:ascii="Times New Roman" w:hAnsi="Times New Roman" w:cs="Times New Roman"/>
          <w:u w:val="single"/>
        </w:rPr>
        <w:t>Disputes</w:t>
      </w:r>
      <w:r w:rsidRPr="00CC3A2B">
        <w:rPr>
          <w:rFonts w:ascii="Times New Roman" w:hAnsi="Times New Roman" w:cs="Times New Roman"/>
        </w:rPr>
        <w:t xml:space="preserve">.  Except as otherwise provided in this MOA, any dispute or claim concerning this MOA which is not disposed of by agreement of the parties, </w:t>
      </w:r>
      <w:r>
        <w:rPr>
          <w:rFonts w:ascii="Times New Roman" w:hAnsi="Times New Roman" w:cs="Times New Roman"/>
        </w:rPr>
        <w:t>will</w:t>
      </w:r>
      <w:r w:rsidRPr="00CC3A2B">
        <w:rPr>
          <w:rFonts w:ascii="Times New Roman" w:hAnsi="Times New Roman" w:cs="Times New Roman"/>
        </w:rPr>
        <w:t xml:space="preserve"> be decided by REGION XXX N9, who </w:t>
      </w:r>
      <w:r>
        <w:rPr>
          <w:rFonts w:ascii="Times New Roman" w:hAnsi="Times New Roman" w:cs="Times New Roman"/>
        </w:rPr>
        <w:t>will</w:t>
      </w:r>
      <w:r w:rsidRPr="00CC3A2B">
        <w:rPr>
          <w:rFonts w:ascii="Times New Roman" w:hAnsi="Times New Roman" w:cs="Times New Roman"/>
        </w:rPr>
        <w:t xml:space="preserve"> provide a decision in writing and furnish a copy of it to CNIC Headquarters (HQ) N925 and REGION XXX.  The decision of this authority </w:t>
      </w:r>
      <w:r>
        <w:rPr>
          <w:rFonts w:ascii="Times New Roman" w:hAnsi="Times New Roman" w:cs="Times New Roman"/>
        </w:rPr>
        <w:t>will</w:t>
      </w:r>
      <w:r w:rsidRPr="00CC3A2B">
        <w:rPr>
          <w:rFonts w:ascii="Times New Roman" w:hAnsi="Times New Roman" w:cs="Times New Roman"/>
        </w:rPr>
        <w:t xml:space="preserve"> be final.  Pending final decision on any such disputes, both parties </w:t>
      </w:r>
      <w:r>
        <w:rPr>
          <w:rFonts w:ascii="Times New Roman" w:hAnsi="Times New Roman" w:cs="Times New Roman"/>
        </w:rPr>
        <w:t>will</w:t>
      </w:r>
      <w:r w:rsidRPr="00CC3A2B">
        <w:rPr>
          <w:rFonts w:ascii="Times New Roman" w:hAnsi="Times New Roman" w:cs="Times New Roman"/>
        </w:rPr>
        <w:t xml:space="preserve"> proceed diligently with the performance of the agreement, unless directed to do otherwise by REGION XXX N9.</w:t>
      </w:r>
    </w:p>
    <w:p w14:paraId="1741597E" w14:textId="77777777" w:rsidR="001B6E5F" w:rsidRPr="00CC3A2B" w:rsidRDefault="001B6E5F" w:rsidP="00C66CA9">
      <w:pPr>
        <w:tabs>
          <w:tab w:val="left" w:pos="360"/>
          <w:tab w:val="left" w:pos="720"/>
          <w:tab w:val="left" w:pos="1080"/>
        </w:tabs>
        <w:ind w:left="360"/>
        <w:jc w:val="both"/>
        <w:rPr>
          <w:rFonts w:ascii="Times New Roman" w:hAnsi="Times New Roman" w:cs="Times New Roman"/>
        </w:rPr>
      </w:pPr>
      <w:r w:rsidRPr="00CC3A2B">
        <w:rPr>
          <w:rFonts w:ascii="Times New Roman" w:hAnsi="Times New Roman" w:cs="Times New Roman"/>
        </w:rPr>
        <w:t xml:space="preserve">  </w:t>
      </w:r>
    </w:p>
    <w:p w14:paraId="4112FCE8" w14:textId="77777777" w:rsidR="001B6E5F" w:rsidRPr="00CC3A2B" w:rsidRDefault="001B6E5F" w:rsidP="00C66CA9">
      <w:pPr>
        <w:tabs>
          <w:tab w:val="left" w:pos="360"/>
          <w:tab w:val="left" w:pos="720"/>
          <w:tab w:val="left" w:pos="1080"/>
        </w:tabs>
        <w:jc w:val="both"/>
        <w:rPr>
          <w:rFonts w:ascii="Times New Roman" w:hAnsi="Times New Roman" w:cs="Times New Roman"/>
        </w:rPr>
      </w:pPr>
      <w:r>
        <w:rPr>
          <w:rFonts w:ascii="Times New Roman" w:hAnsi="Times New Roman" w:cs="Times New Roman"/>
        </w:rPr>
        <w:tab/>
      </w:r>
      <w:r w:rsidRPr="00CC3A2B">
        <w:rPr>
          <w:rFonts w:ascii="Times New Roman" w:hAnsi="Times New Roman" w:cs="Times New Roman"/>
        </w:rPr>
        <w:t xml:space="preserve">f.  </w:t>
      </w:r>
      <w:r w:rsidRPr="00CC3A2B">
        <w:rPr>
          <w:rFonts w:ascii="Times New Roman" w:hAnsi="Times New Roman" w:cs="Times New Roman"/>
          <w:u w:val="single"/>
        </w:rPr>
        <w:t>Termination of Agreement</w:t>
      </w:r>
      <w:r w:rsidRPr="007B6EFD">
        <w:rPr>
          <w:rFonts w:ascii="Times New Roman" w:hAnsi="Times New Roman" w:cs="Times New Roman"/>
        </w:rPr>
        <w:t>.</w:t>
      </w:r>
      <w:r w:rsidRPr="00CC3A2B">
        <w:rPr>
          <w:rFonts w:ascii="Times New Roman" w:hAnsi="Times New Roman" w:cs="Times New Roman"/>
        </w:rPr>
        <w:t xml:space="preserve">  This MOA may be terminated by either Party by giving at least 90 days written notice to the other Party.  The MOA may also be terminated any time upon the written mutual consent of both Parties.</w:t>
      </w:r>
    </w:p>
    <w:p w14:paraId="107D2AB9" w14:textId="77777777" w:rsidR="001B6E5F" w:rsidRPr="00CC3A2B" w:rsidRDefault="001B6E5F" w:rsidP="00C66CA9">
      <w:pPr>
        <w:tabs>
          <w:tab w:val="left" w:pos="360"/>
          <w:tab w:val="left" w:pos="720"/>
          <w:tab w:val="left" w:pos="1080"/>
        </w:tabs>
        <w:ind w:left="360"/>
        <w:jc w:val="both"/>
        <w:rPr>
          <w:rFonts w:ascii="Times New Roman" w:hAnsi="Times New Roman" w:cs="Times New Roman"/>
        </w:rPr>
      </w:pPr>
    </w:p>
    <w:p w14:paraId="2CDCB7E7" w14:textId="77777777" w:rsidR="001B6E5F" w:rsidRPr="00CC3A2B" w:rsidRDefault="001B6E5F" w:rsidP="00C66CA9">
      <w:pPr>
        <w:tabs>
          <w:tab w:val="left" w:pos="360"/>
          <w:tab w:val="left" w:pos="720"/>
          <w:tab w:val="left" w:pos="1080"/>
        </w:tabs>
        <w:jc w:val="both"/>
        <w:rPr>
          <w:rFonts w:ascii="Times New Roman" w:hAnsi="Times New Roman" w:cs="Times New Roman"/>
        </w:rPr>
      </w:pPr>
      <w:r>
        <w:rPr>
          <w:rFonts w:ascii="Times New Roman" w:hAnsi="Times New Roman" w:cs="Times New Roman"/>
        </w:rPr>
        <w:tab/>
      </w:r>
      <w:r w:rsidRPr="00CC3A2B">
        <w:rPr>
          <w:rFonts w:ascii="Times New Roman" w:hAnsi="Times New Roman" w:cs="Times New Roman"/>
        </w:rPr>
        <w:t xml:space="preserve">g.  </w:t>
      </w:r>
      <w:r w:rsidRPr="00CC3A2B">
        <w:rPr>
          <w:rFonts w:ascii="Times New Roman" w:hAnsi="Times New Roman" w:cs="Times New Roman"/>
          <w:u w:val="single"/>
        </w:rPr>
        <w:t>Transferability</w:t>
      </w:r>
      <w:r w:rsidRPr="007B6EFD">
        <w:rPr>
          <w:rFonts w:ascii="Times New Roman" w:hAnsi="Times New Roman" w:cs="Times New Roman"/>
        </w:rPr>
        <w:t>.</w:t>
      </w:r>
      <w:r w:rsidRPr="00CC3A2B">
        <w:rPr>
          <w:rFonts w:ascii="Times New Roman" w:hAnsi="Times New Roman" w:cs="Times New Roman"/>
        </w:rPr>
        <w:t xml:space="preserve">  This MOA is not transferable except with written consent of the Parties. </w:t>
      </w:r>
    </w:p>
    <w:p w14:paraId="2A87D157" w14:textId="77777777" w:rsidR="001B6E5F" w:rsidRPr="00CC3A2B" w:rsidRDefault="001B6E5F" w:rsidP="00C66CA9">
      <w:pPr>
        <w:jc w:val="both"/>
        <w:rPr>
          <w:rFonts w:ascii="Times New Roman" w:hAnsi="Times New Roman" w:cs="Times New Roman"/>
        </w:rPr>
      </w:pPr>
    </w:p>
    <w:p w14:paraId="3776C7D4" w14:textId="7DE8D638" w:rsidR="001B6E5F" w:rsidRPr="00CC3A2B" w:rsidRDefault="001B6E5F" w:rsidP="00C66CA9">
      <w:pPr>
        <w:jc w:val="both"/>
        <w:rPr>
          <w:rFonts w:ascii="Times New Roman" w:hAnsi="Times New Roman" w:cs="Times New Roman"/>
        </w:rPr>
      </w:pPr>
      <w:r w:rsidRPr="00CC3A2B">
        <w:rPr>
          <w:rFonts w:ascii="Times New Roman" w:hAnsi="Times New Roman" w:cs="Times New Roman"/>
        </w:rPr>
        <w:t>6.</w:t>
      </w:r>
      <w:r>
        <w:rPr>
          <w:rFonts w:ascii="Times New Roman" w:hAnsi="Times New Roman" w:cs="Times New Roman"/>
        </w:rPr>
        <w:t xml:space="preserve">  </w:t>
      </w:r>
      <w:r w:rsidRPr="00CC3A2B">
        <w:rPr>
          <w:rFonts w:ascii="Times New Roman" w:hAnsi="Times New Roman" w:cs="Times New Roman"/>
          <w:u w:val="single"/>
        </w:rPr>
        <w:t>Performance Period</w:t>
      </w:r>
      <w:r w:rsidRPr="00CC3A2B">
        <w:rPr>
          <w:rFonts w:ascii="Times New Roman" w:hAnsi="Times New Roman" w:cs="Times New Roman"/>
        </w:rPr>
        <w:t xml:space="preserve">.  The performance period for this agreement will be from 1 October 20xx through 30 September 20xx.  </w:t>
      </w:r>
    </w:p>
    <w:p w14:paraId="69065682" w14:textId="77777777" w:rsidR="001B6E5F" w:rsidRPr="00CC3A2B" w:rsidRDefault="001B6E5F" w:rsidP="00C66CA9">
      <w:pPr>
        <w:jc w:val="both"/>
        <w:rPr>
          <w:rFonts w:ascii="Times New Roman" w:hAnsi="Times New Roman" w:cs="Times New Roman"/>
        </w:rPr>
      </w:pPr>
    </w:p>
    <w:p w14:paraId="33319A56" w14:textId="44A323A5" w:rsidR="001B6E5F" w:rsidRPr="00CC3A2B" w:rsidRDefault="00E55CFB" w:rsidP="00C66CA9">
      <w:pPr>
        <w:jc w:val="both"/>
        <w:rPr>
          <w:rFonts w:ascii="Times New Roman" w:hAnsi="Times New Roman" w:cs="Times New Roman"/>
        </w:rPr>
      </w:pPr>
      <w:r>
        <w:rPr>
          <w:rFonts w:ascii="Times New Roman" w:hAnsi="Times New Roman" w:cs="Times New Roman"/>
        </w:rPr>
        <w:t>7</w:t>
      </w:r>
      <w:r w:rsidR="001B6E5F" w:rsidRPr="00CC3A2B">
        <w:rPr>
          <w:rFonts w:ascii="Times New Roman" w:hAnsi="Times New Roman" w:cs="Times New Roman"/>
        </w:rPr>
        <w:t>.</w:t>
      </w:r>
      <w:r w:rsidR="001B6E5F">
        <w:rPr>
          <w:rFonts w:ascii="Times New Roman" w:hAnsi="Times New Roman" w:cs="Times New Roman"/>
        </w:rPr>
        <w:t xml:space="preserve">  </w:t>
      </w:r>
      <w:r w:rsidR="001B6E5F" w:rsidRPr="00CC3A2B">
        <w:rPr>
          <w:rFonts w:ascii="Times New Roman" w:hAnsi="Times New Roman" w:cs="Times New Roman"/>
          <w:u w:val="single"/>
        </w:rPr>
        <w:t>Legal and Contract Review</w:t>
      </w:r>
      <w:r w:rsidR="001B6E5F" w:rsidRPr="00CC3A2B">
        <w:rPr>
          <w:rFonts w:ascii="Times New Roman" w:hAnsi="Times New Roman" w:cs="Times New Roman"/>
        </w:rPr>
        <w:t xml:space="preserve">.  A legal review of this MOA was conducted by XXX REGION </w:t>
      </w:r>
      <w:r w:rsidR="00E1019D" w:rsidRPr="00CC3A2B">
        <w:rPr>
          <w:rFonts w:ascii="Times New Roman" w:hAnsi="Times New Roman" w:cs="Times New Roman"/>
        </w:rPr>
        <w:t>OGC</w:t>
      </w:r>
      <w:r w:rsidR="00E1019D">
        <w:rPr>
          <w:rFonts w:ascii="Times New Roman" w:hAnsi="Times New Roman" w:cs="Times New Roman"/>
        </w:rPr>
        <w:t xml:space="preserve"> Date</w:t>
      </w:r>
      <w:r w:rsidR="001B5D37">
        <w:rPr>
          <w:rFonts w:ascii="Times New Roman" w:hAnsi="Times New Roman" w:cs="Times New Roman"/>
        </w:rPr>
        <w:t xml:space="preserve"> XXXX</w:t>
      </w:r>
      <w:r w:rsidR="001B6E5F" w:rsidRPr="00CC3A2B">
        <w:rPr>
          <w:rFonts w:ascii="Times New Roman" w:hAnsi="Times New Roman" w:cs="Times New Roman"/>
        </w:rPr>
        <w:t xml:space="preserve">.  The original copy of this MOA </w:t>
      </w:r>
      <w:r w:rsidR="001B6E5F">
        <w:rPr>
          <w:rFonts w:ascii="Times New Roman" w:hAnsi="Times New Roman" w:cs="Times New Roman"/>
        </w:rPr>
        <w:t>will</w:t>
      </w:r>
      <w:r w:rsidR="001B6E5F" w:rsidRPr="00CC3A2B">
        <w:rPr>
          <w:rFonts w:ascii="Times New Roman" w:hAnsi="Times New Roman" w:cs="Times New Roman"/>
        </w:rPr>
        <w:t xml:space="preserve"> be retained by REGION N8.</w:t>
      </w:r>
    </w:p>
    <w:p w14:paraId="10FA984E" w14:textId="77777777" w:rsidR="001B6E5F" w:rsidRPr="00CC3A2B" w:rsidRDefault="001B6E5F" w:rsidP="00C66CA9">
      <w:pPr>
        <w:pStyle w:val="Default"/>
        <w:jc w:val="both"/>
        <w:rPr>
          <w:rFonts w:ascii="Times New Roman" w:eastAsia="SimSun" w:hAnsi="Times New Roman" w:cs="Times New Roman"/>
          <w:color w:val="auto"/>
          <w:lang w:eastAsia="zh-CN"/>
        </w:rPr>
      </w:pPr>
    </w:p>
    <w:p w14:paraId="78B1B19D" w14:textId="77777777" w:rsidR="001B6E5F" w:rsidRPr="001B6E5F" w:rsidRDefault="001B6E5F" w:rsidP="002A50DA">
      <w:pPr>
        <w:rPr>
          <w:rFonts w:ascii="Times New Roman" w:hAnsi="Times New Roman" w:cs="Times New Roman"/>
        </w:rPr>
      </w:pPr>
    </w:p>
    <w:p w14:paraId="53F7C69A" w14:textId="77777777" w:rsidR="001B6E5F" w:rsidRPr="001B6E5F" w:rsidRDefault="001B6E5F" w:rsidP="002A50DA">
      <w:pPr>
        <w:rPr>
          <w:rFonts w:ascii="Times New Roman" w:hAnsi="Times New Roman" w:cs="Times New Roman"/>
        </w:rPr>
      </w:pPr>
    </w:p>
    <w:p w14:paraId="638AD171" w14:textId="77777777" w:rsidR="001B6E5F" w:rsidRDefault="001B6E5F" w:rsidP="002A50DA">
      <w:pPr>
        <w:rPr>
          <w:rFonts w:ascii="Times New Roman" w:hAnsi="Times New Roman" w:cs="Times New Roman"/>
        </w:rPr>
      </w:pPr>
      <w:r w:rsidRPr="001B6E5F">
        <w:rPr>
          <w:rFonts w:ascii="Times New Roman" w:hAnsi="Times New Roman" w:cs="Times New Roman"/>
        </w:rPr>
        <w:t>SIGNATURES: (may vary based on local requirements)</w:t>
      </w:r>
    </w:p>
    <w:p w14:paraId="54FC6A09" w14:textId="77777777" w:rsidR="00D66C77" w:rsidRDefault="00D66C77" w:rsidP="002A50DA">
      <w:pPr>
        <w:rPr>
          <w:rFonts w:ascii="Times New Roman" w:hAnsi="Times New Roman" w:cs="Times New Roman"/>
        </w:rPr>
      </w:pPr>
    </w:p>
    <w:p w14:paraId="39617520" w14:textId="77777777" w:rsidR="00D66C77" w:rsidRPr="001B6E5F" w:rsidRDefault="00D66C77" w:rsidP="002A50DA">
      <w:pPr>
        <w:rPr>
          <w:rFonts w:ascii="Times New Roman" w:hAnsi="Times New Roman" w:cs="Times New Roman"/>
        </w:rPr>
      </w:pPr>
    </w:p>
    <w:p w14:paraId="129F47C3" w14:textId="77777777" w:rsidR="00D66C77" w:rsidRPr="00CC3A2B" w:rsidRDefault="00D66C77" w:rsidP="002A50DA">
      <w:pPr>
        <w:rPr>
          <w:rFonts w:ascii="Times New Roman" w:hAnsi="Times New Roman" w:cs="Times New Roman"/>
        </w:rPr>
      </w:pPr>
      <w:r w:rsidRPr="00CC3A2B">
        <w:rPr>
          <w:rFonts w:ascii="Times New Roman" w:hAnsi="Times New Roman" w:cs="Times New Roman"/>
        </w:rPr>
        <w:t>_____________________________</w:t>
      </w:r>
      <w:r w:rsidRPr="00CC3A2B">
        <w:rPr>
          <w:rFonts w:ascii="Times New Roman" w:hAnsi="Times New Roman" w:cs="Times New Roman"/>
        </w:rPr>
        <w:tab/>
      </w:r>
      <w:r w:rsidRPr="00CC3A2B">
        <w:rPr>
          <w:rFonts w:ascii="Times New Roman" w:hAnsi="Times New Roman" w:cs="Times New Roman"/>
        </w:rPr>
        <w:tab/>
      </w:r>
      <w:r w:rsidRPr="00CC3A2B">
        <w:rPr>
          <w:rFonts w:ascii="Times New Roman" w:hAnsi="Times New Roman" w:cs="Times New Roman"/>
        </w:rPr>
        <w:tab/>
        <w:t>________________________________</w:t>
      </w:r>
    </w:p>
    <w:p w14:paraId="556570C6" w14:textId="181CB5AA" w:rsidR="00402EDD" w:rsidRPr="00402EDD" w:rsidRDefault="00402EDD" w:rsidP="002A50DA">
      <w:pPr>
        <w:rPr>
          <w:rFonts w:ascii="Times New Roman" w:hAnsi="Times New Roman" w:cs="Times New Roman"/>
        </w:rPr>
      </w:pPr>
      <w:r w:rsidRPr="00402EDD">
        <w:rPr>
          <w:rFonts w:ascii="Times New Roman" w:hAnsi="Times New Roman" w:cs="Times New Roman"/>
        </w:rPr>
        <w:t>CNIC N92</w:t>
      </w:r>
      <w:r w:rsidRPr="00402EDD">
        <w:rPr>
          <w:rFonts w:ascii="Times New Roman" w:hAnsi="Times New Roman" w:cs="Times New Roman"/>
        </w:rPr>
        <w:tab/>
      </w:r>
      <w:r w:rsidRPr="00402EDD">
        <w:rPr>
          <w:rFonts w:ascii="Times New Roman" w:hAnsi="Times New Roman" w:cs="Times New Roman"/>
        </w:rPr>
        <w:tab/>
      </w:r>
      <w:r w:rsidRPr="00402EDD">
        <w:rPr>
          <w:rFonts w:ascii="Times New Roman" w:hAnsi="Times New Roman" w:cs="Times New Roman"/>
        </w:rPr>
        <w:tab/>
      </w:r>
      <w:r w:rsidRPr="00402EDD">
        <w:rPr>
          <w:rFonts w:ascii="Times New Roman" w:hAnsi="Times New Roman" w:cs="Times New Roman"/>
        </w:rPr>
        <w:tab/>
      </w:r>
      <w:r w:rsidRPr="00402EDD">
        <w:rPr>
          <w:rFonts w:ascii="Times New Roman" w:hAnsi="Times New Roman" w:cs="Times New Roman"/>
        </w:rPr>
        <w:tab/>
      </w:r>
      <w:r w:rsidRPr="00402EDD">
        <w:rPr>
          <w:rFonts w:ascii="Times New Roman" w:hAnsi="Times New Roman" w:cs="Times New Roman"/>
        </w:rPr>
        <w:tab/>
        <w:t>Region N8</w:t>
      </w:r>
    </w:p>
    <w:p w14:paraId="2FA44FEC" w14:textId="77777777" w:rsidR="00402EDD" w:rsidRPr="00402EDD" w:rsidRDefault="00402EDD" w:rsidP="002A50DA">
      <w:pPr>
        <w:rPr>
          <w:rFonts w:ascii="Times New Roman" w:hAnsi="Times New Roman" w:cs="Times New Roman"/>
        </w:rPr>
      </w:pPr>
    </w:p>
    <w:p w14:paraId="4D9ACB1A" w14:textId="77777777" w:rsidR="00402EDD" w:rsidRPr="00402EDD" w:rsidRDefault="00402EDD" w:rsidP="002A50DA">
      <w:pPr>
        <w:rPr>
          <w:rFonts w:ascii="Times New Roman" w:hAnsi="Times New Roman" w:cs="Times New Roman"/>
        </w:rPr>
      </w:pPr>
    </w:p>
    <w:p w14:paraId="466E9164" w14:textId="77777777" w:rsidR="00402EDD" w:rsidRPr="00402EDD" w:rsidRDefault="00402EDD" w:rsidP="002A50DA">
      <w:pPr>
        <w:rPr>
          <w:rFonts w:ascii="Times New Roman" w:hAnsi="Times New Roman" w:cs="Times New Roman"/>
        </w:rPr>
      </w:pPr>
    </w:p>
    <w:p w14:paraId="3801A704" w14:textId="77777777" w:rsidR="00D66C77" w:rsidRPr="00CC3A2B" w:rsidRDefault="00D66C77" w:rsidP="002A50DA">
      <w:pPr>
        <w:rPr>
          <w:rFonts w:ascii="Times New Roman" w:hAnsi="Times New Roman" w:cs="Times New Roman"/>
        </w:rPr>
      </w:pPr>
      <w:r w:rsidRPr="00CC3A2B">
        <w:rPr>
          <w:rFonts w:ascii="Times New Roman" w:hAnsi="Times New Roman" w:cs="Times New Roman"/>
        </w:rPr>
        <w:t>_____________________________</w:t>
      </w:r>
      <w:r w:rsidRPr="00CC3A2B">
        <w:rPr>
          <w:rFonts w:ascii="Times New Roman" w:hAnsi="Times New Roman" w:cs="Times New Roman"/>
        </w:rPr>
        <w:tab/>
      </w:r>
      <w:r w:rsidRPr="00CC3A2B">
        <w:rPr>
          <w:rFonts w:ascii="Times New Roman" w:hAnsi="Times New Roman" w:cs="Times New Roman"/>
        </w:rPr>
        <w:tab/>
      </w:r>
      <w:r w:rsidRPr="00CC3A2B">
        <w:rPr>
          <w:rFonts w:ascii="Times New Roman" w:hAnsi="Times New Roman" w:cs="Times New Roman"/>
        </w:rPr>
        <w:tab/>
        <w:t>________________________________</w:t>
      </w:r>
    </w:p>
    <w:p w14:paraId="5F91D189" w14:textId="407649A5" w:rsidR="001B6E5F" w:rsidRPr="00402EDD" w:rsidRDefault="00402EDD" w:rsidP="002A50DA">
      <w:pPr>
        <w:rPr>
          <w:rFonts w:ascii="Times New Roman" w:hAnsi="Times New Roman" w:cs="Times New Roman"/>
        </w:rPr>
      </w:pPr>
      <w:r w:rsidRPr="00402EDD">
        <w:rPr>
          <w:rStyle w:val="bodytxt1"/>
          <w:rFonts w:ascii="Times New Roman" w:hAnsi="Times New Roman" w:cs="Times New Roman"/>
          <w:color w:val="000000"/>
          <w:sz w:val="24"/>
          <w:szCs w:val="24"/>
        </w:rPr>
        <w:t>Region N9</w:t>
      </w:r>
      <w:r w:rsidRPr="00402EDD">
        <w:rPr>
          <w:rStyle w:val="bodytxt1"/>
          <w:rFonts w:ascii="Times New Roman" w:hAnsi="Times New Roman" w:cs="Times New Roman"/>
          <w:color w:val="000000"/>
          <w:sz w:val="24"/>
          <w:szCs w:val="24"/>
        </w:rPr>
        <w:tab/>
      </w:r>
      <w:r w:rsidRPr="00402EDD">
        <w:rPr>
          <w:rStyle w:val="bodytxt1"/>
          <w:rFonts w:ascii="Times New Roman" w:hAnsi="Times New Roman" w:cs="Times New Roman"/>
          <w:color w:val="000000"/>
          <w:sz w:val="24"/>
          <w:szCs w:val="24"/>
        </w:rPr>
        <w:tab/>
      </w:r>
      <w:r w:rsidRPr="00402EDD">
        <w:rPr>
          <w:rStyle w:val="bodytxt1"/>
          <w:rFonts w:ascii="Times New Roman" w:hAnsi="Times New Roman" w:cs="Times New Roman"/>
          <w:color w:val="000000"/>
          <w:sz w:val="24"/>
          <w:szCs w:val="24"/>
        </w:rPr>
        <w:tab/>
      </w:r>
      <w:r w:rsidRPr="00402EDD">
        <w:rPr>
          <w:rStyle w:val="bodytxt1"/>
          <w:rFonts w:ascii="Times New Roman" w:hAnsi="Times New Roman" w:cs="Times New Roman"/>
          <w:color w:val="000000"/>
          <w:sz w:val="24"/>
          <w:szCs w:val="24"/>
        </w:rPr>
        <w:tab/>
      </w:r>
      <w:r w:rsidRPr="00402EDD">
        <w:rPr>
          <w:rStyle w:val="bodytxt1"/>
          <w:rFonts w:ascii="Times New Roman" w:hAnsi="Times New Roman" w:cs="Times New Roman"/>
          <w:color w:val="000000"/>
          <w:sz w:val="24"/>
          <w:szCs w:val="24"/>
        </w:rPr>
        <w:tab/>
      </w:r>
      <w:r w:rsidRPr="00402EDD">
        <w:rPr>
          <w:rStyle w:val="bodytxt1"/>
          <w:rFonts w:ascii="Times New Roman" w:hAnsi="Times New Roman" w:cs="Times New Roman"/>
          <w:color w:val="000000"/>
          <w:sz w:val="24"/>
          <w:szCs w:val="24"/>
        </w:rPr>
        <w:tab/>
        <w:t>(Others as required locally</w:t>
      </w:r>
      <w:r w:rsidR="00D66C77">
        <w:rPr>
          <w:rStyle w:val="bodytxt1"/>
          <w:rFonts w:ascii="Times New Roman" w:hAnsi="Times New Roman" w:cs="Times New Roman"/>
          <w:color w:val="000000"/>
          <w:sz w:val="24"/>
          <w:szCs w:val="24"/>
        </w:rPr>
        <w:t>)</w:t>
      </w:r>
    </w:p>
    <w:sectPr w:rsidR="001B6E5F" w:rsidRPr="00402EDD" w:rsidSect="00F424B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0FFAB" w14:textId="77777777" w:rsidR="007E2771" w:rsidRDefault="007E2771">
      <w:r>
        <w:separator/>
      </w:r>
    </w:p>
  </w:endnote>
  <w:endnote w:type="continuationSeparator" w:id="0">
    <w:p w14:paraId="751D3662" w14:textId="77777777" w:rsidR="007E2771" w:rsidRDefault="007E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866117"/>
      <w:docPartObj>
        <w:docPartGallery w:val="Page Numbers (Bottom of Page)"/>
        <w:docPartUnique/>
      </w:docPartObj>
    </w:sdtPr>
    <w:sdtEndPr>
      <w:rPr>
        <w:rFonts w:ascii="Times New Roman" w:hAnsi="Times New Roman" w:cs="Times New Roman"/>
        <w:noProof/>
      </w:rPr>
    </w:sdtEndPr>
    <w:sdtContent>
      <w:p w14:paraId="6CFB50F7" w14:textId="7D96B415" w:rsidR="00F424BE" w:rsidRPr="006C673D" w:rsidRDefault="00F424BE">
        <w:pPr>
          <w:pStyle w:val="Footer"/>
          <w:jc w:val="center"/>
          <w:rPr>
            <w:rFonts w:ascii="Times New Roman" w:hAnsi="Times New Roman" w:cs="Times New Roman"/>
          </w:rPr>
        </w:pPr>
        <w:r w:rsidRPr="006C673D">
          <w:rPr>
            <w:rFonts w:ascii="Times New Roman" w:hAnsi="Times New Roman" w:cs="Times New Roman"/>
          </w:rPr>
          <w:fldChar w:fldCharType="begin"/>
        </w:r>
        <w:r w:rsidRPr="006C673D">
          <w:rPr>
            <w:rFonts w:ascii="Times New Roman" w:hAnsi="Times New Roman" w:cs="Times New Roman"/>
          </w:rPr>
          <w:instrText xml:space="preserve"> PAGE   \* MERGEFORMAT </w:instrText>
        </w:r>
        <w:r w:rsidRPr="006C673D">
          <w:rPr>
            <w:rFonts w:ascii="Times New Roman" w:hAnsi="Times New Roman" w:cs="Times New Roman"/>
          </w:rPr>
          <w:fldChar w:fldCharType="separate"/>
        </w:r>
        <w:r w:rsidR="00A94C82">
          <w:rPr>
            <w:rFonts w:ascii="Times New Roman" w:hAnsi="Times New Roman" w:cs="Times New Roman"/>
            <w:noProof/>
          </w:rPr>
          <w:t>3</w:t>
        </w:r>
        <w:r w:rsidRPr="006C673D">
          <w:rPr>
            <w:rFonts w:ascii="Times New Roman" w:hAnsi="Times New Roman" w:cs="Times New Roman"/>
            <w:noProof/>
          </w:rPr>
          <w:fldChar w:fldCharType="end"/>
        </w:r>
      </w:p>
    </w:sdtContent>
  </w:sdt>
  <w:p w14:paraId="60456A8A" w14:textId="77777777" w:rsidR="00F424BE" w:rsidRDefault="00F42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E53E1" w14:textId="77777777" w:rsidR="007E2771" w:rsidRDefault="007E2771">
      <w:r>
        <w:separator/>
      </w:r>
    </w:p>
  </w:footnote>
  <w:footnote w:type="continuationSeparator" w:id="0">
    <w:p w14:paraId="4AEAFBB4" w14:textId="77777777" w:rsidR="007E2771" w:rsidRDefault="007E2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E5F"/>
    <w:rsid w:val="000079B3"/>
    <w:rsid w:val="00063EFE"/>
    <w:rsid w:val="00087BC4"/>
    <w:rsid w:val="0010581A"/>
    <w:rsid w:val="00106BDF"/>
    <w:rsid w:val="00135958"/>
    <w:rsid w:val="00147D4A"/>
    <w:rsid w:val="001541A7"/>
    <w:rsid w:val="001B5D37"/>
    <w:rsid w:val="001B6E5F"/>
    <w:rsid w:val="00254A8D"/>
    <w:rsid w:val="00271AC1"/>
    <w:rsid w:val="0029695B"/>
    <w:rsid w:val="002A50DA"/>
    <w:rsid w:val="00396213"/>
    <w:rsid w:val="003B5B3D"/>
    <w:rsid w:val="003C6EB1"/>
    <w:rsid w:val="003F65BD"/>
    <w:rsid w:val="00402EDD"/>
    <w:rsid w:val="0048679F"/>
    <w:rsid w:val="00491123"/>
    <w:rsid w:val="004D63AA"/>
    <w:rsid w:val="004E0DF4"/>
    <w:rsid w:val="0057044E"/>
    <w:rsid w:val="00580CB3"/>
    <w:rsid w:val="00586FBF"/>
    <w:rsid w:val="00656BD5"/>
    <w:rsid w:val="00675434"/>
    <w:rsid w:val="006C673D"/>
    <w:rsid w:val="00707383"/>
    <w:rsid w:val="007A74CD"/>
    <w:rsid w:val="007C34ED"/>
    <w:rsid w:val="007E2771"/>
    <w:rsid w:val="00844E30"/>
    <w:rsid w:val="0087367C"/>
    <w:rsid w:val="00893632"/>
    <w:rsid w:val="008A3A59"/>
    <w:rsid w:val="00A22693"/>
    <w:rsid w:val="00A7799C"/>
    <w:rsid w:val="00A94C82"/>
    <w:rsid w:val="00AC6C9F"/>
    <w:rsid w:val="00B83907"/>
    <w:rsid w:val="00C66CA9"/>
    <w:rsid w:val="00C7164F"/>
    <w:rsid w:val="00C956DE"/>
    <w:rsid w:val="00CF6713"/>
    <w:rsid w:val="00D07A1B"/>
    <w:rsid w:val="00D25489"/>
    <w:rsid w:val="00D4546A"/>
    <w:rsid w:val="00D52384"/>
    <w:rsid w:val="00D66C77"/>
    <w:rsid w:val="00DB7F4F"/>
    <w:rsid w:val="00E06660"/>
    <w:rsid w:val="00E1019D"/>
    <w:rsid w:val="00E55CFB"/>
    <w:rsid w:val="00EE36CD"/>
    <w:rsid w:val="00F0735B"/>
    <w:rsid w:val="00F424BE"/>
    <w:rsid w:val="00F56BE9"/>
    <w:rsid w:val="00FA6112"/>
    <w:rsid w:val="00FE0265"/>
    <w:rsid w:val="00FE32FD"/>
    <w:rsid w:val="00FF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71E6"/>
  <w15:chartTrackingRefBased/>
  <w15:docId w15:val="{266FA5FF-1633-48B5-A3FA-36EC02EC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E5F"/>
    <w:pPr>
      <w:spacing w:after="0" w:line="240" w:lineRule="auto"/>
    </w:pPr>
    <w:rPr>
      <w:rFonts w:ascii="Courier New" w:eastAsia="Times New Roman" w:hAnsi="Courier New" w:cs="Courier New"/>
      <w:kern w:val="0"/>
      <w:sz w:val="24"/>
      <w:szCs w:val="24"/>
      <w14:ligatures w14:val="none"/>
    </w:rPr>
  </w:style>
  <w:style w:type="paragraph" w:styleId="Heading1">
    <w:name w:val="heading 1"/>
    <w:basedOn w:val="Normal"/>
    <w:next w:val="Normal"/>
    <w:link w:val="Heading1Char"/>
    <w:uiPriority w:val="9"/>
    <w:qFormat/>
    <w:rsid w:val="001B6E5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6E5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6E5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6E5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B6E5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B6E5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B6E5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B6E5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B6E5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E5F"/>
    <w:rPr>
      <w:rFonts w:eastAsiaTheme="majorEastAsia" w:cstheme="majorBidi"/>
      <w:color w:val="272727" w:themeColor="text1" w:themeTint="D8"/>
    </w:rPr>
  </w:style>
  <w:style w:type="paragraph" w:styleId="Title">
    <w:name w:val="Title"/>
    <w:basedOn w:val="Normal"/>
    <w:next w:val="Normal"/>
    <w:link w:val="TitleChar"/>
    <w:uiPriority w:val="10"/>
    <w:qFormat/>
    <w:rsid w:val="001B6E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6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E5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6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E5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B6E5F"/>
    <w:rPr>
      <w:i/>
      <w:iCs/>
      <w:color w:val="404040" w:themeColor="text1" w:themeTint="BF"/>
    </w:rPr>
  </w:style>
  <w:style w:type="paragraph" w:styleId="ListParagraph">
    <w:name w:val="List Paragraph"/>
    <w:basedOn w:val="Normal"/>
    <w:uiPriority w:val="34"/>
    <w:qFormat/>
    <w:rsid w:val="001B6E5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B6E5F"/>
    <w:rPr>
      <w:i/>
      <w:iCs/>
      <w:color w:val="0F4761" w:themeColor="accent1" w:themeShade="BF"/>
    </w:rPr>
  </w:style>
  <w:style w:type="paragraph" w:styleId="IntenseQuote">
    <w:name w:val="Intense Quote"/>
    <w:basedOn w:val="Normal"/>
    <w:next w:val="Normal"/>
    <w:link w:val="IntenseQuoteChar"/>
    <w:uiPriority w:val="30"/>
    <w:qFormat/>
    <w:rsid w:val="001B6E5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B6E5F"/>
    <w:rPr>
      <w:i/>
      <w:iCs/>
      <w:color w:val="0F4761" w:themeColor="accent1" w:themeShade="BF"/>
    </w:rPr>
  </w:style>
  <w:style w:type="character" w:styleId="IntenseReference">
    <w:name w:val="Intense Reference"/>
    <w:basedOn w:val="DefaultParagraphFont"/>
    <w:uiPriority w:val="32"/>
    <w:qFormat/>
    <w:rsid w:val="001B6E5F"/>
    <w:rPr>
      <w:b/>
      <w:bCs/>
      <w:smallCaps/>
      <w:color w:val="0F4761" w:themeColor="accent1" w:themeShade="BF"/>
      <w:spacing w:val="5"/>
    </w:rPr>
  </w:style>
  <w:style w:type="paragraph" w:styleId="Footer">
    <w:name w:val="footer"/>
    <w:basedOn w:val="Normal"/>
    <w:link w:val="FooterChar"/>
    <w:uiPriority w:val="99"/>
    <w:rsid w:val="001B6E5F"/>
    <w:pPr>
      <w:tabs>
        <w:tab w:val="center" w:pos="4320"/>
        <w:tab w:val="right" w:pos="8640"/>
      </w:tabs>
    </w:pPr>
  </w:style>
  <w:style w:type="character" w:customStyle="1" w:styleId="FooterChar">
    <w:name w:val="Footer Char"/>
    <w:basedOn w:val="DefaultParagraphFont"/>
    <w:link w:val="Footer"/>
    <w:uiPriority w:val="99"/>
    <w:rsid w:val="001B6E5F"/>
    <w:rPr>
      <w:rFonts w:ascii="Courier New" w:eastAsia="Times New Roman" w:hAnsi="Courier New" w:cs="Courier New"/>
      <w:kern w:val="0"/>
      <w:sz w:val="24"/>
      <w:szCs w:val="24"/>
      <w14:ligatures w14:val="none"/>
    </w:rPr>
  </w:style>
  <w:style w:type="paragraph" w:customStyle="1" w:styleId="Default">
    <w:name w:val="Default"/>
    <w:rsid w:val="001B6E5F"/>
    <w:pPr>
      <w:autoSpaceDE w:val="0"/>
      <w:autoSpaceDN w:val="0"/>
      <w:adjustRightInd w:val="0"/>
      <w:spacing w:after="0" w:line="240" w:lineRule="auto"/>
    </w:pPr>
    <w:rPr>
      <w:rFonts w:ascii="Courier New" w:eastAsia="Times New Roman" w:hAnsi="Courier New" w:cs="Courier New"/>
      <w:color w:val="000000"/>
      <w:kern w:val="0"/>
      <w:sz w:val="24"/>
      <w:szCs w:val="24"/>
      <w14:ligatures w14:val="none"/>
    </w:rPr>
  </w:style>
  <w:style w:type="character" w:customStyle="1" w:styleId="bodytxt1">
    <w:name w:val="bodytxt1"/>
    <w:basedOn w:val="DefaultParagraphFont"/>
    <w:rsid w:val="001B6E5F"/>
    <w:rPr>
      <w:rFonts w:ascii="Trebuchet MS" w:hAnsi="Trebuchet MS" w:hint="default"/>
      <w:color w:val="56646E"/>
      <w:sz w:val="20"/>
      <w:szCs w:val="20"/>
    </w:rPr>
  </w:style>
  <w:style w:type="paragraph" w:styleId="Header">
    <w:name w:val="header"/>
    <w:basedOn w:val="Normal"/>
    <w:link w:val="HeaderChar"/>
    <w:uiPriority w:val="99"/>
    <w:unhideWhenUsed/>
    <w:rsid w:val="00B83907"/>
    <w:pPr>
      <w:tabs>
        <w:tab w:val="center" w:pos="4680"/>
        <w:tab w:val="right" w:pos="9360"/>
      </w:tabs>
    </w:pPr>
  </w:style>
  <w:style w:type="character" w:customStyle="1" w:styleId="HeaderChar">
    <w:name w:val="Header Char"/>
    <w:basedOn w:val="DefaultParagraphFont"/>
    <w:link w:val="Header"/>
    <w:uiPriority w:val="99"/>
    <w:rsid w:val="00B83907"/>
    <w:rPr>
      <w:rFonts w:ascii="Courier New" w:eastAsia="Times New Roman" w:hAnsi="Courier New" w:cs="Courier New"/>
      <w:kern w:val="0"/>
      <w:sz w:val="24"/>
      <w:szCs w:val="24"/>
      <w14:ligatures w14:val="none"/>
    </w:rPr>
  </w:style>
  <w:style w:type="paragraph" w:styleId="Revision">
    <w:name w:val="Revision"/>
    <w:hidden/>
    <w:uiPriority w:val="99"/>
    <w:semiHidden/>
    <w:rsid w:val="00106BDF"/>
    <w:pPr>
      <w:spacing w:after="0" w:line="240" w:lineRule="auto"/>
    </w:pPr>
    <w:rPr>
      <w:rFonts w:ascii="Courier New" w:eastAsia="Times New Roman" w:hAnsi="Courier New" w:cs="Courier New"/>
      <w:kern w:val="0"/>
      <w:sz w:val="24"/>
      <w:szCs w:val="24"/>
      <w14:ligatures w14:val="none"/>
    </w:rPr>
  </w:style>
  <w:style w:type="paragraph" w:styleId="BalloonText">
    <w:name w:val="Balloon Text"/>
    <w:basedOn w:val="Normal"/>
    <w:link w:val="BalloonTextChar"/>
    <w:uiPriority w:val="99"/>
    <w:semiHidden/>
    <w:unhideWhenUsed/>
    <w:rsid w:val="00C66C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CA9"/>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5F857-AD4A-4ED3-B8CF-66E70C49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LeDell, Megan K CIV USN CNIC WASHINGTON DC (USA)</dc:creator>
  <cp:keywords/>
  <dc:description/>
  <cp:lastModifiedBy>CNIC N92</cp:lastModifiedBy>
  <cp:revision>2</cp:revision>
  <dcterms:created xsi:type="dcterms:W3CDTF">2025-05-02T18:39:00Z</dcterms:created>
  <dcterms:modified xsi:type="dcterms:W3CDTF">2025-05-02T18:39:00Z</dcterms:modified>
</cp:coreProperties>
</file>