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08" w:rsidRDefault="00C2700D" w:rsidP="00C60D0B">
      <w:pPr>
        <w:pStyle w:val="PlainText"/>
        <w:rPr>
          <w:rFonts w:asciiTheme="minorHAnsi" w:hAnsiTheme="minorHAnsi" w:cstheme="minorHAnsi"/>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-38100</wp:posOffset>
            </wp:positionH>
            <wp:positionV relativeFrom="margin">
              <wp:posOffset>-167640</wp:posOffset>
            </wp:positionV>
            <wp:extent cx="1569720" cy="1569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G Anchor.png"/>
                    <pic:cNvPicPr/>
                  </pic:nvPicPr>
                  <pic:blipFill>
                    <a:blip r:embed="rId8">
                      <a:extLst>
                        <a:ext uri="{28A0092B-C50C-407E-A947-70E740481C1C}">
                          <a14:useLocalDpi xmlns:a14="http://schemas.microsoft.com/office/drawing/2010/main" val="0"/>
                        </a:ext>
                      </a:extLst>
                    </a:blip>
                    <a:stretch>
                      <a:fillRect/>
                    </a:stretch>
                  </pic:blipFill>
                  <pic:spPr>
                    <a:xfrm>
                      <a:off x="0" y="0"/>
                      <a:ext cx="1569720" cy="1569720"/>
                    </a:xfrm>
                    <a:prstGeom prst="rect">
                      <a:avLst/>
                    </a:prstGeom>
                  </pic:spPr>
                </pic:pic>
              </a:graphicData>
            </a:graphic>
            <wp14:sizeRelH relativeFrom="margin">
              <wp14:pctWidth>0</wp14:pctWidth>
            </wp14:sizeRelH>
            <wp14:sizeRelV relativeFrom="margin">
              <wp14:pctHeight>0</wp14:pctHeight>
            </wp14:sizeRelV>
          </wp:anchor>
        </w:drawing>
      </w:r>
      <w:r w:rsidR="00EC63B1">
        <w:rPr>
          <w:rFonts w:ascii="Times New Roman" w:hAnsi="Times New Roman" w:cs="Times New Roman"/>
          <w:sz w:val="24"/>
          <w:szCs w:val="24"/>
        </w:rPr>
        <w:t xml:space="preserve"> </w:t>
      </w:r>
      <w:r w:rsidR="0012627A" w:rsidRPr="005C1708">
        <w:rPr>
          <w:rFonts w:asciiTheme="minorHAnsi" w:hAnsiTheme="minorHAnsi" w:cstheme="minorHAnsi"/>
          <w:b/>
          <w:sz w:val="24"/>
          <w:szCs w:val="24"/>
        </w:rPr>
        <w:t>FRGs are non- federal entities that can fundraise if they choose</w:t>
      </w:r>
      <w:r w:rsidR="0012627A">
        <w:rPr>
          <w:rFonts w:asciiTheme="minorHAnsi" w:hAnsiTheme="minorHAnsi" w:cstheme="minorHAnsi"/>
          <w:sz w:val="24"/>
          <w:szCs w:val="24"/>
        </w:rPr>
        <w:t xml:space="preserve">. </w:t>
      </w:r>
      <w:r w:rsidR="00EC63B1" w:rsidRPr="00041640">
        <w:rPr>
          <w:rFonts w:asciiTheme="minorHAnsi" w:hAnsiTheme="minorHAnsi" w:cstheme="minorHAnsi"/>
          <w:sz w:val="24"/>
          <w:szCs w:val="24"/>
        </w:rPr>
        <w:t xml:space="preserve"> </w:t>
      </w:r>
    </w:p>
    <w:p w:rsidR="00EC63B1" w:rsidRPr="00041640" w:rsidRDefault="0012627A" w:rsidP="00C60D0B">
      <w:pPr>
        <w:pStyle w:val="PlainText"/>
        <w:rPr>
          <w:rFonts w:asciiTheme="minorHAnsi" w:hAnsiTheme="minorHAnsi" w:cstheme="minorHAnsi"/>
          <w:sz w:val="24"/>
          <w:szCs w:val="24"/>
        </w:rPr>
      </w:pPr>
      <w:r>
        <w:rPr>
          <w:rFonts w:asciiTheme="minorHAnsi" w:hAnsiTheme="minorHAnsi" w:cstheme="minorHAnsi"/>
          <w:sz w:val="24"/>
          <w:szCs w:val="24"/>
        </w:rPr>
        <w:t xml:space="preserve">If an FRG chooses to fundraise they must notify the IRS. FRG’s are considered to be </w:t>
      </w:r>
      <w:r w:rsidR="00EC63B1" w:rsidRPr="00041640">
        <w:rPr>
          <w:rFonts w:asciiTheme="minorHAnsi" w:hAnsiTheme="minorHAnsi" w:cstheme="minorHAnsi"/>
          <w:sz w:val="24"/>
          <w:szCs w:val="24"/>
        </w:rPr>
        <w:t xml:space="preserve">501c (4) Social Welfare Organizations: </w:t>
      </w:r>
      <w:hyperlink r:id="rId9" w:history="1">
        <w:r w:rsidR="00EC63B1" w:rsidRPr="00041640">
          <w:rPr>
            <w:rStyle w:val="Hyperlink"/>
            <w:rFonts w:asciiTheme="minorHAnsi" w:hAnsiTheme="minorHAnsi" w:cstheme="minorHAnsi"/>
            <w:sz w:val="24"/>
            <w:szCs w:val="24"/>
          </w:rPr>
          <w:t>https://www.irs.gov/charities-non-profits/other-non-profits/life-cycle-of-a-social-welfare-organization</w:t>
        </w:r>
      </w:hyperlink>
    </w:p>
    <w:p w:rsidR="00C60D0B" w:rsidRPr="00041640" w:rsidRDefault="00C60D0B" w:rsidP="00C60D0B">
      <w:pPr>
        <w:pStyle w:val="PlainText"/>
        <w:rPr>
          <w:rFonts w:asciiTheme="minorHAnsi" w:hAnsiTheme="minorHAnsi" w:cstheme="minorHAnsi"/>
          <w:sz w:val="24"/>
          <w:szCs w:val="24"/>
        </w:rPr>
      </w:pPr>
      <w:r w:rsidRPr="00041640">
        <w:rPr>
          <w:rFonts w:asciiTheme="minorHAnsi" w:hAnsiTheme="minorHAnsi" w:cstheme="minorHAnsi"/>
          <w:sz w:val="24"/>
          <w:szCs w:val="24"/>
        </w:rPr>
        <w:t>E</w:t>
      </w:r>
      <w:r w:rsidRPr="00041640">
        <w:rPr>
          <w:rFonts w:asciiTheme="minorHAnsi" w:hAnsiTheme="minorHAnsi" w:cstheme="minorHAnsi"/>
          <w:b/>
          <w:sz w:val="24"/>
          <w:szCs w:val="24"/>
        </w:rPr>
        <w:t>ffective Dec. 18, 2015, 501(c)(4) organizations are required to provide notification to the Secretary of the Treasury within 60 days of formation through IRS Form 8976, "</w:t>
      </w:r>
      <w:r w:rsidRPr="00041640">
        <w:rPr>
          <w:rFonts w:asciiTheme="minorHAnsi" w:hAnsiTheme="minorHAnsi" w:cstheme="minorHAnsi"/>
          <w:sz w:val="24"/>
          <w:szCs w:val="24"/>
        </w:rPr>
        <w:t xml:space="preserve">Notice of Intent to Operate Under Section 501(c)(4)," and pay a $50 fee. Failure to file Form 8976 within 60 days will result in a $20 per day penalty, not to exceed $5,000. Electronically Submit Form 8976, Notice of Intent to Operate </w:t>
      </w:r>
      <w:r w:rsidR="005C1708" w:rsidRPr="00041640">
        <w:rPr>
          <w:rFonts w:asciiTheme="minorHAnsi" w:hAnsiTheme="minorHAnsi" w:cstheme="minorHAnsi"/>
          <w:sz w:val="24"/>
          <w:szCs w:val="24"/>
        </w:rPr>
        <w:t>under</w:t>
      </w:r>
      <w:r w:rsidRPr="00041640">
        <w:rPr>
          <w:rFonts w:asciiTheme="minorHAnsi" w:hAnsiTheme="minorHAnsi" w:cstheme="minorHAnsi"/>
          <w:sz w:val="24"/>
          <w:szCs w:val="24"/>
        </w:rPr>
        <w:t xml:space="preserve"> Section 501(c)(4)  </w:t>
      </w:r>
      <w:hyperlink r:id="rId10" w:history="1">
        <w:r w:rsidR="00467989" w:rsidRPr="00041640">
          <w:rPr>
            <w:rStyle w:val="Hyperlink"/>
            <w:rFonts w:asciiTheme="minorHAnsi" w:hAnsiTheme="minorHAnsi" w:cstheme="minorHAnsi"/>
            <w:sz w:val="24"/>
            <w:szCs w:val="24"/>
          </w:rPr>
          <w:t>https://www.irs.gov/charities-non-profits/electronically-submit-your-form-8976-notice-of-intent-to-operate-under-section-501c4</w:t>
        </w:r>
      </w:hyperlink>
    </w:p>
    <w:p w:rsidR="00467989" w:rsidRPr="00041640" w:rsidRDefault="00467989" w:rsidP="00C60D0B">
      <w:pPr>
        <w:pStyle w:val="PlainText"/>
        <w:rPr>
          <w:rFonts w:asciiTheme="minorHAnsi" w:hAnsiTheme="minorHAnsi" w:cstheme="minorHAnsi"/>
          <w:sz w:val="24"/>
          <w:szCs w:val="24"/>
        </w:rPr>
      </w:pPr>
    </w:p>
    <w:p w:rsidR="00C60D0B" w:rsidRDefault="00C60D0B" w:rsidP="00C60D0B">
      <w:pPr>
        <w:pStyle w:val="PlainText"/>
        <w:rPr>
          <w:rFonts w:asciiTheme="minorHAnsi" w:hAnsiTheme="minorHAnsi" w:cstheme="minorHAnsi"/>
          <w:sz w:val="24"/>
          <w:szCs w:val="24"/>
        </w:rPr>
      </w:pPr>
      <w:r w:rsidRPr="00041640">
        <w:rPr>
          <w:rFonts w:asciiTheme="minorHAnsi" w:hAnsiTheme="minorHAnsi" w:cstheme="minorHAnsi"/>
          <w:b/>
          <w:sz w:val="24"/>
          <w:szCs w:val="24"/>
        </w:rPr>
        <w:t>All FRGs should be submitting a Form 990-N (e-Postcard) to the IRS by May 15 of each year</w:t>
      </w:r>
      <w:r w:rsidRPr="00041640">
        <w:rPr>
          <w:rFonts w:asciiTheme="minorHAnsi" w:hAnsiTheme="minorHAnsi" w:cstheme="minorHAnsi"/>
          <w:sz w:val="24"/>
          <w:szCs w:val="24"/>
        </w:rPr>
        <w:t>.  This electronic form can be completed online and is designed specifically for small nonprofit organizations (those that have annual receipts of less than $50,000).   Annual Electronic Filing Requirement for Small Exempt Organizatio</w:t>
      </w:r>
      <w:r w:rsidR="00A32786">
        <w:rPr>
          <w:rFonts w:asciiTheme="minorHAnsi" w:hAnsiTheme="minorHAnsi" w:cstheme="minorHAnsi"/>
          <w:sz w:val="24"/>
          <w:szCs w:val="24"/>
        </w:rPr>
        <w:t xml:space="preserve">ns - Form 990-N (e-Postcard):  </w:t>
      </w:r>
      <w:hyperlink r:id="rId11" w:history="1">
        <w:r w:rsidR="00A32786" w:rsidRPr="005C6A62">
          <w:rPr>
            <w:rStyle w:val="Hyperlink"/>
            <w:rFonts w:asciiTheme="minorHAnsi" w:hAnsiTheme="minorHAnsi" w:cstheme="minorHAnsi"/>
            <w:sz w:val="24"/>
            <w:szCs w:val="24"/>
          </w:rPr>
          <w:t>https://www.irs.gov/charities-non-profits/annual-electronic-filing-requirement-for-small-exempt-organizations-form-990-n-e-postcard</w:t>
        </w:r>
      </w:hyperlink>
    </w:p>
    <w:p w:rsidR="00041640" w:rsidRDefault="00041640" w:rsidP="00041640">
      <w:pPr>
        <w:pStyle w:val="PlainText"/>
        <w:rPr>
          <w:rFonts w:asciiTheme="minorHAnsi" w:hAnsiTheme="minorHAnsi" w:cstheme="minorHAnsi"/>
          <w:sz w:val="24"/>
          <w:szCs w:val="24"/>
        </w:rPr>
      </w:pPr>
    </w:p>
    <w:p w:rsidR="00C27399" w:rsidRDefault="00C60D0B" w:rsidP="00C60D0B">
      <w:pPr>
        <w:pStyle w:val="PlainText"/>
        <w:rPr>
          <w:rFonts w:asciiTheme="minorHAnsi" w:hAnsiTheme="minorHAnsi" w:cstheme="minorHAnsi"/>
          <w:sz w:val="24"/>
          <w:szCs w:val="24"/>
        </w:rPr>
      </w:pPr>
      <w:r w:rsidRPr="005C1708">
        <w:rPr>
          <w:rFonts w:asciiTheme="minorHAnsi" w:hAnsiTheme="minorHAnsi" w:cstheme="minorHAnsi"/>
          <w:b/>
          <w:sz w:val="24"/>
          <w:szCs w:val="24"/>
        </w:rPr>
        <w:t>If your FRG has been notified that their status has been revoked</w:t>
      </w:r>
      <w:r w:rsidRPr="00041640">
        <w:rPr>
          <w:rFonts w:asciiTheme="minorHAnsi" w:hAnsiTheme="minorHAnsi" w:cstheme="minorHAnsi"/>
          <w:sz w:val="24"/>
          <w:szCs w:val="24"/>
        </w:rPr>
        <w:t xml:space="preserve">, there is a process for reinstatement.  Information can be found at </w:t>
      </w:r>
      <w:hyperlink r:id="rId12" w:history="1">
        <w:r w:rsidR="00C27399" w:rsidRPr="00EE3D77">
          <w:rPr>
            <w:rStyle w:val="Hyperlink"/>
            <w:rFonts w:asciiTheme="minorHAnsi" w:hAnsiTheme="minorHAnsi" w:cstheme="minorHAnsi"/>
            <w:sz w:val="24"/>
            <w:szCs w:val="24"/>
          </w:rPr>
          <w:t>https://www.irs.gov/charities-non-profits/charitable-organizations/automatic-revocation-how-to-have-your-tax-exempt-status-retroactively-reinstated</w:t>
        </w:r>
      </w:hyperlink>
    </w:p>
    <w:p w:rsidR="002F10F6" w:rsidRPr="00041640" w:rsidRDefault="002F10F6" w:rsidP="00C60D0B">
      <w:pPr>
        <w:pStyle w:val="PlainText"/>
        <w:rPr>
          <w:rFonts w:asciiTheme="minorHAnsi" w:hAnsiTheme="minorHAnsi" w:cstheme="minorHAnsi"/>
          <w:sz w:val="24"/>
          <w:szCs w:val="24"/>
        </w:rPr>
      </w:pPr>
    </w:p>
    <w:p w:rsidR="00FF10A7" w:rsidRDefault="00FF10A7">
      <w:pPr>
        <w:rPr>
          <w:rStyle w:val="Hyperlink"/>
          <w:rFonts w:cstheme="minorHAnsi"/>
          <w:sz w:val="24"/>
          <w:szCs w:val="24"/>
        </w:rPr>
      </w:pPr>
      <w:r w:rsidRPr="005C1708">
        <w:rPr>
          <w:rFonts w:cstheme="minorHAnsi"/>
          <w:b/>
          <w:color w:val="000000"/>
          <w:sz w:val="24"/>
          <w:szCs w:val="24"/>
        </w:rPr>
        <w:t>Contribu</w:t>
      </w:r>
      <w:r w:rsidRPr="005C1708">
        <w:rPr>
          <w:rFonts w:cstheme="minorHAnsi"/>
          <w:b/>
          <w:color w:val="000000"/>
          <w:sz w:val="24"/>
          <w:szCs w:val="24"/>
        </w:rPr>
        <w:softHyphen/>
        <w:t xml:space="preserve">tions to civic leagues or other section 501(c)(4) </w:t>
      </w:r>
      <w:r w:rsidRPr="00041640">
        <w:rPr>
          <w:rFonts w:cstheme="minorHAnsi"/>
          <w:color w:val="000000"/>
          <w:sz w:val="24"/>
          <w:szCs w:val="24"/>
        </w:rPr>
        <w:t xml:space="preserve">organizations generally are not deductible as charitable contributions for federal income tax purposes. They may be deductible as trade or business expenses, if ordinary and necessary in the conduct of the taxpayer’s business.  Also, the organization may be required to </w:t>
      </w:r>
      <w:hyperlink r:id="rId13" w:history="1">
        <w:r w:rsidRPr="00041640">
          <w:rPr>
            <w:rFonts w:cstheme="minorHAnsi"/>
            <w:color w:val="336699"/>
            <w:sz w:val="24"/>
            <w:szCs w:val="24"/>
            <w:u w:val="single"/>
          </w:rPr>
          <w:t>disclose that contributions are not deductible</w:t>
        </w:r>
      </w:hyperlink>
      <w:r w:rsidRPr="00041640">
        <w:rPr>
          <w:rFonts w:cstheme="minorHAnsi"/>
          <w:color w:val="000000"/>
          <w:sz w:val="24"/>
          <w:szCs w:val="24"/>
        </w:rPr>
        <w:t> when it solicits contributions.</w:t>
      </w:r>
      <w:r w:rsidR="00041640">
        <w:rPr>
          <w:rFonts w:cstheme="minorHAnsi"/>
          <w:color w:val="000000"/>
          <w:sz w:val="24"/>
          <w:szCs w:val="24"/>
        </w:rPr>
        <w:t xml:space="preserve"> </w:t>
      </w:r>
      <w:hyperlink r:id="rId14" w:history="1">
        <w:r w:rsidRPr="00041640">
          <w:rPr>
            <w:rStyle w:val="Hyperlink"/>
            <w:rFonts w:cstheme="minorHAnsi"/>
            <w:sz w:val="24"/>
            <w:szCs w:val="24"/>
          </w:rPr>
          <w:t>https://www.irs.gov/charities-non-profits/other-non-profits/donations-to-section-501c4-organizations</w:t>
        </w:r>
      </w:hyperlink>
    </w:p>
    <w:p w:rsidR="00656B89" w:rsidRPr="00656B89" w:rsidRDefault="005C1708" w:rsidP="00656B89">
      <w:pPr>
        <w:spacing w:after="0"/>
        <w:rPr>
          <w:rStyle w:val="Hyperlink"/>
          <w:rFonts w:cstheme="minorHAnsi"/>
          <w:b/>
          <w:color w:val="000000" w:themeColor="text1"/>
          <w:sz w:val="24"/>
          <w:szCs w:val="24"/>
          <w:u w:val="none"/>
        </w:rPr>
      </w:pPr>
      <w:r>
        <w:rPr>
          <w:rStyle w:val="Hyperlink"/>
          <w:rFonts w:cstheme="minorHAnsi"/>
          <w:b/>
          <w:color w:val="000000" w:themeColor="text1"/>
          <w:sz w:val="24"/>
          <w:szCs w:val="24"/>
          <w:u w:val="none"/>
        </w:rPr>
        <w:t xml:space="preserve">EIN information: </w:t>
      </w:r>
    </w:p>
    <w:p w:rsidR="00656B89" w:rsidRDefault="00AA61AA" w:rsidP="00656B89">
      <w:pPr>
        <w:spacing w:after="0"/>
        <w:rPr>
          <w:rFonts w:cstheme="minorHAnsi"/>
          <w:color w:val="000000" w:themeColor="text1"/>
          <w:sz w:val="24"/>
          <w:szCs w:val="24"/>
        </w:rPr>
      </w:pPr>
      <w:hyperlink r:id="rId15" w:history="1">
        <w:r w:rsidR="00656B89" w:rsidRPr="00101397">
          <w:rPr>
            <w:rStyle w:val="Hyperlink"/>
            <w:rFonts w:cstheme="minorHAnsi"/>
            <w:sz w:val="24"/>
            <w:szCs w:val="24"/>
          </w:rPr>
          <w:t>https://sa.www4.irs.gov/modiein/individual/index.jsp</w:t>
        </w:r>
      </w:hyperlink>
    </w:p>
    <w:p w:rsidR="005C1708" w:rsidRDefault="005C1708">
      <w:pPr>
        <w:rPr>
          <w:color w:val="1D2129"/>
          <w:lang w:val="en"/>
        </w:rPr>
      </w:pPr>
      <w:r>
        <w:rPr>
          <w:rFonts w:cstheme="minorHAnsi"/>
          <w:b/>
          <w:sz w:val="24"/>
          <w:szCs w:val="24"/>
        </w:rPr>
        <w:t>To check the status of your EIN:</w:t>
      </w:r>
      <w:r w:rsidRPr="005C1708">
        <w:rPr>
          <w:color w:val="1D2129"/>
          <w:lang w:val="en"/>
        </w:rPr>
        <w:t xml:space="preserve"> </w:t>
      </w:r>
      <w:r>
        <w:rPr>
          <w:color w:val="1D2129"/>
          <w:lang w:val="en"/>
        </w:rPr>
        <w:t>1-800-829-4933</w:t>
      </w:r>
    </w:p>
    <w:p w:rsidR="00FF10A7" w:rsidRDefault="00041640">
      <w:pPr>
        <w:pBdr>
          <w:bottom w:val="dotted" w:sz="24" w:space="1" w:color="auto"/>
        </w:pBdr>
        <w:rPr>
          <w:rFonts w:cstheme="minorHAnsi"/>
          <w:b/>
          <w:color w:val="1D2129"/>
          <w:sz w:val="24"/>
          <w:szCs w:val="24"/>
          <w:lang w:val="en"/>
        </w:rPr>
      </w:pPr>
      <w:r w:rsidRPr="00041640">
        <w:rPr>
          <w:rFonts w:cstheme="minorHAnsi"/>
          <w:b/>
          <w:sz w:val="24"/>
          <w:szCs w:val="24"/>
        </w:rPr>
        <w:t xml:space="preserve">If you have questions or are having issues filling out the on line forms, please contact the IRS Tax-Exempt Government Entities office Customer Account Services: </w:t>
      </w:r>
      <w:r w:rsidRPr="00041640">
        <w:rPr>
          <w:rFonts w:cstheme="minorHAnsi"/>
          <w:b/>
          <w:color w:val="1D2129"/>
          <w:sz w:val="24"/>
          <w:szCs w:val="24"/>
          <w:lang w:val="en"/>
        </w:rPr>
        <w:t>(877) 829-5500.</w:t>
      </w:r>
    </w:p>
    <w:p w:rsidR="005C1708" w:rsidRDefault="005C1708">
      <w:pPr>
        <w:rPr>
          <w:rFonts w:cstheme="minorHAnsi"/>
          <w:b/>
          <w:color w:val="1D2129"/>
          <w:sz w:val="24"/>
          <w:szCs w:val="24"/>
          <w:lang w:val="en"/>
        </w:rPr>
      </w:pPr>
      <w:r>
        <w:rPr>
          <w:rFonts w:cstheme="minorHAnsi"/>
          <w:b/>
          <w:color w:val="1D2129"/>
          <w:sz w:val="24"/>
          <w:szCs w:val="24"/>
          <w:lang w:val="en"/>
        </w:rPr>
        <w:t>Join the U.S. Navy FRG Leadership Facebook Discussion Group:</w:t>
      </w:r>
    </w:p>
    <w:p w:rsidR="005C1708" w:rsidRPr="00041640" w:rsidRDefault="00AA61AA" w:rsidP="00566F96">
      <w:pPr>
        <w:ind w:firstLine="720"/>
        <w:rPr>
          <w:rFonts w:cstheme="minorHAnsi"/>
          <w:b/>
          <w:sz w:val="24"/>
          <w:szCs w:val="24"/>
        </w:rPr>
      </w:pPr>
      <w:hyperlink r:id="rId16" w:history="1">
        <w:r w:rsidR="005C1708" w:rsidRPr="003C00DE">
          <w:rPr>
            <w:rStyle w:val="Hyperlink"/>
          </w:rPr>
          <w:t>https://www.facebook.com/groups/924345064281904/</w:t>
        </w:r>
      </w:hyperlink>
    </w:p>
    <w:sectPr w:rsidR="005C1708" w:rsidRPr="00041640" w:rsidSect="005C1708">
      <w:headerReference w:type="default" r:id="rId17"/>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1AA" w:rsidRDefault="00AA61AA" w:rsidP="000102A4">
      <w:pPr>
        <w:spacing w:after="0" w:line="240" w:lineRule="auto"/>
      </w:pPr>
      <w:r>
        <w:separator/>
      </w:r>
    </w:p>
  </w:endnote>
  <w:endnote w:type="continuationSeparator" w:id="0">
    <w:p w:rsidR="00AA61AA" w:rsidRDefault="00AA61AA" w:rsidP="0001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1AA" w:rsidRDefault="00AA61AA" w:rsidP="000102A4">
      <w:pPr>
        <w:spacing w:after="0" w:line="240" w:lineRule="auto"/>
      </w:pPr>
      <w:r>
        <w:separator/>
      </w:r>
    </w:p>
  </w:footnote>
  <w:footnote w:type="continuationSeparator" w:id="0">
    <w:p w:rsidR="00AA61AA" w:rsidRDefault="00AA61AA" w:rsidP="00010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A4" w:rsidRDefault="000102A4" w:rsidP="000102A4">
    <w:pPr>
      <w:pStyle w:val="Header"/>
      <w:jc w:val="center"/>
    </w:pPr>
    <w:r>
      <w:t xml:space="preserve">                                                                                                                                                 Carrie Mast, CNIC N911</w:t>
    </w:r>
  </w:p>
  <w:p w:rsidR="000102A4" w:rsidRDefault="000102A4" w:rsidP="000102A4">
    <w:pPr>
      <w:pStyle w:val="Header"/>
      <w:jc w:val="right"/>
    </w:pPr>
    <w:r>
      <w:t xml:space="preserve">        Ombudsman Program Coordinator</w:t>
    </w:r>
  </w:p>
  <w:p w:rsidR="005C1708" w:rsidRDefault="005C1708" w:rsidP="005C1708">
    <w:pPr>
      <w:pStyle w:val="Header"/>
      <w:jc w:val="right"/>
    </w:pPr>
    <w:r>
      <w:tab/>
    </w:r>
    <w:r>
      <w:tab/>
    </w:r>
    <w:r w:rsidR="000102A4">
      <w:t>202 433 4701</w:t>
    </w:r>
    <w:r>
      <w:tab/>
    </w:r>
    <w:r>
      <w:tab/>
    </w:r>
    <w:r w:rsidR="000102A4">
      <w:tab/>
      <w:t xml:space="preserve">                                                               </w:t>
    </w:r>
  </w:p>
  <w:p w:rsidR="005C1708" w:rsidRDefault="005C1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838A8"/>
    <w:multiLevelType w:val="hybridMultilevel"/>
    <w:tmpl w:val="D3F0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B"/>
    <w:rsid w:val="000102A4"/>
    <w:rsid w:val="00021B4A"/>
    <w:rsid w:val="00041640"/>
    <w:rsid w:val="000B6F92"/>
    <w:rsid w:val="0012627A"/>
    <w:rsid w:val="00265F11"/>
    <w:rsid w:val="002F10F6"/>
    <w:rsid w:val="00330069"/>
    <w:rsid w:val="00467989"/>
    <w:rsid w:val="00566F96"/>
    <w:rsid w:val="005A593D"/>
    <w:rsid w:val="005C1708"/>
    <w:rsid w:val="006008A5"/>
    <w:rsid w:val="00656B89"/>
    <w:rsid w:val="006E28A3"/>
    <w:rsid w:val="00854419"/>
    <w:rsid w:val="00885EA9"/>
    <w:rsid w:val="009405B5"/>
    <w:rsid w:val="00A2157C"/>
    <w:rsid w:val="00A32786"/>
    <w:rsid w:val="00A660E5"/>
    <w:rsid w:val="00AA61AA"/>
    <w:rsid w:val="00B50C03"/>
    <w:rsid w:val="00B77385"/>
    <w:rsid w:val="00B859CA"/>
    <w:rsid w:val="00C2700D"/>
    <w:rsid w:val="00C27399"/>
    <w:rsid w:val="00C60D0B"/>
    <w:rsid w:val="00E06B0C"/>
    <w:rsid w:val="00EC63B1"/>
    <w:rsid w:val="00FD395C"/>
    <w:rsid w:val="00FF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0D0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0D0B"/>
    <w:rPr>
      <w:rFonts w:ascii="Calibri" w:hAnsi="Calibri"/>
      <w:szCs w:val="21"/>
    </w:rPr>
  </w:style>
  <w:style w:type="character" w:styleId="Hyperlink">
    <w:name w:val="Hyperlink"/>
    <w:basedOn w:val="DefaultParagraphFont"/>
    <w:uiPriority w:val="99"/>
    <w:unhideWhenUsed/>
    <w:rsid w:val="00B77385"/>
    <w:rPr>
      <w:color w:val="0000FF" w:themeColor="hyperlink"/>
      <w:u w:val="single"/>
    </w:rPr>
  </w:style>
  <w:style w:type="paragraph" w:styleId="BalloonText">
    <w:name w:val="Balloon Text"/>
    <w:basedOn w:val="Normal"/>
    <w:link w:val="BalloonTextChar"/>
    <w:uiPriority w:val="99"/>
    <w:semiHidden/>
    <w:unhideWhenUsed/>
    <w:rsid w:val="00C27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0D"/>
    <w:rPr>
      <w:rFonts w:ascii="Tahoma" w:hAnsi="Tahoma" w:cs="Tahoma"/>
      <w:sz w:val="16"/>
      <w:szCs w:val="16"/>
    </w:rPr>
  </w:style>
  <w:style w:type="paragraph" w:styleId="Header">
    <w:name w:val="header"/>
    <w:basedOn w:val="Normal"/>
    <w:link w:val="HeaderChar"/>
    <w:uiPriority w:val="99"/>
    <w:unhideWhenUsed/>
    <w:rsid w:val="00010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2A4"/>
  </w:style>
  <w:style w:type="paragraph" w:styleId="Footer">
    <w:name w:val="footer"/>
    <w:basedOn w:val="Normal"/>
    <w:link w:val="FooterChar"/>
    <w:uiPriority w:val="99"/>
    <w:unhideWhenUsed/>
    <w:rsid w:val="00010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2A4"/>
  </w:style>
  <w:style w:type="character" w:styleId="FollowedHyperlink">
    <w:name w:val="FollowedHyperlink"/>
    <w:basedOn w:val="DefaultParagraphFont"/>
    <w:uiPriority w:val="99"/>
    <w:semiHidden/>
    <w:unhideWhenUsed/>
    <w:rsid w:val="00A32786"/>
    <w:rPr>
      <w:color w:val="800080" w:themeColor="followedHyperlink"/>
      <w:u w:val="single"/>
    </w:rPr>
  </w:style>
  <w:style w:type="paragraph" w:styleId="ListParagraph">
    <w:name w:val="List Paragraph"/>
    <w:basedOn w:val="Normal"/>
    <w:uiPriority w:val="34"/>
    <w:qFormat/>
    <w:rsid w:val="00656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60D0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0D0B"/>
    <w:rPr>
      <w:rFonts w:ascii="Calibri" w:hAnsi="Calibri"/>
      <w:szCs w:val="21"/>
    </w:rPr>
  </w:style>
  <w:style w:type="character" w:styleId="Hyperlink">
    <w:name w:val="Hyperlink"/>
    <w:basedOn w:val="DefaultParagraphFont"/>
    <w:uiPriority w:val="99"/>
    <w:unhideWhenUsed/>
    <w:rsid w:val="00B77385"/>
    <w:rPr>
      <w:color w:val="0000FF" w:themeColor="hyperlink"/>
      <w:u w:val="single"/>
    </w:rPr>
  </w:style>
  <w:style w:type="paragraph" w:styleId="BalloonText">
    <w:name w:val="Balloon Text"/>
    <w:basedOn w:val="Normal"/>
    <w:link w:val="BalloonTextChar"/>
    <w:uiPriority w:val="99"/>
    <w:semiHidden/>
    <w:unhideWhenUsed/>
    <w:rsid w:val="00C27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0D"/>
    <w:rPr>
      <w:rFonts w:ascii="Tahoma" w:hAnsi="Tahoma" w:cs="Tahoma"/>
      <w:sz w:val="16"/>
      <w:szCs w:val="16"/>
    </w:rPr>
  </w:style>
  <w:style w:type="paragraph" w:styleId="Header">
    <w:name w:val="header"/>
    <w:basedOn w:val="Normal"/>
    <w:link w:val="HeaderChar"/>
    <w:uiPriority w:val="99"/>
    <w:unhideWhenUsed/>
    <w:rsid w:val="00010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2A4"/>
  </w:style>
  <w:style w:type="paragraph" w:styleId="Footer">
    <w:name w:val="footer"/>
    <w:basedOn w:val="Normal"/>
    <w:link w:val="FooterChar"/>
    <w:uiPriority w:val="99"/>
    <w:unhideWhenUsed/>
    <w:rsid w:val="00010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2A4"/>
  </w:style>
  <w:style w:type="character" w:styleId="FollowedHyperlink">
    <w:name w:val="FollowedHyperlink"/>
    <w:basedOn w:val="DefaultParagraphFont"/>
    <w:uiPriority w:val="99"/>
    <w:semiHidden/>
    <w:unhideWhenUsed/>
    <w:rsid w:val="00A32786"/>
    <w:rPr>
      <w:color w:val="800080" w:themeColor="followedHyperlink"/>
      <w:u w:val="single"/>
    </w:rPr>
  </w:style>
  <w:style w:type="paragraph" w:styleId="ListParagraph">
    <w:name w:val="List Paragraph"/>
    <w:basedOn w:val="Normal"/>
    <w:uiPriority w:val="34"/>
    <w:qFormat/>
    <w:rsid w:val="0065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7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s.gov/charities-non-profits/solicitation-notice"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irs.gov/charities-non-profits/charitable-organizations/automatic-revocation-how-to-have-your-tax-exempt-status-retroactively-reinstate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groups/924345064281904/"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rs.gov/charities-non-profits/annual-electronic-filing-requirement-for-small-exempt-organizations-form-990-n-e-postcard" TargetMode="External"/><Relationship Id="rId5" Type="http://schemas.openxmlformats.org/officeDocument/2006/relationships/webSettings" Target="webSettings.xml"/><Relationship Id="rId15" Type="http://schemas.openxmlformats.org/officeDocument/2006/relationships/hyperlink" Target="https://sa.www4.irs.gov/modiein/individual/index.jsp" TargetMode="External"/><Relationship Id="rId10" Type="http://schemas.openxmlformats.org/officeDocument/2006/relationships/hyperlink" Target="https://www.irs.gov/charities-non-profits/electronically-submit-your-form-8976-notice-of-intent-to-operate-under-section-501c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rs.gov/charities-non-profits/other-non-profits/life-cycle-of-a-social-welfare-organization" TargetMode="External"/><Relationship Id="rId14" Type="http://schemas.openxmlformats.org/officeDocument/2006/relationships/hyperlink" Target="https://www.irs.gov/charities-non-profits/other-non-profits/donations-to-section-501c4-organization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A88802E6E5145A68D1747BA31AA6A" ma:contentTypeVersion="0" ma:contentTypeDescription="Create a new document." ma:contentTypeScope="" ma:versionID="30deddd5f23d722751f5c16c40d2253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9519D-1507-41D8-A65A-3863BEB6F5A7}"/>
</file>

<file path=customXml/itemProps2.xml><?xml version="1.0" encoding="utf-8"?>
<ds:datastoreItem xmlns:ds="http://schemas.openxmlformats.org/officeDocument/2006/customXml" ds:itemID="{6554C48E-B97E-47C5-9EA9-608D80A7BD2F}"/>
</file>

<file path=customXml/itemProps3.xml><?xml version="1.0" encoding="utf-8"?>
<ds:datastoreItem xmlns:ds="http://schemas.openxmlformats.org/officeDocument/2006/customXml" ds:itemID="{D12D0568-5B2D-44F9-A6BE-6E8DC2BF8C79}"/>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 Carrie CIV CNIC HQ</dc:creator>
  <cp:lastModifiedBy>Mast, Carrie CIV CNIC HQ</cp:lastModifiedBy>
  <cp:revision>2</cp:revision>
  <cp:lastPrinted>2018-02-08T16:35:00Z</cp:lastPrinted>
  <dcterms:created xsi:type="dcterms:W3CDTF">2018-02-21T20:37:00Z</dcterms:created>
  <dcterms:modified xsi:type="dcterms:W3CDTF">2018-02-21T20:37:00Z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0x0101008F7A88802E6E5145A68D1747BA31AA6A</vt:lpwstr>
  </property>
</Properties>
</file>